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D6A0" w14:textId="77777777" w:rsidR="00EA5C1A" w:rsidRPr="003C242C" w:rsidRDefault="003C242C" w:rsidP="003C242C">
      <w:r w:rsidRPr="003C242C">
        <w:rPr>
          <w:rStyle w:val="TitleChar"/>
          <w:noProof/>
          <w:lang w:eastAsia="nb-NO"/>
        </w:rPr>
        <mc:AlternateContent>
          <mc:Choice Requires="wps">
            <w:drawing>
              <wp:anchor distT="0" distB="0" distL="114300" distR="114300" simplePos="0" relativeHeight="251659264" behindDoc="0" locked="0" layoutInCell="1" allowOverlap="1" wp14:anchorId="542555A6" wp14:editId="3753AEC7">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14410"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leChar"/>
        </w:rPr>
        <w:t>Forslag om nasjonal metodevurderin</w:t>
      </w:r>
      <w:r>
        <w:rPr>
          <w:rStyle w:val="TitleChar"/>
        </w:rPr>
        <w:t>g</w:t>
      </w:r>
    </w:p>
    <w:p w14:paraId="57867CFC" w14:textId="77777777" w:rsidR="003C242C" w:rsidRDefault="003C242C" w:rsidP="00EA5C1A">
      <w:pPr>
        <w:pStyle w:val="NoSpacing"/>
        <w:tabs>
          <w:tab w:val="clear" w:pos="5103"/>
          <w:tab w:val="left" w:pos="7371"/>
        </w:tabs>
        <w:ind w:left="0"/>
        <w:rPr>
          <w:rFonts w:asciiTheme="majorHAnsi" w:eastAsiaTheme="majorEastAsia" w:hAnsiTheme="majorHAnsi" w:cstheme="majorBidi"/>
          <w:b/>
          <w:bCs/>
          <w:sz w:val="26"/>
          <w:szCs w:val="26"/>
        </w:rPr>
      </w:pPr>
    </w:p>
    <w:p w14:paraId="5D75A69D" w14:textId="36B3BC6F" w:rsidR="00EA5C1A" w:rsidRDefault="00EA5C1A" w:rsidP="00EA5C1A">
      <w:pPr>
        <w:pStyle w:val="NoSpacing"/>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r w:rsidR="009D0B3D">
        <w:rPr>
          <w:rFonts w:asciiTheme="majorHAnsi" w:eastAsiaTheme="majorEastAsia" w:hAnsiTheme="majorHAnsi" w:cstheme="majorBidi"/>
          <w:b/>
          <w:bCs/>
          <w:sz w:val="26"/>
          <w:szCs w:val="26"/>
        </w:rPr>
        <w:t xml:space="preserve"> og husk å krysse av</w:t>
      </w:r>
      <w:r w:rsidR="00B93B0B">
        <w:rPr>
          <w:rFonts w:asciiTheme="majorHAnsi" w:eastAsiaTheme="majorEastAsia" w:hAnsiTheme="majorHAnsi" w:cstheme="majorBidi"/>
          <w:b/>
          <w:bCs/>
          <w:sz w:val="26"/>
          <w:szCs w:val="26"/>
        </w:rPr>
        <w:t>!</w:t>
      </w:r>
    </w:p>
    <w:p w14:paraId="0585B16D" w14:textId="091D7F38" w:rsidR="00EA5C1A" w:rsidRPr="00E04C06" w:rsidRDefault="00EA5C1A" w:rsidP="00EA5C1A">
      <w:pPr>
        <w:pStyle w:val="NoSpacing"/>
        <w:numPr>
          <w:ilvl w:val="0"/>
          <w:numId w:val="8"/>
        </w:numPr>
        <w:tabs>
          <w:tab w:val="clear" w:pos="5103"/>
          <w:tab w:val="left" w:pos="7371"/>
        </w:tabs>
      </w:pPr>
      <w:r>
        <w:t xml:space="preserve">Innsendte forslag til nasjonale metodevurderinger vil bli publisert i sin helhet. </w:t>
      </w:r>
      <w:r w:rsidR="006B7A0F">
        <w:t>Har du informasjon du mener ikke kan</w:t>
      </w:r>
      <w:r w:rsidR="006B7A0F" w:rsidRPr="00BB7BBF">
        <w:t xml:space="preserve"> offentliggjøres</w:t>
      </w:r>
      <w:r w:rsidR="006B7A0F">
        <w:t>,</w:t>
      </w:r>
      <w:r w:rsidR="006B7A0F" w:rsidRPr="00BB7BBF">
        <w:t xml:space="preserve"> ta kontakt med sekretariatet </w:t>
      </w:r>
      <w:r w:rsidR="006B7A0F" w:rsidRPr="00BB7BBF">
        <w:rPr>
          <w:u w:val="single"/>
        </w:rPr>
        <w:t>før innsending</w:t>
      </w:r>
      <w:r w:rsidR="00A3088A">
        <w:rPr>
          <w:u w:val="single"/>
        </w:rPr>
        <w:t>.</w:t>
      </w:r>
      <w:r w:rsidR="00A3088A">
        <w:rPr>
          <w:b/>
        </w:rPr>
        <w:t xml:space="preserve"> </w:t>
      </w:r>
      <w:r>
        <w:br/>
      </w:r>
      <w:r w:rsidRPr="009D0B3D">
        <w:rPr>
          <w:b/>
        </w:rPr>
        <w:t xml:space="preserve">Forslagsstiller er klar over at skjemaet vil bli publisert i sin </w:t>
      </w:r>
      <w:r w:rsidR="00A7499A" w:rsidRPr="009D0B3D">
        <w:rPr>
          <w:b/>
        </w:rPr>
        <w:t>helhet (kryss av):</w:t>
      </w:r>
      <w:r w:rsidR="006B7A0F">
        <w:t xml:space="preserve">      </w:t>
      </w:r>
      <w:r w:rsidR="006B7A0F">
        <w:tab/>
      </w:r>
      <w:r>
        <w:t xml:space="preserve">  </w:t>
      </w:r>
      <w:sdt>
        <w:sdtPr>
          <w:rPr>
            <w:rFonts w:ascii="MS Gothic" w:eastAsia="MS Gothic" w:hAnsi="MS Gothic"/>
          </w:rPr>
          <w:id w:val="1087498439"/>
          <w14:checkbox>
            <w14:checked w14:val="1"/>
            <w14:checkedState w14:val="2612" w14:font="MS Gothic"/>
            <w14:uncheckedState w14:val="2610" w14:font="MS Gothic"/>
          </w14:checkbox>
        </w:sdtPr>
        <w:sdtEndPr/>
        <w:sdtContent>
          <w:r w:rsidR="00154472">
            <w:rPr>
              <w:rFonts w:ascii="MS Gothic" w:eastAsia="MS Gothic" w:hAnsi="MS Gothic" w:hint="eastAsia"/>
            </w:rPr>
            <w:t>☒</w:t>
          </w:r>
        </w:sdtContent>
      </w:sdt>
    </w:p>
    <w:p w14:paraId="74F454A6" w14:textId="4273643D" w:rsidR="00EA5C1A" w:rsidRDefault="00EA5C1A" w:rsidP="00EA5C1A">
      <w:pPr>
        <w:pStyle w:val="NoSpacing"/>
        <w:numPr>
          <w:ilvl w:val="0"/>
          <w:numId w:val="8"/>
        </w:numPr>
        <w:tabs>
          <w:tab w:val="clear" w:pos="5103"/>
          <w:tab w:val="left" w:pos="7371"/>
        </w:tabs>
      </w:pPr>
      <w:r>
        <w:t>Forslagsstiller har fylt ut</w:t>
      </w:r>
      <w:r w:rsidRPr="00241CB6">
        <w:t xml:space="preserve"> </w:t>
      </w:r>
      <w:r w:rsidR="008F089A">
        <w:t>punkt 18</w:t>
      </w:r>
      <w:r w:rsidR="00F472C5">
        <w:t xml:space="preserve"> nedenfor:</w:t>
      </w:r>
      <w:r>
        <w:t xml:space="preserve"> «Interesser og eventuelle</w:t>
      </w:r>
      <w:r>
        <w:br/>
        <w:t xml:space="preserve"> interessekonflikter» (kryss av):  </w:t>
      </w:r>
      <w:r w:rsidR="006B7A0F">
        <w:tab/>
      </w:r>
      <w:r>
        <w:t xml:space="preserve">       </w:t>
      </w:r>
      <w:r w:rsidR="006B7A0F">
        <w:tab/>
      </w:r>
      <w:r>
        <w:t xml:space="preserve">  </w:t>
      </w:r>
      <w:sdt>
        <w:sdtPr>
          <w:rPr>
            <w:rFonts w:ascii="MS Gothic" w:eastAsia="MS Gothic" w:hAnsi="MS Gothic"/>
          </w:rPr>
          <w:id w:val="247315028"/>
          <w14:checkbox>
            <w14:checked w14:val="1"/>
            <w14:checkedState w14:val="2612" w14:font="MS Gothic"/>
            <w14:uncheckedState w14:val="2610" w14:font="MS Gothic"/>
          </w14:checkbox>
        </w:sdtPr>
        <w:sdtEndPr/>
        <w:sdtContent>
          <w:r w:rsidR="00154472">
            <w:rPr>
              <w:rFonts w:ascii="MS Gothic" w:eastAsia="MS Gothic" w:hAnsi="MS Gothic" w:hint="eastAsia"/>
            </w:rPr>
            <w:t>☒</w:t>
          </w:r>
        </w:sdtContent>
      </w:sdt>
    </w:p>
    <w:p w14:paraId="5C604B08" w14:textId="52E7AE88" w:rsidR="00EA5C1A" w:rsidRPr="00097369" w:rsidRDefault="00EA5C1A" w:rsidP="00EA5C1A">
      <w:pPr>
        <w:pStyle w:val="NoSpacing"/>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r w:rsidRPr="00097369">
        <w:rPr>
          <w:bCs/>
        </w:rPr>
        <w:t xml:space="preserve">eksempelvis fra gjennomførte kliniske </w:t>
      </w:r>
      <w:r w:rsidR="008A3DBD" w:rsidRPr="00097369">
        <w:rPr>
          <w:bCs/>
        </w:rPr>
        <w:t xml:space="preserve">studier. </w:t>
      </w:r>
      <w:r w:rsidRPr="00097369">
        <w:rPr>
          <w:bCs/>
        </w:rPr>
        <w:t>Manglende dokumentasjonsgrunnlag kan være en av årsakene til at Bestillerforum RHF ikke gir oppdrag om</w:t>
      </w:r>
      <w:r w:rsidR="003B341B" w:rsidRPr="003B341B">
        <w:rPr>
          <w:rFonts w:ascii="Calibri Light" w:eastAsia="Times New Roman" w:hAnsi="Calibri Light" w:cs="Times New Roman"/>
          <w:lang w:eastAsia="nb-NO"/>
        </w:rPr>
        <w:t xml:space="preserve"> </w:t>
      </w:r>
      <w:r w:rsidRPr="00097369">
        <w:rPr>
          <w:bCs/>
        </w:rPr>
        <w:t>en metodevurdering.</w:t>
      </w:r>
      <w:r w:rsidR="00F53B84" w:rsidRPr="00097369">
        <w:rPr>
          <w:bCs/>
        </w:rPr>
        <w:t xml:space="preserve"> </w:t>
      </w:r>
    </w:p>
    <w:p w14:paraId="752B4CF1" w14:textId="2F69C200" w:rsidR="00A7499A" w:rsidRPr="00097369" w:rsidRDefault="00A7499A" w:rsidP="00A7499A">
      <w:pPr>
        <w:pStyle w:val="NoSpacing"/>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hyperlink r:id="rId11" w:history="1">
        <w:r w:rsidRPr="00D956FC">
          <w:rPr>
            <w:rStyle w:val="Hyperlink"/>
            <w:bCs/>
          </w:rPr>
          <w:t>Veiledende kriterier for håndtering av medisinsk utstyr i Nye metoder</w:t>
        </w:r>
      </w:hyperlink>
      <w:r w:rsidR="001837E4" w:rsidRPr="00097369">
        <w:rPr>
          <w:bCs/>
        </w:rPr>
        <w:t xml:space="preserve"> </w:t>
      </w:r>
      <w:r w:rsidRPr="00097369">
        <w:rPr>
          <w:bCs/>
        </w:rPr>
        <w:t>(link) (kryss av):</w:t>
      </w:r>
      <w:r w:rsidRPr="00097369">
        <w:t xml:space="preserve">   </w:t>
      </w:r>
      <w:sdt>
        <w:sdtPr>
          <w:rPr>
            <w:rFonts w:ascii="MS Gothic" w:eastAsia="MS Gothic" w:hAnsi="MS Gothic"/>
          </w:rPr>
          <w:id w:val="-510148501"/>
          <w14:checkbox>
            <w14:checked w14:val="0"/>
            <w14:checkedState w14:val="2612" w14:font="MS Gothic"/>
            <w14:uncheckedState w14:val="2610" w14:font="MS Gothic"/>
          </w14:checkbox>
        </w:sdtPr>
        <w:sdtEndPr/>
        <w:sdtContent>
          <w:r w:rsidR="00CA552A">
            <w:rPr>
              <w:rFonts w:ascii="MS Gothic" w:eastAsia="MS Gothic" w:hAnsi="MS Gothic" w:hint="eastAsia"/>
            </w:rPr>
            <w:t>☐</w:t>
          </w:r>
        </w:sdtContent>
      </w:sdt>
      <w:r w:rsidRPr="00097369">
        <w:t xml:space="preserve">         </w:t>
      </w:r>
    </w:p>
    <w:p w14:paraId="1933ADFE" w14:textId="2412DD75" w:rsidR="00EA5C1A" w:rsidRDefault="006B7A0F" w:rsidP="00EA5C1A">
      <w:pPr>
        <w:pStyle w:val="Heading2"/>
        <w:rPr>
          <w:color w:val="auto"/>
        </w:rPr>
      </w:pPr>
      <w:r>
        <w:rPr>
          <w:color w:val="auto"/>
        </w:rPr>
        <w:t xml:space="preserve">Opplysninger om forslagsstiller </w:t>
      </w:r>
    </w:p>
    <w:tbl>
      <w:tblPr>
        <w:tblStyle w:val="TableGrid"/>
        <w:tblW w:w="0" w:type="auto"/>
        <w:tblLook w:val="04A0" w:firstRow="1" w:lastRow="0" w:firstColumn="1" w:lastColumn="0" w:noHBand="0" w:noVBand="1"/>
      </w:tblPr>
      <w:tblGrid>
        <w:gridCol w:w="4077"/>
        <w:gridCol w:w="4678"/>
      </w:tblGrid>
      <w:tr w:rsidR="006B7A0F" w14:paraId="4AD5DD9C" w14:textId="77777777" w:rsidTr="00176DA4">
        <w:tc>
          <w:tcPr>
            <w:tcW w:w="4077" w:type="dxa"/>
          </w:tcPr>
          <w:p w14:paraId="26CE31BB" w14:textId="1BCFB3C5" w:rsidR="006B7A0F" w:rsidRDefault="006B7A0F" w:rsidP="00176DA4">
            <w:r>
              <w:t>Navn/kontaktperson</w:t>
            </w:r>
          </w:p>
        </w:tc>
        <w:tc>
          <w:tcPr>
            <w:tcW w:w="4678" w:type="dxa"/>
          </w:tcPr>
          <w:p w14:paraId="4F56AA73" w14:textId="31BD39EC" w:rsidR="006B7A0F" w:rsidRDefault="00154472" w:rsidP="00176DA4">
            <w:r>
              <w:t>Odd-Jan Gjeruldsen</w:t>
            </w:r>
          </w:p>
        </w:tc>
      </w:tr>
      <w:tr w:rsidR="006B7A0F" w14:paraId="03E0F1E9" w14:textId="77777777" w:rsidTr="00176DA4">
        <w:tc>
          <w:tcPr>
            <w:tcW w:w="4077" w:type="dxa"/>
          </w:tcPr>
          <w:p w14:paraId="09A38FBA" w14:textId="77777777" w:rsidR="006B7A0F" w:rsidRDefault="006B7A0F" w:rsidP="00176DA4">
            <w:r>
              <w:t>Eventuell organisasjon/arbeidsplass</w:t>
            </w:r>
          </w:p>
        </w:tc>
        <w:tc>
          <w:tcPr>
            <w:tcW w:w="4678" w:type="dxa"/>
          </w:tcPr>
          <w:p w14:paraId="62CD952E" w14:textId="68FC51A7" w:rsidR="006B7A0F" w:rsidRDefault="00154472" w:rsidP="00176DA4">
            <w:r w:rsidRPr="00B8027C">
              <w:t>Bristol Myers Squibb</w:t>
            </w:r>
          </w:p>
        </w:tc>
      </w:tr>
      <w:tr w:rsidR="006B7A0F" w14:paraId="1D778309" w14:textId="77777777" w:rsidTr="00176DA4">
        <w:tc>
          <w:tcPr>
            <w:tcW w:w="4077" w:type="dxa"/>
          </w:tcPr>
          <w:p w14:paraId="67AD3635" w14:textId="77777777" w:rsidR="006B7A0F" w:rsidRDefault="006B7A0F" w:rsidP="00176DA4">
            <w:r>
              <w:t>Kontaktinformasjon (e-post / telefon)</w:t>
            </w:r>
          </w:p>
        </w:tc>
        <w:tc>
          <w:tcPr>
            <w:tcW w:w="4678" w:type="dxa"/>
          </w:tcPr>
          <w:p w14:paraId="7B0582CA" w14:textId="3C41B077" w:rsidR="006B7A0F" w:rsidRDefault="00154472" w:rsidP="00176DA4">
            <w:r>
              <w:t>o</w:t>
            </w:r>
            <w:r w:rsidRPr="00B8027C">
              <w:t>dd</w:t>
            </w:r>
            <w:r>
              <w:t>-</w:t>
            </w:r>
            <w:r w:rsidRPr="00B8027C">
              <w:t>jan.gjeruldsen@bms.com</w:t>
            </w:r>
          </w:p>
        </w:tc>
      </w:tr>
      <w:tr w:rsidR="00E800B1" w14:paraId="1C99A643" w14:textId="77777777" w:rsidTr="00176DA4">
        <w:tc>
          <w:tcPr>
            <w:tcW w:w="4077" w:type="dxa"/>
          </w:tcPr>
          <w:p w14:paraId="66739B68" w14:textId="6C972F2B" w:rsidR="00E800B1" w:rsidRDefault="00E800B1" w:rsidP="00E800B1">
            <w:r>
              <w:t>Dato for innsending av forslag</w:t>
            </w:r>
          </w:p>
        </w:tc>
        <w:tc>
          <w:tcPr>
            <w:tcW w:w="4678" w:type="dxa"/>
          </w:tcPr>
          <w:p w14:paraId="7C1DC19D" w14:textId="70D994CA" w:rsidR="00E800B1" w:rsidRDefault="00154472" w:rsidP="00E800B1">
            <w:r>
              <w:t>10 januar 2022</w:t>
            </w:r>
          </w:p>
        </w:tc>
      </w:tr>
    </w:tbl>
    <w:p w14:paraId="5FDD8FC7" w14:textId="77777777" w:rsidR="006B7A0F" w:rsidRPr="006B7A0F" w:rsidRDefault="006B7A0F" w:rsidP="006B7A0F"/>
    <w:p w14:paraId="611E0AD4" w14:textId="720EEBCA" w:rsidR="00EA5C1A" w:rsidRPr="00F8383D" w:rsidRDefault="00F8383D" w:rsidP="00F8383D">
      <w:pPr>
        <w:pStyle w:val="NoSpacing"/>
        <w:ind w:left="0"/>
        <w:rPr>
          <w:rFonts w:asciiTheme="majorHAnsi" w:eastAsiaTheme="majorEastAsia" w:hAnsiTheme="majorHAnsi" w:cstheme="majorBidi"/>
          <w:b/>
          <w:bCs/>
          <w:sz w:val="26"/>
          <w:szCs w:val="26"/>
        </w:rPr>
      </w:pPr>
      <w:r w:rsidRPr="00F8383D">
        <w:rPr>
          <w:rFonts w:asciiTheme="majorHAnsi" w:eastAsiaTheme="majorEastAsia" w:hAnsiTheme="majorHAnsi" w:cstheme="majorBidi"/>
          <w:b/>
          <w:bCs/>
          <w:sz w:val="26"/>
          <w:szCs w:val="26"/>
        </w:rPr>
        <w:t>Opplysninger om metoden som foreslås</w:t>
      </w:r>
    </w:p>
    <w:p w14:paraId="58924E0A" w14:textId="77777777" w:rsidR="00EA5C1A" w:rsidRPr="00E53575" w:rsidRDefault="00EA5C1A" w:rsidP="00EA5C1A">
      <w:pPr>
        <w:pStyle w:val="ListParagraph"/>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14:paraId="7FC8CC77" w14:textId="77777777" w:rsidR="00EA5C1A" w:rsidRDefault="00EA5C1A" w:rsidP="00EA5C1A">
      <w:pPr>
        <w:pStyle w:val="NoSpacing"/>
      </w:pPr>
      <w:r w:rsidRPr="00144F5B">
        <w:rPr>
          <w:noProof/>
          <w:lang w:eastAsia="nb-NO"/>
        </w:rPr>
        <mc:AlternateContent>
          <mc:Choice Requires="wps">
            <w:drawing>
              <wp:inline distT="0" distB="0" distL="0" distR="0" wp14:anchorId="2BF1B77D" wp14:editId="73191365">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18BA8A1E" w14:textId="51606999" w:rsidR="00EA5C1A" w:rsidRDefault="008F072E" w:rsidP="00EA5C1A">
                            <w:r>
                              <w:t>Luspatercept til behandling av anemi ved betatalassemi</w:t>
                            </w:r>
                          </w:p>
                          <w:p w14:paraId="7AC002AC" w14:textId="4E7B83E8" w:rsidR="00567FA4" w:rsidRPr="00567FA4" w:rsidRDefault="00567FA4" w:rsidP="00EA5C1A">
                            <w:r w:rsidRPr="00567FA4">
                              <w:t xml:space="preserve">(tidligere </w:t>
                            </w:r>
                            <w:r w:rsidRPr="00567FA4">
                              <w:rPr>
                                <w:rFonts w:ascii="Calibri" w:hAnsi="Calibri" w:cs="Calibri"/>
                                <w:color w:val="222222"/>
                                <w:shd w:val="clear" w:color="auto" w:fill="FFFFFF"/>
                              </w:rPr>
                              <w:t>ID2019_127)</w:t>
                            </w:r>
                          </w:p>
                        </w:txbxContent>
                      </wps:txbx>
                      <wps:bodyPr rot="0" vert="horz" wrap="square" lIns="91440" tIns="45720" rIns="91440" bIns="45720" anchor="t" anchorCtr="0">
                        <a:spAutoFit/>
                      </wps:bodyPr>
                    </wps:wsp>
                  </a:graphicData>
                </a:graphic>
              </wp:inline>
            </w:drawing>
          </mc:Choice>
          <mc:Fallback>
            <w:pict>
              <v:shapetype w14:anchorId="2BF1B77D"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">
                <v:textbox style="mso-fit-shape-to-text:t">
                  <w:txbxContent>
                    <w:p w14:paraId="18BA8A1E" w14:textId="51606999" w:rsidR="00EA5C1A" w:rsidRDefault="008F072E" w:rsidP="00EA5C1A">
                      <w:r>
                        <w:t>Luspatercept til behandling av anemi ved betatalassemi</w:t>
                      </w:r>
                    </w:p>
                    <w:p w14:paraId="7AC002AC" w14:textId="4E7B83E8" w:rsidR="00567FA4" w:rsidRPr="00567FA4" w:rsidRDefault="00567FA4" w:rsidP="00EA5C1A">
                      <w:r w:rsidRPr="00567FA4">
                        <w:t xml:space="preserve">(tidligere </w:t>
                      </w:r>
                      <w:r w:rsidRPr="00567FA4">
                        <w:rPr>
                          <w:rFonts w:ascii="Calibri" w:hAnsi="Calibri" w:cs="Calibri"/>
                          <w:color w:val="222222"/>
                          <w:shd w:val="clear" w:color="auto" w:fill="FFFFFF"/>
                        </w:rPr>
                        <w:t>ID2019_127)</w:t>
                      </w:r>
                    </w:p>
                  </w:txbxContent>
                </v:textbox>
                <w10:anchorlock/>
              </v:shape>
            </w:pict>
          </mc:Fallback>
        </mc:AlternateContent>
      </w:r>
    </w:p>
    <w:p w14:paraId="5558F494" w14:textId="77777777" w:rsidR="00EA5C1A" w:rsidRPr="00610E89" w:rsidRDefault="00EA5C1A" w:rsidP="00EA5C1A">
      <w:pPr>
        <w:pStyle w:val="ListParagraph"/>
        <w:keepNext/>
        <w:numPr>
          <w:ilvl w:val="0"/>
          <w:numId w:val="7"/>
        </w:numPr>
        <w:spacing w:before="360"/>
        <w:ind w:left="357" w:hanging="357"/>
      </w:pPr>
      <w:r w:rsidRPr="00610E89">
        <w:t>Kort beskrivelse av metoden som foreslås vurdert:</w:t>
      </w:r>
      <w:r w:rsidRPr="00610E89">
        <w:rPr>
          <w:u w:val="single"/>
        </w:rPr>
        <w:t xml:space="preserve"> </w:t>
      </w:r>
    </w:p>
    <w:p w14:paraId="50ABBBA3" w14:textId="6BA32446" w:rsidR="00EA5C1A" w:rsidRDefault="00EA5C1A" w:rsidP="00EA5C1A">
      <w:pPr>
        <w:pStyle w:val="NoSpacing"/>
      </w:pPr>
      <w:r w:rsidRPr="00144F5B">
        <w:rPr>
          <w:noProof/>
          <w:lang w:eastAsia="nb-NO"/>
        </w:rPr>
        <mc:AlternateContent>
          <mc:Choice Requires="wps">
            <w:drawing>
              <wp:inline distT="0" distB="0" distL="0" distR="0" wp14:anchorId="2409F37E" wp14:editId="5CAF393F">
                <wp:extent cx="5400000" cy="358140"/>
                <wp:effectExtent l="0" t="0" r="10795" b="22860"/>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58140"/>
                        </a:xfrm>
                        <a:prstGeom prst="rect">
                          <a:avLst/>
                        </a:prstGeom>
                        <a:solidFill>
                          <a:srgbClr val="FFFFFF"/>
                        </a:solidFill>
                        <a:ln w="9525">
                          <a:solidFill>
                            <a:srgbClr val="000000"/>
                          </a:solidFill>
                          <a:miter lim="800000"/>
                          <a:headEnd/>
                          <a:tailEnd/>
                        </a:ln>
                      </wps:spPr>
                      <wps:txbx>
                        <w:txbxContent>
                          <w:p w14:paraId="158C1F25" w14:textId="2A584CDA" w:rsidR="00EA5C1A" w:rsidRDefault="00154472" w:rsidP="00EA5C1A">
                            <w:r>
                              <w:rPr>
                                <w:rFonts w:ascii="Calibri" w:hAnsi="Calibri" w:cs="Calibri"/>
                                <w:color w:val="222222"/>
                                <w:sz w:val="24"/>
                                <w:szCs w:val="24"/>
                                <w:shd w:val="clear" w:color="auto" w:fill="FFFFFF"/>
                              </w:rPr>
                              <w:t>B</w:t>
                            </w:r>
                            <w:r w:rsidRPr="00154472">
                              <w:rPr>
                                <w:rFonts w:ascii="Calibri" w:hAnsi="Calibri" w:cs="Calibri"/>
                                <w:color w:val="222222"/>
                                <w:sz w:val="24"/>
                                <w:szCs w:val="24"/>
                                <w:shd w:val="clear" w:color="auto" w:fill="FFFFFF"/>
                              </w:rPr>
                              <w:t>ehandling av anemi ved betatalassemi</w:t>
                            </w:r>
                          </w:p>
                        </w:txbxContent>
                      </wps:txbx>
                      <wps:bodyPr rot="0" vert="horz" wrap="square" lIns="91440" tIns="45720" rIns="91440" bIns="45720" anchor="t" anchorCtr="0">
                        <a:noAutofit/>
                      </wps:bodyPr>
                    </wps:wsp>
                  </a:graphicData>
                </a:graphic>
              </wp:inline>
            </w:drawing>
          </mc:Choice>
          <mc:Fallback>
            <w:pict>
              <v:shape w14:anchorId="2409F37E" id="Tekstboks 2" o:spid="_x0000_s1027" type="#_x0000_t202" style="width:425.2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">
                <v:textbox>
                  <w:txbxContent>
                    <w:p w14:paraId="158C1F25" w14:textId="2A584CDA" w:rsidR="00EA5C1A" w:rsidRDefault="00154472" w:rsidP="00EA5C1A">
                      <w:r>
                        <w:rPr>
                          <w:rFonts w:ascii="Calibri" w:hAnsi="Calibri" w:cs="Calibri"/>
                          <w:color w:val="222222"/>
                          <w:sz w:val="24"/>
                          <w:szCs w:val="24"/>
                          <w:shd w:val="clear" w:color="auto" w:fill="FFFFFF"/>
                        </w:rPr>
                        <w:t>B</w:t>
                      </w:r>
                      <w:r w:rsidRPr="00154472">
                        <w:rPr>
                          <w:rFonts w:ascii="Calibri" w:hAnsi="Calibri" w:cs="Calibri"/>
                          <w:color w:val="222222"/>
                          <w:sz w:val="24"/>
                          <w:szCs w:val="24"/>
                          <w:shd w:val="clear" w:color="auto" w:fill="FFFFFF"/>
                        </w:rPr>
                        <w:t>ehandling av anemi ved betatalassemi</w:t>
                      </w:r>
                    </w:p>
                  </w:txbxContent>
                </v:textbox>
                <w10:anchorlock/>
              </v:shape>
            </w:pict>
          </mc:Fallback>
        </mc:AlternateContent>
      </w:r>
    </w:p>
    <w:p w14:paraId="1552AFA5" w14:textId="77777777" w:rsidR="00E800B1" w:rsidRPr="00753DC1" w:rsidRDefault="00E800B1" w:rsidP="00E800B1">
      <w:pPr>
        <w:pStyle w:val="ListParagraph"/>
        <w:keepNext/>
        <w:numPr>
          <w:ilvl w:val="0"/>
          <w:numId w:val="7"/>
        </w:numPr>
        <w:spacing w:before="360"/>
        <w:ind w:left="357" w:hanging="357"/>
      </w:pPr>
      <w:r w:rsidRPr="00753DC1">
        <w:lastRenderedPageBreak/>
        <w:t xml:space="preserve">Gi en kort begrunnelse for hvorfor det er viktig at metodevurderingen som foreslås bør gjennomføres: </w:t>
      </w:r>
    </w:p>
    <w:p w14:paraId="6CB38F75" w14:textId="037DCB0D" w:rsidR="00E800B1" w:rsidRDefault="00E800B1" w:rsidP="00EA5C1A">
      <w:pPr>
        <w:pStyle w:val="NoSpacing"/>
      </w:pPr>
      <w:r w:rsidRPr="00144F5B">
        <w:rPr>
          <w:noProof/>
          <w:lang w:eastAsia="nb-NO"/>
        </w:rPr>
        <mc:AlternateContent>
          <mc:Choice Requires="wps">
            <w:drawing>
              <wp:inline distT="0" distB="0" distL="0" distR="0" wp14:anchorId="0BE36BA5" wp14:editId="2EA55C14">
                <wp:extent cx="5400000" cy="1403985"/>
                <wp:effectExtent l="0" t="0" r="10795" b="14605"/>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AEEF293" w14:textId="2FD910F6" w:rsidR="008F072E" w:rsidRDefault="008F072E" w:rsidP="008F072E">
                            <w:pPr>
                              <w:rPr>
                                <w:rFonts w:ascii="Calibri" w:hAnsi="Calibri" w:cs="Calibri"/>
                                <w:color w:val="222222"/>
                                <w:sz w:val="24"/>
                                <w:szCs w:val="24"/>
                                <w:shd w:val="clear" w:color="auto" w:fill="FFFFFF"/>
                              </w:rPr>
                            </w:pPr>
                            <w:r w:rsidRPr="00154472">
                              <w:rPr>
                                <w:rFonts w:ascii="Calibri" w:hAnsi="Calibri" w:cs="Calibri"/>
                                <w:color w:val="222222"/>
                                <w:sz w:val="24"/>
                                <w:szCs w:val="24"/>
                                <w:shd w:val="clear" w:color="auto" w:fill="FFFFFF"/>
                              </w:rPr>
                              <w:t>En hurtig metodevurdering med en kostnad-nyttevurdering (C) for luspatercept til behandling av anemi ved betatalassemi.</w:t>
                            </w:r>
                          </w:p>
                          <w:p w14:paraId="356C69C3" w14:textId="18F54FB9" w:rsidR="00952FBD" w:rsidRDefault="00952FBD" w:rsidP="008F072E">
                            <w:pPr>
                              <w:rPr>
                                <w:rFonts w:ascii="Calibri" w:hAnsi="Calibri" w:cs="Calibri"/>
                                <w:color w:val="222222"/>
                                <w:sz w:val="24"/>
                                <w:szCs w:val="24"/>
                                <w:shd w:val="clear" w:color="auto" w:fill="FFFFFF"/>
                              </w:rPr>
                            </w:pPr>
                            <w:r>
                              <w:t>Talassemi er en heterogen gruppe med arvelige anemier som fører til feil i produksjonen av globinkjedene som normalt inngår i hemoglobin. Hemoglobin består av to globinkjeder (alfa- og betaglobulin) med en jernholdig hemgruppe i hver kjede. Sykdommen klassifiseres etter hvilken kjede som er nedsatt eller fraværende. Pasienter med betatalassemi har mutasjon i genet for betaglobin og redusert syntese av normale betakjeder. Dette fører til nedsatt mengde funksjonelt hemoglobin og anemi av varierende alvorlighetsgrad. Pasienter med betatalassemia major utvikler alvorlig anemi første leveår og vil trenge hyppige blodtransfusjoner</w:t>
                            </w:r>
                          </w:p>
                          <w:p w14:paraId="45DE759B" w14:textId="77777777" w:rsidR="008F072E" w:rsidRDefault="008F072E" w:rsidP="00E800B1"/>
                        </w:txbxContent>
                      </wps:txbx>
                      <wps:bodyPr rot="0" vert="horz" wrap="square" lIns="91440" tIns="45720" rIns="91440" bIns="45720" anchor="t" anchorCtr="0">
                        <a:spAutoFit/>
                      </wps:bodyPr>
                    </wps:wsp>
                  </a:graphicData>
                </a:graphic>
              </wp:inline>
            </w:drawing>
          </mc:Choice>
          <mc:Fallback>
            <w:pict>
              <v:shape w14:anchorId="0BE36BA5"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">
                <v:textbox style="mso-fit-shape-to-text:t">
                  <w:txbxContent>
                    <w:p w14:paraId="1AEEF293" w14:textId="2FD910F6" w:rsidR="008F072E" w:rsidRDefault="008F072E" w:rsidP="008F072E">
                      <w:pPr>
                        <w:rPr>
                          <w:rFonts w:ascii="Calibri" w:hAnsi="Calibri" w:cs="Calibri"/>
                          <w:color w:val="222222"/>
                          <w:sz w:val="24"/>
                          <w:szCs w:val="24"/>
                          <w:shd w:val="clear" w:color="auto" w:fill="FFFFFF"/>
                        </w:rPr>
                      </w:pPr>
                      <w:r w:rsidRPr="00154472">
                        <w:rPr>
                          <w:rFonts w:ascii="Calibri" w:hAnsi="Calibri" w:cs="Calibri"/>
                          <w:color w:val="222222"/>
                          <w:sz w:val="24"/>
                          <w:szCs w:val="24"/>
                          <w:shd w:val="clear" w:color="auto" w:fill="FFFFFF"/>
                        </w:rPr>
                        <w:t>En hurtig metodevurdering med en kostnad-nyttevurdering (C) for luspatercept til behandling av anemi ved betatalassemi.</w:t>
                      </w:r>
                    </w:p>
                    <w:p w14:paraId="356C69C3" w14:textId="18F54FB9" w:rsidR="00952FBD" w:rsidRDefault="00952FBD" w:rsidP="008F072E">
                      <w:pPr>
                        <w:rPr>
                          <w:rFonts w:ascii="Calibri" w:hAnsi="Calibri" w:cs="Calibri"/>
                          <w:color w:val="222222"/>
                          <w:sz w:val="24"/>
                          <w:szCs w:val="24"/>
                          <w:shd w:val="clear" w:color="auto" w:fill="FFFFFF"/>
                        </w:rPr>
                      </w:pPr>
                      <w:r>
                        <w:t>Talassemi er en heterogen gruppe med arvelige anemier som fører til feil i produksjonen av globinkjedene som normalt inngår i hemoglobin. Hemoglobin består av to globinkjeder (alfa- og betaglobulin) med en jernholdig hemgruppe i hver kjede. Sykdommen klassifiseres etter hvilken kjede som er nedsatt eller fraværende. Pasienter med betatalassemi har mutasjon i genet for betaglobin og redusert syntese av normale betakjeder. Dette fører til nedsatt mengde funksjonelt hemoglobin og anemi av varierende alvorlighetsgrad. Pasienter med betatalassemia major utvikler alvorlig anemi første leveår og vil trenge hyppige blodtransfusjoner</w:t>
                      </w:r>
                    </w:p>
                    <w:p w14:paraId="45DE759B" w14:textId="77777777" w:rsidR="008F072E" w:rsidRDefault="008F072E" w:rsidP="00E800B1"/>
                  </w:txbxContent>
                </v:textbox>
                <w10:anchorlock/>
              </v:shape>
            </w:pict>
          </mc:Fallback>
        </mc:AlternateContent>
      </w:r>
    </w:p>
    <w:p w14:paraId="3F4E9312" w14:textId="77777777" w:rsidR="00E800B1" w:rsidRDefault="00E800B1">
      <w:pPr>
        <w:spacing w:after="200" w:line="276" w:lineRule="auto"/>
      </w:pPr>
      <w:r>
        <w:br w:type="page"/>
      </w:r>
    </w:p>
    <w:p w14:paraId="2DDECC18" w14:textId="191CC45C" w:rsidR="00595D4D" w:rsidRPr="00E800B1" w:rsidRDefault="00595D4D" w:rsidP="00595D4D">
      <w:pPr>
        <w:pStyle w:val="ListParagraph"/>
        <w:keepNext/>
        <w:numPr>
          <w:ilvl w:val="0"/>
          <w:numId w:val="7"/>
        </w:numPr>
        <w:spacing w:before="360"/>
        <w:ind w:left="357" w:hanging="357"/>
        <w:rPr>
          <w:b/>
        </w:rPr>
      </w:pPr>
      <w:r w:rsidRPr="00E800B1">
        <w:lastRenderedPageBreak/>
        <w:t xml:space="preserve">Foreslå hva som bør være hovedproblemstilling(er) for metodevurderingen, samt eventuelle underproblemstillinger. For deg som er kjent med «PICO (Patient, Intervention, </w:t>
      </w:r>
      <w:r w:rsidR="008F089A" w:rsidRPr="00E800B1">
        <w:t>Comparator, Outcome) -begrepet»,</w:t>
      </w:r>
      <w:r w:rsidRPr="00E800B1">
        <w:t xml:space="preserve"> inkluder gjerne tentativt forslag til PICO.*</w:t>
      </w:r>
      <w:r w:rsidR="00E800B1">
        <w:br/>
      </w:r>
    </w:p>
    <w:p w14:paraId="57487382" w14:textId="77777777" w:rsidR="00595D4D" w:rsidRPr="00E800B1" w:rsidRDefault="00595D4D" w:rsidP="00595D4D">
      <w:pPr>
        <w:pStyle w:val="ListParagraph"/>
        <w:ind w:left="357"/>
        <w:rPr>
          <w:b/>
        </w:rPr>
      </w:pPr>
      <w:r w:rsidRPr="00E800B1">
        <w:rPr>
          <w:noProof/>
          <w:lang w:eastAsia="nb-NO"/>
        </w:rPr>
        <mc:AlternateContent>
          <mc:Choice Requires="wps">
            <w:drawing>
              <wp:inline distT="0" distB="0" distL="0" distR="0" wp14:anchorId="11842450" wp14:editId="1571BBA0">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1E6C9F7" w14:textId="6BD18A39" w:rsidR="00595D4D" w:rsidRDefault="00952FBD" w:rsidP="00595D4D">
                            <w:r>
                              <w:t>Reblozyl kan r</w:t>
                            </w:r>
                            <w:r w:rsidRPr="00B8027C">
                              <w:t xml:space="preserve">edusere behov for blodtransfusjoner, transfusjonsreaksjoner, transfusjonsoverførte infeksjoner og jernopphopning. </w:t>
                            </w:r>
                          </w:p>
                        </w:txbxContent>
                      </wps:txbx>
                      <wps:bodyPr rot="0" vert="horz" wrap="square" lIns="91440" tIns="45720" rIns="91440" bIns="45720" anchor="t" anchorCtr="0">
                        <a:spAutoFit/>
                      </wps:bodyPr>
                    </wps:wsp>
                  </a:graphicData>
                </a:graphic>
              </wp:inline>
            </w:drawing>
          </mc:Choice>
          <mc:Fallback>
            <w:pict>
              <v:shape w14:anchorId="11842450" id="Tekstboks 8" o:sp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Bd0tiEKgIAAE0EAAAOAAAAAAAAAAAAAAAAAC4CAABkcnMvZTJv&#10;RG9jLnhtbFBLAQItABQABgAIAAAAIQCw7u/x3AAAAAUBAAAPAAAAAAAAAAAAAAAAAIQEAABkcnMv&#10;ZG93bnJldi54bWxQSwUGAAAAAAQABADzAAAAjQUAAAAA&#10;">
                <v:textbox style="mso-fit-shape-to-text:t">
                  <w:txbxContent>
                    <w:p w14:paraId="21E6C9F7" w14:textId="6BD18A39" w:rsidR="00595D4D" w:rsidRDefault="00952FBD" w:rsidP="00595D4D">
                      <w:r>
                        <w:t>Reblozyl kan r</w:t>
                      </w:r>
                      <w:r w:rsidRPr="00B8027C">
                        <w:t xml:space="preserve">edusere behov for blodtransfusjoner, transfusjonsreaksjoner, transfusjonsoverførte infeksjoner og jernopphopning. </w:t>
                      </w:r>
                    </w:p>
                  </w:txbxContent>
                </v:textbox>
                <w10:anchorlock/>
              </v:shape>
            </w:pict>
          </mc:Fallback>
        </mc:AlternateContent>
      </w:r>
    </w:p>
    <w:p w14:paraId="38898A68" w14:textId="172B6568" w:rsidR="00595D4D" w:rsidRPr="00E800B1" w:rsidRDefault="00A0209E" w:rsidP="00E800B1">
      <w:pPr>
        <w:pStyle w:val="ListParagraph"/>
        <w:ind w:left="360"/>
        <w:rPr>
          <w:sz w:val="16"/>
          <w:szCs w:val="16"/>
        </w:rPr>
      </w:pPr>
      <w:r w:rsidRPr="00E800B1">
        <w:rPr>
          <w:sz w:val="16"/>
          <w:szCs w:val="16"/>
        </w:rPr>
        <w:t>*PICO er et verktøy for å formulere presise problemstillinger i metodevurderingsarbeid. PICO er en forkortelse</w:t>
      </w:r>
      <w:r w:rsidR="00E800B1" w:rsidRPr="00E800B1">
        <w:rPr>
          <w:sz w:val="16"/>
          <w:szCs w:val="16"/>
        </w:rPr>
        <w:t xml:space="preserve"> for </w:t>
      </w:r>
      <w:r w:rsidRPr="00E800B1">
        <w:rPr>
          <w:sz w:val="16"/>
          <w:szCs w:val="16"/>
        </w:rPr>
        <w:t>Population/Problem – Intervention – Comparison – Outcome. PICO brukes til å presisere hvilken populasjon/problem som skal studeres, hvilke(t) tiltak (metode/behandling) som skal vurderes, hvilket tiltak</w:t>
      </w:r>
      <w:r w:rsidR="005A5A48">
        <w:rPr>
          <w:sz w:val="16"/>
          <w:szCs w:val="16"/>
        </w:rPr>
        <w:t xml:space="preserve"> </w:t>
      </w:r>
      <w:r w:rsidRPr="00E800B1">
        <w:rPr>
          <w:sz w:val="16"/>
          <w:szCs w:val="16"/>
        </w:rPr>
        <w:t>det er naturlig å sammenligne med, og hvilke utfall/endepunkter det er relevant å måle/vurdere. PICO er viktig for planlegging og gjennomføring av en metodevurdering.</w:t>
      </w:r>
      <w:r w:rsidR="00E800B1">
        <w:rPr>
          <w:sz w:val="16"/>
          <w:szCs w:val="16"/>
        </w:rPr>
        <w:br/>
      </w:r>
      <w:r w:rsidR="00E800B1" w:rsidRPr="00E800B1">
        <w:rPr>
          <w:sz w:val="16"/>
          <w:szCs w:val="16"/>
        </w:rPr>
        <w:br/>
      </w:r>
    </w:p>
    <w:p w14:paraId="674A4F4D" w14:textId="438904C0" w:rsidR="00EA5C1A" w:rsidRPr="004144B1" w:rsidRDefault="00EA5C1A" w:rsidP="00EA5C1A">
      <w:pPr>
        <w:pStyle w:val="ListParagraph"/>
        <w:keepNext/>
        <w:numPr>
          <w:ilvl w:val="0"/>
          <w:numId w:val="7"/>
        </w:numPr>
        <w:spacing w:before="360"/>
        <w:ind w:left="357" w:hanging="357"/>
      </w:pPr>
      <w:r w:rsidRPr="004144B1">
        <w:t>Kort beskrivelse av dagens tilbud (</w:t>
      </w:r>
      <w:r>
        <w:t>H</w:t>
      </w:r>
      <w:r w:rsidRPr="004144B1">
        <w:t xml:space="preserve">vilken metode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14:paraId="28D13D2D" w14:textId="77777777" w:rsidR="00EA5C1A" w:rsidRDefault="00EA5C1A" w:rsidP="00EA5C1A">
      <w:pPr>
        <w:pStyle w:val="NoSpacing"/>
      </w:pPr>
      <w:r w:rsidRPr="00144F5B">
        <w:rPr>
          <w:noProof/>
          <w:lang w:eastAsia="nb-NO"/>
        </w:rPr>
        <mc:AlternateContent>
          <mc:Choice Requires="wps">
            <w:drawing>
              <wp:inline distT="0" distB="0" distL="0" distR="0" wp14:anchorId="19A1B55E" wp14:editId="6BB7A871">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79AE723" w14:textId="0562CDBB" w:rsidR="00EA5C1A" w:rsidRDefault="00952FBD" w:rsidP="00EA5C1A">
                            <w:r>
                              <w:rPr>
                                <w:b/>
                                <w:bCs/>
                              </w:rPr>
                              <w:t>B</w:t>
                            </w:r>
                            <w:r w:rsidRPr="00B8027C">
                              <w:rPr>
                                <w:b/>
                                <w:bCs/>
                              </w:rPr>
                              <w:t>etatalassemi</w:t>
                            </w:r>
                            <w:r w:rsidRPr="00B8027C">
                              <w:t xml:space="preserve"> behandles med blodtransfusjoner og folat-substitusjon. Frekvensen av blodtransfusjoner varierer, men pasienter med betatalassemi major får vanligvis transfusjoner hver 3. til 4. uke. Transfusjonsbehandling er forbundet med risiko for transfusjonsreaksjoner, transfusjonsoverførte infeksjoner og jernopphopning. Siden kroppen ikke har noen utskillelsesmekanisme for jern, vil regelmessige transfusjoner medføre oppbygging av et jernoverskudd som kan føre til organskade. Jernoverskudd må derfor fjernes med jernchelerende behandling. Eneste kurative behandling er allogen beinmargstransplantasjon.</w:t>
                            </w:r>
                          </w:p>
                          <w:p w14:paraId="3A7B217A" w14:textId="4459D40E" w:rsidR="00952FBD" w:rsidRDefault="00952FBD" w:rsidP="00EA5C1A">
                            <w:r>
                              <w:t>Reblozyl er en ny behandling som kan r</w:t>
                            </w:r>
                            <w:r w:rsidRPr="00B8027C">
                              <w:t xml:space="preserve">edusere behov for blodtransfusjoner, transfusjonsreaksjoner, transfusjonsoverførte infeksjoner og jernopphopning. </w:t>
                            </w:r>
                          </w:p>
                        </w:txbxContent>
                      </wps:txbx>
                      <wps:bodyPr rot="0" vert="horz" wrap="square" lIns="91440" tIns="45720" rIns="91440" bIns="45720" anchor="t" anchorCtr="0">
                        <a:spAutoFit/>
                      </wps:bodyPr>
                    </wps:wsp>
                  </a:graphicData>
                </a:graphic>
              </wp:inline>
            </w:drawing>
          </mc:Choice>
          <mc:Fallback>
            <w:pict>
              <v:shape w14:anchorId="19A1B55E"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oPgvSysCAABOBAAADgAAAAAAAAAAAAAAAAAuAgAAZHJzL2Uy&#10;b0RvYy54bWxQSwECLQAUAAYACAAAACEAsO7v8dwAAAAFAQAADwAAAAAAAAAAAAAAAACFBAAAZHJz&#10;L2Rvd25yZXYueG1sUEsFBgAAAAAEAAQA8wAAAI4FAAAAAA==&#10;">
                <v:textbox style="mso-fit-shape-to-text:t">
                  <w:txbxContent>
                    <w:p w14:paraId="279AE723" w14:textId="0562CDBB" w:rsidR="00EA5C1A" w:rsidRDefault="00952FBD" w:rsidP="00EA5C1A">
                      <w:r>
                        <w:rPr>
                          <w:b/>
                          <w:bCs/>
                        </w:rPr>
                        <w:t>B</w:t>
                      </w:r>
                      <w:r w:rsidRPr="00B8027C">
                        <w:rPr>
                          <w:b/>
                          <w:bCs/>
                        </w:rPr>
                        <w:t>etatalassemi</w:t>
                      </w:r>
                      <w:r w:rsidRPr="00B8027C">
                        <w:t xml:space="preserve"> behandles med blodtransfusjoner og folat-substitusjon. Frekvensen av blodtransfusjoner varierer, men pasienter med betatalassemi major får vanligvis transfusjoner hver 3. til 4. uke. Transfusjonsbehandling er forbundet med risiko for transfusjonsreaksjoner, transfusjonsoverførte infeksjoner og jernopphopning. Siden kroppen ikke har noen utskillelsesmekanisme for jern, vil regelmessige transfusjoner medføre oppbygging av et jernoverskudd som kan føre til organskade. Jernoverskudd må derfor fjernes med jernchelerende behandling. Eneste kurative behandling er allogen beinmargstransplantasjon.</w:t>
                      </w:r>
                    </w:p>
                    <w:p w14:paraId="3A7B217A" w14:textId="4459D40E" w:rsidR="00952FBD" w:rsidRDefault="00952FBD" w:rsidP="00EA5C1A">
                      <w:r>
                        <w:t xml:space="preserve">Reblozyl </w:t>
                      </w:r>
                      <w:r>
                        <w:t xml:space="preserve">er en ny behandling som </w:t>
                      </w:r>
                      <w:r>
                        <w:t>kan r</w:t>
                      </w:r>
                      <w:r w:rsidRPr="00B8027C">
                        <w:t xml:space="preserve">edusere behov for blodtransfusjoner, transfusjonsreaksjoner, transfusjonsoverførte infeksjoner og jernopphopning. </w:t>
                      </w:r>
                    </w:p>
                  </w:txbxContent>
                </v:textbox>
                <w10:anchorlock/>
              </v:shape>
            </w:pict>
          </mc:Fallback>
        </mc:AlternateContent>
      </w:r>
    </w:p>
    <w:p w14:paraId="7E24B904" w14:textId="77777777" w:rsidR="00EA5C1A" w:rsidRPr="00556AFE" w:rsidRDefault="00D06D4A" w:rsidP="00EA5C1A">
      <w:pPr>
        <w:pStyle w:val="ListParagraph"/>
        <w:keepNext/>
        <w:numPr>
          <w:ilvl w:val="0"/>
          <w:numId w:val="7"/>
        </w:numPr>
        <w:tabs>
          <w:tab w:val="left" w:pos="7371"/>
          <w:tab w:val="left" w:pos="8222"/>
        </w:tabs>
        <w:spacing w:before="360"/>
        <w:ind w:left="357" w:hanging="357"/>
      </w:pPr>
      <w:r>
        <w:t>Forslaget gjelder:</w:t>
      </w:r>
      <w:r w:rsidR="00EA5C1A">
        <w:tab/>
      </w:r>
      <w:r w:rsidR="00EA5C1A" w:rsidRPr="00556AFE">
        <w:t>Ja</w:t>
      </w:r>
      <w:r w:rsidR="00EA5C1A" w:rsidRPr="00556AFE">
        <w:tab/>
      </w:r>
      <w:r w:rsidR="00EA5C1A">
        <w:t>N</w:t>
      </w:r>
      <w:r w:rsidR="00EA5C1A" w:rsidRPr="00556AFE">
        <w:t>ei</w:t>
      </w:r>
    </w:p>
    <w:p w14:paraId="57F746C9" w14:textId="511F820D" w:rsidR="00326330" w:rsidRPr="002240D0" w:rsidRDefault="00595D4D" w:rsidP="00326330">
      <w:pPr>
        <w:pStyle w:val="NoSpacing"/>
        <w:tabs>
          <w:tab w:val="clear" w:pos="5103"/>
          <w:tab w:val="left" w:pos="7371"/>
        </w:tabs>
      </w:pPr>
      <w:r>
        <w:t xml:space="preserve">En metode som </w:t>
      </w:r>
      <w:r w:rsidR="00326330">
        <w:t>er aktuell for spesialisthelsetjenesten</w:t>
      </w:r>
      <w:r w:rsidR="00326330" w:rsidRPr="00326330">
        <w:t xml:space="preserve"> </w:t>
      </w:r>
      <w:r w:rsidR="00326330">
        <w:tab/>
      </w:r>
      <w:sdt>
        <w:sdtPr>
          <w:id w:val="-1701392491"/>
          <w14:checkbox>
            <w14:checked w14:val="1"/>
            <w14:checkedState w14:val="2612" w14:font="MS Gothic"/>
            <w14:uncheckedState w14:val="2610" w14:font="MS Gothic"/>
          </w14:checkbox>
        </w:sdtPr>
        <w:sdtEndPr/>
        <w:sdtContent>
          <w:r w:rsidR="00001275">
            <w:rPr>
              <w:rFonts w:ascii="MS Gothic" w:eastAsia="MS Gothic" w:hAnsi="MS Gothic" w:hint="eastAsia"/>
            </w:rPr>
            <w:t>☒</w:t>
          </w:r>
        </w:sdtContent>
      </w:sdt>
      <w:r w:rsidR="00326330">
        <w:tab/>
      </w:r>
      <w:sdt>
        <w:sdtPr>
          <w:id w:val="-562479370"/>
          <w14:checkbox>
            <w14:checked w14:val="0"/>
            <w14:checkedState w14:val="2612" w14:font="MS Gothic"/>
            <w14:uncheckedState w14:val="2610" w14:font="MS Gothic"/>
          </w14:checkbox>
        </w:sdtPr>
        <w:sdtEndPr/>
        <w:sdtContent>
          <w:r w:rsidR="00326330">
            <w:rPr>
              <w:rFonts w:ascii="MS Gothic" w:eastAsia="MS Gothic" w:hAnsi="MS Gothic" w:hint="eastAsia"/>
            </w:rPr>
            <w:t>☐</w:t>
          </w:r>
        </w:sdtContent>
      </w:sdt>
    </w:p>
    <w:p w14:paraId="61DACE34" w14:textId="16112203" w:rsidR="00EA5C1A" w:rsidRPr="002240D0" w:rsidRDefault="00326330" w:rsidP="00EA5C1A">
      <w:pPr>
        <w:pStyle w:val="NoSpacing"/>
        <w:tabs>
          <w:tab w:val="clear" w:pos="5103"/>
          <w:tab w:val="left" w:pos="7371"/>
        </w:tabs>
      </w:pPr>
      <w:r>
        <w:t>En</w:t>
      </w:r>
      <w:r w:rsidR="00EA5C1A">
        <w:t xml:space="preserve"> </w:t>
      </w:r>
      <w:r w:rsidR="00EA5C1A" w:rsidRPr="003C242C">
        <w:t xml:space="preserve">ny </w:t>
      </w:r>
      <w:r w:rsidR="00E50A51" w:rsidRPr="00097369">
        <w:t xml:space="preserve">og innovativ </w:t>
      </w:r>
      <w:r w:rsidR="00642ABD">
        <w:t>metode</w:t>
      </w:r>
      <w:r w:rsidR="00EA5C1A">
        <w:tab/>
      </w:r>
      <w:sdt>
        <w:sdtPr>
          <w:id w:val="-1740937918"/>
          <w14:checkbox>
            <w14:checked w14:val="1"/>
            <w14:checkedState w14:val="2612" w14:font="MS Gothic"/>
            <w14:uncheckedState w14:val="2610" w14:font="MS Gothic"/>
          </w14:checkbox>
        </w:sdtPr>
        <w:sdtEndPr/>
        <w:sdtContent>
          <w:r w:rsidR="00001275">
            <w:rPr>
              <w:rFonts w:ascii="MS Gothic" w:eastAsia="MS Gothic" w:hAnsi="MS Gothic" w:hint="eastAsia"/>
            </w:rPr>
            <w:t>☒</w:t>
          </w:r>
        </w:sdtContent>
      </w:sdt>
      <w:r w:rsidR="00EA5C1A">
        <w:tab/>
      </w:r>
      <w:sdt>
        <w:sdtPr>
          <w:id w:val="-453174670"/>
          <w14:checkbox>
            <w14:checked w14:val="0"/>
            <w14:checkedState w14:val="2612" w14:font="MS Gothic"/>
            <w14:uncheckedState w14:val="2610" w14:font="MS Gothic"/>
          </w14:checkbox>
        </w:sdtPr>
        <w:sdtEndPr/>
        <w:sdtContent>
          <w:r w:rsidR="00EA5C1A">
            <w:rPr>
              <w:rFonts w:ascii="MS Gothic" w:eastAsia="MS Gothic" w:hAnsi="MS Gothic" w:hint="eastAsia"/>
            </w:rPr>
            <w:t>☐</w:t>
          </w:r>
        </w:sdtContent>
      </w:sdt>
    </w:p>
    <w:p w14:paraId="2225958E" w14:textId="3A6E6899" w:rsidR="00EA5C1A" w:rsidRPr="00691FDF" w:rsidRDefault="00EA5C1A" w:rsidP="00EA5C1A">
      <w:pPr>
        <w:pStyle w:val="NoSpacing"/>
        <w:tabs>
          <w:tab w:val="clear" w:pos="5103"/>
          <w:tab w:val="left" w:pos="7371"/>
        </w:tabs>
      </w:pPr>
      <w:r w:rsidRPr="00691FDF">
        <w:t>Et nytt bruksområde, eller en ny in</w:t>
      </w:r>
      <w:r w:rsidR="00642ABD">
        <w:t>dikasjon for en etablert metode</w:t>
      </w:r>
      <w:r>
        <w:tab/>
      </w:r>
      <w:sdt>
        <w:sdtPr>
          <w:id w:val="-223297811"/>
          <w14:checkbox>
            <w14:checked w14:val="1"/>
            <w14:checkedState w14:val="2612" w14:font="MS Gothic"/>
            <w14:uncheckedState w14:val="2610" w14:font="MS Gothic"/>
          </w14:checkbox>
        </w:sdtPr>
        <w:sdtEndPr/>
        <w:sdtContent>
          <w:r w:rsidR="00001275">
            <w:rPr>
              <w:rFonts w:ascii="MS Gothic" w:eastAsia="MS Gothic" w:hAnsi="MS Gothic" w:hint="eastAsia"/>
            </w:rPr>
            <w:t>☒</w:t>
          </w:r>
        </w:sdtContent>
      </w:sdt>
      <w:r>
        <w:tab/>
      </w:r>
      <w:sdt>
        <w:sdtPr>
          <w:id w:val="1325866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E73B4F" w14:textId="13A258AA" w:rsidR="00EA5C1A" w:rsidRPr="00691FDF" w:rsidRDefault="00EA5C1A" w:rsidP="00EA5C1A">
      <w:pPr>
        <w:pStyle w:val="NoSpacing"/>
        <w:tabs>
          <w:tab w:val="clear" w:pos="5103"/>
          <w:tab w:val="left" w:pos="7371"/>
        </w:tabs>
        <w:rPr>
          <w:b/>
        </w:rPr>
      </w:pPr>
      <w:r w:rsidRPr="00691FDF">
        <w:t>En samm</w:t>
      </w:r>
      <w:r w:rsidR="00642ABD">
        <w:t>enligning mellom flere metoder</w:t>
      </w:r>
      <w:r>
        <w:tab/>
      </w:r>
      <w:sdt>
        <w:sdtPr>
          <w:id w:val="-37400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770846612"/>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p>
    <w:p w14:paraId="3FDB0D8E" w14:textId="0F7047B7" w:rsidR="00EA5C1A" w:rsidRPr="00753DC1" w:rsidRDefault="00EA5C1A" w:rsidP="00851C5A">
      <w:pPr>
        <w:pStyle w:val="NoSpacing"/>
        <w:tabs>
          <w:tab w:val="clear" w:pos="5103"/>
          <w:tab w:val="left" w:pos="6492"/>
          <w:tab w:val="left" w:pos="7371"/>
        </w:tabs>
        <w:rPr>
          <w:b/>
        </w:rPr>
      </w:pPr>
      <w:r w:rsidRPr="00753DC1">
        <w:t xml:space="preserve">Er metoden tatt i bruk? </w:t>
      </w:r>
      <w:r w:rsidRPr="00753DC1">
        <w:tab/>
      </w:r>
      <w:r w:rsidR="00851C5A">
        <w:tab/>
      </w:r>
      <w:sdt>
        <w:sdtPr>
          <w:id w:val="-85079979"/>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r w:rsidRPr="00753DC1">
        <w:tab/>
      </w:r>
      <w:sdt>
        <w:sdtPr>
          <w:id w:val="-56580040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51A3E1D8" w14:textId="69F74A6A" w:rsidR="00EA5C1A" w:rsidRPr="00753DC1" w:rsidRDefault="00EA5C1A" w:rsidP="00EA5C1A">
      <w:pPr>
        <w:pStyle w:val="NoSpacing"/>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171BEC78" w14:textId="37AFDACB" w:rsidR="001F612C" w:rsidRDefault="00EA5C1A" w:rsidP="00EA5C1A">
      <w:pPr>
        <w:pStyle w:val="NoSpacing"/>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8A3DBD" w:rsidRPr="003C242C">
            <w:rPr>
              <w:rFonts w:hint="eastAsia"/>
            </w:rPr>
            <w:t>☐</w:t>
          </w:r>
        </w:sdtContent>
      </w:sdt>
    </w:p>
    <w:p w14:paraId="254B78A2" w14:textId="15F2EBA3" w:rsidR="00EA5C1A" w:rsidRDefault="001F612C" w:rsidP="00EA5C1A">
      <w:pPr>
        <w:pStyle w:val="NoSpacing"/>
        <w:tabs>
          <w:tab w:val="clear" w:pos="5103"/>
          <w:tab w:val="left" w:pos="7371"/>
        </w:tabs>
      </w:pPr>
      <w:r>
        <w:t>R</w:t>
      </w:r>
      <w:r w:rsidR="00A0209E">
        <w:t>evurdering</w:t>
      </w:r>
      <w:r w:rsidR="00E800B1">
        <w:t xml:space="preserve">/utfasing </w:t>
      </w:r>
      <w:r>
        <w:t>av</w:t>
      </w:r>
      <w:r w:rsidR="00A0209E">
        <w:t xml:space="preserve"> en</w:t>
      </w:r>
      <w:r>
        <w:t xml:space="preserve">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1"/>
            <w14:checkedState w14:val="2612" w14:font="MS Gothic"/>
            <w14:uncheckedState w14:val="2610" w14:font="MS Gothic"/>
          </w14:checkbox>
        </w:sdtPr>
        <w:sdtEndPr/>
        <w:sdtContent>
          <w:r w:rsidR="00FA49CD">
            <w:rPr>
              <w:rFonts w:ascii="MS Gothic" w:eastAsia="MS Gothic" w:hAnsi="MS Gothic" w:hint="eastAsia"/>
            </w:rPr>
            <w:t>☒</w:t>
          </w:r>
        </w:sdtContent>
      </w:sdt>
    </w:p>
    <w:p w14:paraId="5B5FABCD" w14:textId="74149E1C" w:rsidR="00EA5C1A" w:rsidRPr="004F1B2B" w:rsidRDefault="00E800B1" w:rsidP="003C242C">
      <w:pPr>
        <w:pStyle w:val="NoSpacing"/>
        <w:tabs>
          <w:tab w:val="clear" w:pos="5103"/>
          <w:tab w:val="left" w:pos="7371"/>
        </w:tabs>
      </w:pPr>
      <w:r>
        <w:br/>
        <w:t>Eventuelle kommentarer til bruken av metoden:</w:t>
      </w:r>
      <w:r w:rsidRPr="00E800B1">
        <w:rPr>
          <w:noProof/>
          <w:lang w:eastAsia="nb-NO"/>
        </w:rPr>
        <w:t xml:space="preserve"> </w:t>
      </w:r>
      <w:r w:rsidRPr="00753DC1">
        <w:rPr>
          <w:noProof/>
          <w:lang w:eastAsia="nb-NO"/>
        </w:rPr>
        <mc:AlternateContent>
          <mc:Choice Requires="wps">
            <w:drawing>
              <wp:inline distT="0" distB="0" distL="0" distR="0" wp14:anchorId="3C693D64" wp14:editId="6AD86D22">
                <wp:extent cx="5663820" cy="812042"/>
                <wp:effectExtent l="0" t="0" r="13335" b="2667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820" cy="812042"/>
                        </a:xfrm>
                        <a:prstGeom prst="rect">
                          <a:avLst/>
                        </a:prstGeom>
                        <a:solidFill>
                          <a:srgbClr val="FFFFFF"/>
                        </a:solidFill>
                        <a:ln w="9525">
                          <a:solidFill>
                            <a:srgbClr val="000000"/>
                          </a:solidFill>
                          <a:miter lim="800000"/>
                          <a:headEnd/>
                          <a:tailEnd/>
                        </a:ln>
                      </wps:spPr>
                      <wps:txbx>
                        <w:txbxContent>
                          <w:p w14:paraId="5A30B47E" w14:textId="29F80550" w:rsidR="00E800B1" w:rsidRDefault="0011269D" w:rsidP="00E800B1">
                            <w:r w:rsidRPr="006038BF">
                              <w:t>Vi ser et medisisk behov på sykehusene for behandling av Betatalassemi, som nå behandles med Reblozyl til listepris. Det er ikke mange pasienter dette gjelder ettersom det er en sjelden sykdom.</w:t>
                            </w:r>
                          </w:p>
                        </w:txbxContent>
                      </wps:txbx>
                      <wps:bodyPr rot="0" vert="horz" wrap="square" lIns="91440" tIns="45720" rIns="91440" bIns="45720" anchor="t" anchorCtr="0">
                        <a:noAutofit/>
                      </wps:bodyPr>
                    </wps:wsp>
                  </a:graphicData>
                </a:graphic>
              </wp:inline>
            </w:drawing>
          </mc:Choice>
          <mc:Fallback>
            <w:pict>
              <v:shape w14:anchorId="3C693D64" id="_x0000_s1031" type="#_x0000_t202" style="width:445.95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">
                <v:textbox>
                  <w:txbxContent>
                    <w:p w14:paraId="5A30B47E" w14:textId="29F80550" w:rsidR="00E800B1" w:rsidRDefault="0011269D" w:rsidP="00E800B1">
                      <w:r w:rsidRPr="006038BF">
                        <w:t>Vi ser et medisisk behov på sykehusene for behandling av Betatalassemi, som nå behandles med Reblozyl til listepris.</w:t>
                      </w:r>
                      <w:r w:rsidRPr="006038BF">
                        <w:t xml:space="preserve"> </w:t>
                      </w:r>
                      <w:r w:rsidRPr="006038BF">
                        <w:t>Det er ikke mange pasienter dette gjelder ettersom det er en sjelden sykdom.</w:t>
                      </w:r>
                    </w:p>
                  </w:txbxContent>
                </v:textbox>
                <w10:anchorlock/>
              </v:shape>
            </w:pict>
          </mc:Fallback>
        </mc:AlternateContent>
      </w:r>
    </w:p>
    <w:p w14:paraId="004EC639" w14:textId="1A7A9D20" w:rsidR="00EA5C1A" w:rsidRPr="00C6274E" w:rsidRDefault="00EA5C1A" w:rsidP="00EA5C1A">
      <w:pPr>
        <w:pStyle w:val="ListParagraph"/>
        <w:keepNext/>
        <w:numPr>
          <w:ilvl w:val="0"/>
          <w:numId w:val="7"/>
        </w:numPr>
        <w:spacing w:before="360"/>
        <w:ind w:left="357" w:hanging="357"/>
      </w:pPr>
      <w:r w:rsidRPr="00C6274E">
        <w:t>Hva omfatter metoden</w:t>
      </w:r>
      <w:r w:rsidR="008F089A" w:rsidRPr="00C6274E">
        <w:t xml:space="preserve"> som foreslås</w:t>
      </w:r>
      <w:r w:rsidRPr="00C6274E">
        <w:t xml:space="preserve"> (flere kryss mulig)?</w:t>
      </w:r>
    </w:p>
    <w:p w14:paraId="691717A6" w14:textId="6AF096E9" w:rsidR="00EA5C1A" w:rsidRPr="00C6274E" w:rsidRDefault="00EA5C1A" w:rsidP="00EA5C1A">
      <w:pPr>
        <w:pStyle w:val="NoSpacing"/>
      </w:pPr>
      <w:r w:rsidRPr="00C6274E">
        <w:t xml:space="preserve">Legemiddel </w:t>
      </w:r>
      <w:r w:rsidR="008A3DBD" w:rsidRPr="00C6274E">
        <w:tab/>
      </w:r>
      <w:r w:rsidRPr="00C6274E">
        <w:tab/>
      </w:r>
      <w:sdt>
        <w:sdtPr>
          <w:id w:val="876289408"/>
          <w14:checkbox>
            <w14:checked w14:val="1"/>
            <w14:checkedState w14:val="2612" w14:font="MS Gothic"/>
            <w14:uncheckedState w14:val="2610" w14:font="MS Gothic"/>
          </w14:checkbox>
        </w:sdtPr>
        <w:sdtEndPr/>
        <w:sdtContent>
          <w:r w:rsidR="006038BF">
            <w:rPr>
              <w:rFonts w:ascii="MS Gothic" w:eastAsia="MS Gothic" w:hAnsi="MS Gothic" w:hint="eastAsia"/>
            </w:rPr>
            <w:t>☒</w:t>
          </w:r>
        </w:sdtContent>
      </w:sdt>
    </w:p>
    <w:p w14:paraId="35F33C2F" w14:textId="1F3CA8C4" w:rsidR="00EA5C1A" w:rsidRPr="00C6274E" w:rsidRDefault="00EA5C1A" w:rsidP="00EA5C1A">
      <w:pPr>
        <w:pStyle w:val="NoSpacing"/>
      </w:pPr>
      <w:r w:rsidRPr="00C6274E">
        <w:lastRenderedPageBreak/>
        <w:t>Medisinsk utstyr</w:t>
      </w:r>
      <w:r w:rsidR="003C242C" w:rsidRPr="00C6274E">
        <w:t xml:space="preserve"> som er CE-merket</w:t>
      </w:r>
      <w:r w:rsidR="00A156C7" w:rsidRPr="00C6274E">
        <w:t>*</w:t>
      </w:r>
      <w:r w:rsidR="00C6274E">
        <w:tab/>
      </w:r>
      <w:r w:rsidRPr="00C6274E">
        <w:tab/>
      </w:r>
      <w:sdt>
        <w:sdtPr>
          <w:id w:val="161978926"/>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4F58A91F" w14:textId="790EC817" w:rsidR="00E50A51" w:rsidRPr="00C6274E" w:rsidRDefault="00A156C7" w:rsidP="00E50A51">
      <w:pPr>
        <w:pStyle w:val="NoSpacing"/>
      </w:pPr>
      <w:r w:rsidRPr="00C6274E">
        <w:t>*</w:t>
      </w:r>
      <w:r w:rsidR="00C6274E">
        <w:t>Angi klassifisering og bruksområde</w:t>
      </w:r>
      <w:r w:rsidR="008A3DBD" w:rsidRPr="00C6274E">
        <w:t xml:space="preserve">: </w:t>
      </w:r>
      <w:r w:rsidRPr="00C6274E">
        <w:br/>
      </w:r>
      <w:r w:rsidR="00C06C76" w:rsidRPr="00C6274E">
        <w:rPr>
          <w:noProof/>
          <w:lang w:eastAsia="nb-NO"/>
        </w:rPr>
        <mc:AlternateContent>
          <mc:Choice Requires="wps">
            <w:drawing>
              <wp:inline distT="0" distB="0" distL="0" distR="0" wp14:anchorId="3794A180" wp14:editId="5C04900D">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68892612" w14:textId="51580C50" w:rsidR="00C06C76" w:rsidRDefault="00C06C76" w:rsidP="008A3DBD"/>
                        </w:txbxContent>
                      </wps:txbx>
                      <wps:bodyPr rot="0" vert="horz" wrap="square" lIns="91440" tIns="45720" rIns="91440" bIns="45720" anchor="t" anchorCtr="0">
                        <a:spAutoFit/>
                      </wps:bodyPr>
                    </wps:wsp>
                  </a:graphicData>
                </a:graphic>
              </wp:inline>
            </w:drawing>
          </mc:Choice>
          <mc:Fallback>
            <w:pict>
              <v:shape w14:anchorId="3794A180" id="_x0000_s1032"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IuK9t4nAgAATQQAAA4AAAAAAAAAAAAAAAAALgIAAGRycy9lMm9Eb2Mu&#10;eG1sUEsBAi0AFAAGAAgAAAAhAFHhMgrbAAAABAEAAA8AAAAAAAAAAAAAAAAAgQQAAGRycy9kb3du&#10;cmV2LnhtbFBLBQYAAAAABAAEAPMAAACJBQAAAAA=&#10;">
                <v:textbox style="mso-fit-shape-to-text:t">
                  <w:txbxContent>
                    <w:p w14:paraId="68892612" w14:textId="51580C50" w:rsidR="00C06C76" w:rsidRDefault="00C06C76" w:rsidP="008A3DBD"/>
                  </w:txbxContent>
                </v:textbox>
                <w10:anchorlock/>
              </v:shape>
            </w:pict>
          </mc:Fallback>
        </mc:AlternateContent>
      </w:r>
      <w:r w:rsidRPr="00C6274E">
        <w:br/>
      </w:r>
      <w:r w:rsidR="003C242C" w:rsidRPr="00C6274E">
        <w:br/>
      </w:r>
      <w:r w:rsidR="00E50A51" w:rsidRPr="00C6274E">
        <w:t>Medisinsk utstyr</w:t>
      </w:r>
      <w:r w:rsidR="00C6274E">
        <w:t xml:space="preserve"> som</w:t>
      </w:r>
      <w:r w:rsidR="003C242C" w:rsidRPr="00C6274E">
        <w:rPr>
          <w:u w:val="single"/>
        </w:rPr>
        <w:t xml:space="preserve"> ikke</w:t>
      </w:r>
      <w:r w:rsidR="003C242C" w:rsidRPr="00C6274E">
        <w:t xml:space="preserve"> </w:t>
      </w:r>
      <w:r w:rsidR="00F336F2" w:rsidRPr="00C6274E">
        <w:t xml:space="preserve">er </w:t>
      </w:r>
      <w:r w:rsidR="003C242C" w:rsidRPr="00C6274E">
        <w:t>CE-merket</w:t>
      </w:r>
      <w:r w:rsidR="00C6274E">
        <w:tab/>
      </w:r>
      <w:r w:rsidR="00E50A51" w:rsidRPr="00C6274E">
        <w:tab/>
      </w:r>
      <w:sdt>
        <w:sdtPr>
          <w:id w:val="-2126609911"/>
          <w14:checkbox>
            <w14:checked w14:val="0"/>
            <w14:checkedState w14:val="2612" w14:font="MS Gothic"/>
            <w14:uncheckedState w14:val="2610" w14:font="MS Gothic"/>
          </w14:checkbox>
        </w:sdtPr>
        <w:sdtEndPr/>
        <w:sdtContent>
          <w:r w:rsidR="00E50A51" w:rsidRPr="00C6274E">
            <w:rPr>
              <w:rFonts w:ascii="MS Gothic" w:eastAsia="MS Gothic" w:hAnsi="MS Gothic" w:hint="eastAsia"/>
            </w:rPr>
            <w:t>☐</w:t>
          </w:r>
        </w:sdtContent>
      </w:sdt>
    </w:p>
    <w:p w14:paraId="175CE022" w14:textId="77777777" w:rsidR="00EA5C1A" w:rsidRPr="00C6274E" w:rsidRDefault="00EA5C1A" w:rsidP="00EA5C1A">
      <w:pPr>
        <w:pStyle w:val="NoSpacing"/>
      </w:pPr>
      <w:r w:rsidRPr="00C6274E">
        <w:t xml:space="preserve">Prosedyre </w:t>
      </w:r>
      <w:r w:rsidR="008A3DBD" w:rsidRPr="00C6274E">
        <w:tab/>
      </w:r>
      <w:r w:rsidRPr="00C6274E">
        <w:tab/>
      </w:r>
      <w:sdt>
        <w:sdtPr>
          <w:id w:val="700972493"/>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610F31F8" w14:textId="77777777" w:rsidR="00EA5C1A" w:rsidRPr="00C6274E" w:rsidRDefault="00EA5C1A" w:rsidP="00EA5C1A">
      <w:pPr>
        <w:pStyle w:val="NoSpacing"/>
      </w:pPr>
      <w:r w:rsidRPr="00C6274E">
        <w:t xml:space="preserve">Screening </w:t>
      </w:r>
      <w:r w:rsidR="008A3DBD" w:rsidRPr="00C6274E">
        <w:tab/>
      </w:r>
      <w:r w:rsidRPr="00C6274E">
        <w:tab/>
      </w:r>
      <w:sdt>
        <w:sdtPr>
          <w:id w:val="436569813"/>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1EFCEB16" w14:textId="77777777" w:rsidR="00EA5C1A" w:rsidRPr="00C6274E" w:rsidRDefault="00EA5C1A" w:rsidP="00EA5C1A">
      <w:pPr>
        <w:pStyle w:val="NoSpacing"/>
      </w:pPr>
      <w:r w:rsidRPr="00C6274E">
        <w:t xml:space="preserve">Høyspesialiserte tjenester/nasjonale tilbud </w:t>
      </w:r>
      <w:r w:rsidR="008A3DBD" w:rsidRPr="00C6274E">
        <w:tab/>
      </w:r>
      <w:r w:rsidRPr="00C6274E">
        <w:tab/>
      </w:r>
      <w:sdt>
        <w:sdtPr>
          <w:id w:val="-392432495"/>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67D3655C" w14:textId="77777777" w:rsidR="00EA5C1A" w:rsidRPr="004F1B2B" w:rsidRDefault="00EA5C1A" w:rsidP="00EA5C1A">
      <w:pPr>
        <w:pStyle w:val="NoSpacing"/>
      </w:pPr>
      <w:r w:rsidRPr="004F1B2B">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E4675E" w14:textId="77777777" w:rsidR="00EA5C1A" w:rsidRDefault="00EA5C1A" w:rsidP="00EA5C1A">
      <w:pPr>
        <w:pStyle w:val="NoSpacing"/>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5E5F08" w14:textId="77777777" w:rsidR="00A36410" w:rsidRDefault="00EA5C1A" w:rsidP="008A3DBD">
      <w:pPr>
        <w:pStyle w:val="NoSpacing"/>
      </w:pPr>
      <w:r w:rsidRPr="00144F5B">
        <w:rPr>
          <w:noProof/>
          <w:lang w:eastAsia="nb-NO"/>
        </w:rPr>
        <mc:AlternateContent>
          <mc:Choice Requires="wps">
            <w:drawing>
              <wp:inline distT="0" distB="0" distL="0" distR="0" wp14:anchorId="361739C9" wp14:editId="34109F8C">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71901B81" w14:textId="068CD06F"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61739C9" id="_x0000_s1033"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BYeLwcnAgAATQQAAA4AAAAAAAAAAAAAAAAALgIAAGRycy9lMm9Eb2Mu&#10;eG1sUEsBAi0AFAAGAAgAAAAhAFHhMgrbAAAABAEAAA8AAAAAAAAAAAAAAAAAgQQAAGRycy9kb3du&#10;cmV2LnhtbFBLBQYAAAAABAAEAPMAAACJBQAAAAA=&#10;">
                <v:textbox style="mso-fit-shape-to-text:t">
                  <w:txbxContent>
                    <w:p w14:paraId="71901B81" w14:textId="068CD06F" w:rsidR="00EA5C1A" w:rsidRDefault="00EA5C1A" w:rsidP="00EA5C1A"/>
                  </w:txbxContent>
                </v:textbox>
                <w10:anchorlock/>
              </v:shape>
            </w:pict>
          </mc:Fallback>
        </mc:AlternateContent>
      </w:r>
    </w:p>
    <w:p w14:paraId="75C189EF" w14:textId="1FDB89F3" w:rsidR="008A3DBD" w:rsidRDefault="00326330" w:rsidP="008A3DBD">
      <w:pPr>
        <w:pStyle w:val="ListParagraph"/>
        <w:keepNext/>
        <w:numPr>
          <w:ilvl w:val="0"/>
          <w:numId w:val="7"/>
        </w:numPr>
        <w:tabs>
          <w:tab w:val="left" w:pos="7371"/>
          <w:tab w:val="left" w:pos="8222"/>
        </w:tabs>
        <w:spacing w:before="360"/>
        <w:ind w:left="357" w:hanging="357"/>
      </w:pPr>
      <w:r>
        <w:t>Finansieringsansvar</w:t>
      </w:r>
      <w:r w:rsidR="008A3DBD">
        <w:tab/>
      </w:r>
      <w:r w:rsidR="008A3DBD" w:rsidRPr="00556AFE">
        <w:t>Ja</w:t>
      </w:r>
      <w:r w:rsidR="008A3DBD" w:rsidRPr="00556AFE">
        <w:tab/>
      </w:r>
      <w:r w:rsidR="008A3DBD">
        <w:t>N</w:t>
      </w:r>
      <w:r w:rsidR="008A3DBD" w:rsidRPr="00556AFE">
        <w:t>ei</w:t>
      </w:r>
      <w:r w:rsidR="008A3DBD">
        <w:br/>
      </w:r>
      <w:r w:rsidR="008A3DBD">
        <w:br/>
        <w:t>Har spesialisthelsetjenesten et finansieringsansvar for metoden i dag</w:t>
      </w:r>
      <w:r w:rsidR="0099689E">
        <w:t>?</w:t>
      </w:r>
      <w:r w:rsidR="008A3DBD">
        <w:tab/>
      </w:r>
      <w:sdt>
        <w:sdtPr>
          <w:rPr>
            <w:rFonts w:ascii="MS Gothic" w:eastAsia="MS Gothic" w:hAnsi="MS Gothic"/>
          </w:rPr>
          <w:id w:val="605151483"/>
          <w14:checkbox>
            <w14:checked w14:val="1"/>
            <w14:checkedState w14:val="2612" w14:font="MS Gothic"/>
            <w14:uncheckedState w14:val="2610" w14:font="MS Gothic"/>
          </w14:checkbox>
        </w:sdtPr>
        <w:sdtEndPr/>
        <w:sdtContent>
          <w:r w:rsidR="007F1420">
            <w:rPr>
              <w:rFonts w:ascii="MS Gothic" w:eastAsia="MS Gothic" w:hAnsi="MS Gothic" w:hint="eastAsia"/>
            </w:rPr>
            <w:t>☒</w:t>
          </w:r>
        </w:sdtContent>
      </w:sdt>
      <w:r w:rsidR="008A3DBD">
        <w:tab/>
      </w:r>
      <w:sdt>
        <w:sdtPr>
          <w:rPr>
            <w:rFonts w:ascii="MS Gothic" w:eastAsia="MS Gothic" w:hAnsi="MS Gothic"/>
          </w:rPr>
          <w:id w:val="1868326773"/>
          <w14:checkbox>
            <w14:checked w14:val="0"/>
            <w14:checkedState w14:val="2612" w14:font="MS Gothic"/>
            <w14:uncheckedState w14:val="2610" w14:font="MS Gothic"/>
          </w14:checkbox>
        </w:sdtPr>
        <w:sdtEndPr/>
        <w:sdtContent>
          <w:r w:rsidR="007F1420">
            <w:rPr>
              <w:rFonts w:ascii="MS Gothic" w:eastAsia="MS Gothic" w:hAnsi="MS Gothic" w:hint="eastAsia"/>
            </w:rPr>
            <w:t>☐</w:t>
          </w:r>
        </w:sdtContent>
      </w:sdt>
      <w:r w:rsidR="008A3DBD">
        <w:rPr>
          <w:rFonts w:ascii="MS Gothic" w:eastAsia="MS Gothic" w:hAnsi="MS Gothic"/>
        </w:rPr>
        <w:br/>
      </w:r>
      <w:r w:rsidR="008A3DBD">
        <w:t>Vil spesialisthelsetjenesten kunne få finansieringsansvar for metoden?</w:t>
      </w:r>
      <w:r w:rsidR="008A3DBD">
        <w:tab/>
      </w:r>
      <w:sdt>
        <w:sdtPr>
          <w:rPr>
            <w:rFonts w:ascii="MS Gothic" w:eastAsia="MS Gothic" w:hAnsi="MS Gothic"/>
          </w:rPr>
          <w:id w:val="24682930"/>
          <w14:checkbox>
            <w14:checked w14:val="1"/>
            <w14:checkedState w14:val="2612" w14:font="MS Gothic"/>
            <w14:uncheckedState w14:val="2610" w14:font="MS Gothic"/>
          </w14:checkbox>
        </w:sdtPr>
        <w:sdtEndPr/>
        <w:sdtContent>
          <w:r w:rsidR="007F1420">
            <w:rPr>
              <w:rFonts w:ascii="MS Gothic" w:eastAsia="MS Gothic" w:hAnsi="MS Gothic" w:hint="eastAsia"/>
            </w:rPr>
            <w:t>☒</w:t>
          </w:r>
        </w:sdtContent>
      </w:sdt>
      <w:r w:rsidR="008A3DBD">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008A3DBD" w:rsidRPr="001F612C">
            <w:rPr>
              <w:rFonts w:ascii="MS Gothic" w:eastAsia="MS Gothic" w:hAnsi="MS Gothic" w:hint="eastAsia"/>
            </w:rPr>
            <w:t>☐</w:t>
          </w:r>
        </w:sdtContent>
      </w:sdt>
      <w:r w:rsidR="008A3DBD">
        <w:tab/>
      </w:r>
      <w:r w:rsidR="008A3DBD">
        <w:br/>
      </w:r>
      <w:r w:rsidR="00C6274E">
        <w:br/>
        <w:t>Eventuelle kommentarer:</w:t>
      </w:r>
      <w:r w:rsidR="008A3DBD">
        <w:br/>
      </w:r>
      <w:r w:rsidR="008A3DBD" w:rsidRPr="00753DC1">
        <w:rPr>
          <w:noProof/>
          <w:lang w:eastAsia="nb-NO"/>
        </w:rPr>
        <mc:AlternateContent>
          <mc:Choice Requires="wps">
            <w:drawing>
              <wp:inline distT="0" distB="0" distL="0" distR="0" wp14:anchorId="08B8AA52" wp14:editId="2F6AD392">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39E91D1B" w14:textId="7326F515" w:rsidR="00097369" w:rsidRPr="00753DC1" w:rsidRDefault="00097369" w:rsidP="008A3DBD"/>
                        </w:txbxContent>
                      </wps:txbx>
                      <wps:bodyPr rot="0" vert="horz" wrap="square" lIns="91440" tIns="45720" rIns="91440" bIns="45720" anchor="t" anchorCtr="0">
                        <a:spAutoFit/>
                      </wps:bodyPr>
                    </wps:wsp>
                  </a:graphicData>
                </a:graphic>
              </wp:inline>
            </w:drawing>
          </mc:Choice>
          <mc:Fallback>
            <w:pict>
              <v:shape w14:anchorId="08B8AA52" id="Tekstboks 21" o:spid="_x0000_s1034"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">
                <v:textbox style="mso-fit-shape-to-text:t">
                  <w:txbxContent>
                    <w:p w14:paraId="39E91D1B" w14:textId="7326F515" w:rsidR="00097369" w:rsidRPr="00753DC1" w:rsidRDefault="00097369" w:rsidP="008A3DBD"/>
                  </w:txbxContent>
                </v:textbox>
                <w10:anchorlock/>
              </v:shape>
            </w:pict>
          </mc:Fallback>
        </mc:AlternateContent>
      </w:r>
      <w:r w:rsidR="008A3DBD">
        <w:br/>
      </w:r>
    </w:p>
    <w:p w14:paraId="1CD5980D" w14:textId="77777777" w:rsidR="0093692E" w:rsidRDefault="008A3DBD" w:rsidP="00876B6F">
      <w:pPr>
        <w:pStyle w:val="ListParagraph"/>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14:paraId="4936F8DF" w14:textId="1881AD5E" w:rsidR="001F612C" w:rsidRDefault="0093692E" w:rsidP="00B30373">
      <w:pPr>
        <w:pStyle w:val="ListParagraph"/>
        <w:keepNext/>
        <w:tabs>
          <w:tab w:val="left" w:pos="7371"/>
          <w:tab w:val="left" w:pos="8222"/>
        </w:tabs>
        <w:spacing w:before="360"/>
        <w:ind w:left="357"/>
      </w:pPr>
      <w:r>
        <w:tab/>
      </w:r>
      <w:sdt>
        <w:sdtPr>
          <w:rPr>
            <w:rFonts w:ascii="MS Gothic" w:eastAsia="MS Gothic" w:hAnsi="MS Gothic"/>
          </w:rPr>
          <w:id w:val="1704600007"/>
          <w14:checkbox>
            <w14:checked w14:val="1"/>
            <w14:checkedState w14:val="2612" w14:font="MS Gothic"/>
            <w14:uncheckedState w14:val="2610" w14:font="MS Gothic"/>
          </w14:checkbox>
        </w:sdtPr>
        <w:sdtEndPr/>
        <w:sdtContent>
          <w:r w:rsidR="007F1420">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br/>
      </w:r>
      <w:r w:rsidR="00C6274E">
        <w:t>Angi eventuelt hvilke</w:t>
      </w:r>
      <w:r w:rsidR="002D46BE">
        <w:t xml:space="preserve"> og kommenter eventuelt behov for endringer</w:t>
      </w:r>
      <w:r w:rsidR="00C6274E">
        <w:t>:</w:t>
      </w:r>
      <w:r w:rsidR="008A3DBD">
        <w:br/>
      </w:r>
      <w:r w:rsidR="0062390D" w:rsidRPr="00753DC1">
        <w:rPr>
          <w:noProof/>
          <w:lang w:eastAsia="nb-NO"/>
        </w:rPr>
        <mc:AlternateContent>
          <mc:Choice Requires="wps">
            <w:drawing>
              <wp:inline distT="0" distB="0" distL="0" distR="0" wp14:anchorId="30436254" wp14:editId="242005A3">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28EB3A24" w14:textId="43B7EE78" w:rsidR="0062390D" w:rsidRPr="00753DC1" w:rsidRDefault="0062390D" w:rsidP="00097369"/>
                        </w:txbxContent>
                      </wps:txbx>
                      <wps:bodyPr rot="0" vert="horz" wrap="square" lIns="91440" tIns="45720" rIns="91440" bIns="45720" anchor="t" anchorCtr="0">
                        <a:spAutoFit/>
                      </wps:bodyPr>
                    </wps:wsp>
                  </a:graphicData>
                </a:graphic>
              </wp:inline>
            </w:drawing>
          </mc:Choice>
          <mc:Fallback>
            <w:pict>
              <v:shape w14:anchorId="30436254" id="Tekstboks 22" o:sp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">
                <v:textbox style="mso-fit-shape-to-text:t">
                  <w:txbxContent>
                    <w:p w14:paraId="28EB3A24" w14:textId="43B7EE78" w:rsidR="0062390D" w:rsidRPr="00753DC1" w:rsidRDefault="0062390D" w:rsidP="00097369"/>
                  </w:txbxContent>
                </v:textbox>
                <w10:anchorlock/>
              </v:shape>
            </w:pict>
          </mc:Fallback>
        </mc:AlternateContent>
      </w:r>
      <w:r w:rsidR="0062390D">
        <w:br/>
      </w:r>
    </w:p>
    <w:p w14:paraId="5CF66E28" w14:textId="69092BA7" w:rsidR="00EA5C1A" w:rsidRPr="00D96212" w:rsidRDefault="00EA5C1A" w:rsidP="00B30373">
      <w:pPr>
        <w:pStyle w:val="ListParagraph"/>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7B2955">
            <w:rPr>
              <w:rFonts w:ascii="MS Gothic" w:eastAsia="MS Gothic" w:hAnsi="MS Gothic" w:hint="eastAsia"/>
            </w:rPr>
            <w:t>☒</w:t>
          </w:r>
        </w:sdtContent>
      </w:sdt>
      <w:r w:rsidR="0062390D">
        <w:br/>
      </w:r>
      <w:r w:rsidR="00C6274E">
        <w:t xml:space="preserve">Angi eventuelt </w:t>
      </w:r>
      <w:r w:rsidR="00C6274E" w:rsidRPr="00C6274E">
        <w:t>type strålekil</w:t>
      </w:r>
      <w:r w:rsidR="00C6274E">
        <w:t>de, utstyr og stråleeksponering:</w:t>
      </w:r>
      <w:r w:rsidR="00C6274E">
        <w:rPr>
          <w:rFonts w:ascii="MS Gothic" w:eastAsia="MS Gothic" w:hAnsi="MS Gothic"/>
        </w:rPr>
        <w:br/>
      </w:r>
      <w:r w:rsidR="00C6274E" w:rsidRPr="00753DC1">
        <w:rPr>
          <w:noProof/>
          <w:lang w:eastAsia="nb-NO"/>
        </w:rPr>
        <mc:AlternateContent>
          <mc:Choice Requires="wps">
            <w:drawing>
              <wp:inline distT="0" distB="0" distL="0" distR="0" wp14:anchorId="4E857D56" wp14:editId="72262900">
                <wp:extent cx="5400000" cy="363600"/>
                <wp:effectExtent l="0" t="0" r="10795" b="14605"/>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4ABBA360" w14:textId="77777777" w:rsidR="00C6274E" w:rsidRPr="00753DC1" w:rsidRDefault="00C6274E" w:rsidP="00C6274E"/>
                        </w:txbxContent>
                      </wps:txbx>
                      <wps:bodyPr rot="0" vert="horz" wrap="square" lIns="91440" tIns="45720" rIns="91440" bIns="45720" anchor="t" anchorCtr="0">
                        <a:spAutoFit/>
                      </wps:bodyPr>
                    </wps:wsp>
                  </a:graphicData>
                </a:graphic>
              </wp:inline>
            </w:drawing>
          </mc:Choice>
          <mc:Fallback>
            <w:pict>
              <v:shape w14:anchorId="4E857D56" id="Tekstboks 3" o:sp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QEJgIAAE0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G5EBCYCAABNBAAADgAAAAAAAAAAAAAAAAAuAgAAZHJzL2Uyb0RvYy54&#10;bWxQSwECLQAUAAYACAAAACEAUeEyCtsAAAAEAQAADwAAAAAAAAAAAAAAAACABAAAZHJzL2Rvd25y&#10;ZXYueG1sUEsFBgAAAAAEAAQA8wAAAIgFAAAAAA==&#10;">
                <v:textbox style="mso-fit-shape-to-text:t">
                  <w:txbxContent>
                    <w:p w14:paraId="4ABBA360" w14:textId="77777777" w:rsidR="00C6274E" w:rsidRPr="00753DC1" w:rsidRDefault="00C6274E" w:rsidP="00C6274E"/>
                  </w:txbxContent>
                </v:textbox>
                <w10:anchorlock/>
              </v:shape>
            </w:pict>
          </mc:Fallback>
        </mc:AlternateContent>
      </w:r>
      <w:r w:rsidR="0062390D">
        <w:rPr>
          <w:rFonts w:ascii="MS Gothic" w:eastAsia="MS Gothic" w:hAnsi="MS Gothic"/>
        </w:rPr>
        <w:br/>
      </w:r>
    </w:p>
    <w:p w14:paraId="74ECEAFD" w14:textId="77777777" w:rsidR="00EA5C1A" w:rsidRDefault="00EA5C1A" w:rsidP="00EA5C1A">
      <w:pPr>
        <w:pStyle w:val="ListParagraph"/>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eastAsia="nb-NO"/>
        </w:rPr>
        <w:lastRenderedPageBreak/>
        <mc:AlternateContent>
          <mc:Choice Requires="wps">
            <w:drawing>
              <wp:inline distT="0" distB="0" distL="0" distR="0" wp14:anchorId="101DCAC2" wp14:editId="61F81F7C">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96D141E" w14:textId="77777777" w:rsidR="004E10F9" w:rsidRDefault="004E10F9" w:rsidP="00EA5C1A">
                            <w:r>
                              <w:t xml:space="preserve">Hematologi. </w:t>
                            </w:r>
                          </w:p>
                          <w:p w14:paraId="748C43AC" w14:textId="3D2693E6" w:rsidR="00EA5C1A" w:rsidRDefault="004E10F9" w:rsidP="00EA5C1A">
                            <w:r>
                              <w:t>Betatalassemi pasienter</w:t>
                            </w:r>
                          </w:p>
                          <w:p w14:paraId="0C04C177" w14:textId="2378D5F5" w:rsidR="002F541A" w:rsidRDefault="00A01692" w:rsidP="00EA5C1A">
                            <w:r>
                              <w:t>Person</w:t>
                            </w:r>
                            <w:r w:rsidR="00595328">
                              <w:t xml:space="preserve">ell og pårørende vil få redusert belastning ettersom </w:t>
                            </w:r>
                            <w:r w:rsidR="002F541A">
                              <w:t>Reblozyl er en ny behandling som kan r</w:t>
                            </w:r>
                            <w:r w:rsidR="002F541A" w:rsidRPr="00B8027C">
                              <w:t>edusere behov for blodtransfusjoner, transfusjonsreaksjoner, transfusjonsoverførte infeksjoner og jernopphopning</w:t>
                            </w:r>
                            <w:r w:rsidR="00595328">
                              <w:t>.</w:t>
                            </w:r>
                          </w:p>
                        </w:txbxContent>
                      </wps:txbx>
                      <wps:bodyPr rot="0" vert="horz" wrap="square" lIns="91440" tIns="45720" rIns="91440" bIns="45720" anchor="t" anchorCtr="0">
                        <a:spAutoFit/>
                      </wps:bodyPr>
                    </wps:wsp>
                  </a:graphicData>
                </a:graphic>
              </wp:inline>
            </w:drawing>
          </mc:Choice>
          <mc:Fallback>
            <w:pict>
              <v:shape w14:anchorId="101DCAC2" id="_x0000_s103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4M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TcOh8+CtAkChV12PwE&#10;zw53PsR0WPnkEqN5ULLZSqWS4nb1RjlyYDgo2/Sd0F+4KUP6ii7n0/nIwF8hUrJpvDDqCwgtA068&#10;krqii7GkNIORtw+mSXJgUo0yPlbmRGTkbmQxDPWQelYkmiPLNTRHpNbBOOG4kSh04H5S0uN0V9T/&#10;2DMnKFGfDLZnWcxmcR2SMpu/m6L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Y3IeDCsCAABPBAAADgAAAAAAAAAAAAAAAAAuAgAAZHJzL2Uy&#10;b0RvYy54bWxQSwECLQAUAAYACAAAACEAsO7v8dwAAAAFAQAADwAAAAAAAAAAAAAAAACFBAAAZHJz&#10;L2Rvd25yZXYueG1sUEsFBgAAAAAEAAQA8wAAAI4FAAAAAA==&#10;">
                <v:textbox style="mso-fit-shape-to-text:t">
                  <w:txbxContent>
                    <w:p w14:paraId="296D141E" w14:textId="77777777" w:rsidR="004E10F9" w:rsidRDefault="004E10F9" w:rsidP="00EA5C1A">
                      <w:r>
                        <w:t xml:space="preserve">Hematologi. </w:t>
                      </w:r>
                    </w:p>
                    <w:p w14:paraId="748C43AC" w14:textId="3D2693E6" w:rsidR="00EA5C1A" w:rsidRDefault="004E10F9" w:rsidP="00EA5C1A">
                      <w:r>
                        <w:t>Betatalassemi pasienter</w:t>
                      </w:r>
                    </w:p>
                    <w:p w14:paraId="0C04C177" w14:textId="2378D5F5" w:rsidR="002F541A" w:rsidRDefault="00A01692" w:rsidP="00EA5C1A">
                      <w:r>
                        <w:t>Person</w:t>
                      </w:r>
                      <w:r w:rsidR="00595328">
                        <w:t xml:space="preserve">ell og pårørende vil få redusert belastning ettersom </w:t>
                      </w:r>
                      <w:r w:rsidR="002F541A">
                        <w:t>Reblozyl er en ny behandling som kan r</w:t>
                      </w:r>
                      <w:r w:rsidR="002F541A" w:rsidRPr="00B8027C">
                        <w:t>edusere behov for blodtransfusjoner, transfusjonsreaksjoner, transfusjonsoverførte infeksjoner og jernopphopning</w:t>
                      </w:r>
                      <w:r w:rsidR="00595328">
                        <w:t>.</w:t>
                      </w:r>
                    </w:p>
                  </w:txbxContent>
                </v:textbox>
                <w10:anchorlock/>
              </v:shape>
            </w:pict>
          </mc:Fallback>
        </mc:AlternateContent>
      </w:r>
      <w:r w:rsidR="0062390D">
        <w:br/>
      </w:r>
    </w:p>
    <w:p w14:paraId="0DCB28C1" w14:textId="2E2BBC0D" w:rsidR="00A0209E" w:rsidRPr="00B30373" w:rsidRDefault="00EA5C1A" w:rsidP="00A0209E">
      <w:pPr>
        <w:pStyle w:val="ListParagraph"/>
        <w:keepNext/>
        <w:numPr>
          <w:ilvl w:val="0"/>
          <w:numId w:val="7"/>
        </w:numPr>
        <w:spacing w:before="360"/>
        <w:ind w:left="357" w:hanging="357"/>
      </w:pPr>
      <w:r w:rsidRPr="00B30373">
        <w:t xml:space="preserve">Hvilke aspekter er relevante for </w:t>
      </w:r>
      <w:r w:rsidR="008F089A" w:rsidRPr="00B30373">
        <w:t>metode</w:t>
      </w:r>
      <w:r w:rsidRPr="00B30373">
        <w:t xml:space="preserve">vurderingen? (flere kryss mulig) </w:t>
      </w:r>
    </w:p>
    <w:p w14:paraId="5911BAB2" w14:textId="129A8CB0" w:rsidR="00EA5C1A" w:rsidRPr="00B30373" w:rsidRDefault="00EA5C1A" w:rsidP="00EA5C1A">
      <w:pPr>
        <w:pStyle w:val="NoSpacing"/>
      </w:pPr>
      <w:r w:rsidRPr="00B30373">
        <w:t>Klinisk effekt</w:t>
      </w:r>
      <w:r w:rsidRPr="00B30373">
        <w:tab/>
      </w:r>
      <w:sdt>
        <w:sdtPr>
          <w:id w:val="-1898424914"/>
          <w14:checkbox>
            <w14:checked w14:val="1"/>
            <w14:checkedState w14:val="2612" w14:font="MS Gothic"/>
            <w14:uncheckedState w14:val="2610" w14:font="MS Gothic"/>
          </w14:checkbox>
        </w:sdtPr>
        <w:sdtEndPr/>
        <w:sdtContent>
          <w:r w:rsidR="00FC7F9A">
            <w:rPr>
              <w:rFonts w:ascii="MS Gothic" w:eastAsia="MS Gothic" w:hAnsi="MS Gothic" w:hint="eastAsia"/>
            </w:rPr>
            <w:t>☒</w:t>
          </w:r>
        </w:sdtContent>
      </w:sdt>
    </w:p>
    <w:p w14:paraId="183428EA" w14:textId="6D8F8A48" w:rsidR="00EA5C1A" w:rsidRPr="00B30373" w:rsidRDefault="00EA5C1A" w:rsidP="00EA5C1A">
      <w:pPr>
        <w:pStyle w:val="NoSpacing"/>
      </w:pPr>
      <w:r w:rsidRPr="00B30373">
        <w:t>Sikkerhet/bivirkninger</w:t>
      </w:r>
      <w:r w:rsidRPr="00B30373">
        <w:tab/>
      </w:r>
      <w:sdt>
        <w:sdtPr>
          <w:id w:val="1064376591"/>
          <w14:checkbox>
            <w14:checked w14:val="1"/>
            <w14:checkedState w14:val="2612" w14:font="MS Gothic"/>
            <w14:uncheckedState w14:val="2610" w14:font="MS Gothic"/>
          </w14:checkbox>
        </w:sdtPr>
        <w:sdtEndPr/>
        <w:sdtContent>
          <w:r w:rsidR="00FC7F9A">
            <w:rPr>
              <w:rFonts w:ascii="MS Gothic" w:eastAsia="MS Gothic" w:hAnsi="MS Gothic" w:hint="eastAsia"/>
            </w:rPr>
            <w:t>☒</w:t>
          </w:r>
        </w:sdtContent>
      </w:sdt>
    </w:p>
    <w:p w14:paraId="24126237" w14:textId="6CD233E0" w:rsidR="00EA5C1A" w:rsidRPr="00B30373" w:rsidRDefault="00EA5C1A" w:rsidP="00EA5C1A">
      <w:pPr>
        <w:pStyle w:val="NoSpacing"/>
      </w:pPr>
      <w:r w:rsidRPr="00B30373">
        <w:t>Kostnader/ressursbruk</w:t>
      </w:r>
      <w:r w:rsidRPr="00B30373">
        <w:tab/>
      </w:r>
      <w:sdt>
        <w:sdtPr>
          <w:id w:val="-1290659911"/>
          <w14:checkbox>
            <w14:checked w14:val="1"/>
            <w14:checkedState w14:val="2612" w14:font="MS Gothic"/>
            <w14:uncheckedState w14:val="2610" w14:font="MS Gothic"/>
          </w14:checkbox>
        </w:sdtPr>
        <w:sdtEndPr/>
        <w:sdtContent>
          <w:r w:rsidR="00FC7F9A">
            <w:rPr>
              <w:rFonts w:ascii="MS Gothic" w:eastAsia="MS Gothic" w:hAnsi="MS Gothic" w:hint="eastAsia"/>
            </w:rPr>
            <w:t>☒</w:t>
          </w:r>
        </w:sdtContent>
      </w:sdt>
    </w:p>
    <w:p w14:paraId="704E9D36" w14:textId="125E9647" w:rsidR="00EA5C1A" w:rsidRPr="00B30373" w:rsidRDefault="00EA5C1A" w:rsidP="00EA5C1A">
      <w:pPr>
        <w:pStyle w:val="NoSpacing"/>
      </w:pPr>
      <w:r w:rsidRPr="00B30373">
        <w:t>Kostnadseffektivitet</w:t>
      </w:r>
      <w:r w:rsidRPr="00B30373">
        <w:tab/>
      </w:r>
      <w:sdt>
        <w:sdtPr>
          <w:id w:val="1679773947"/>
          <w14:checkbox>
            <w14:checked w14:val="1"/>
            <w14:checkedState w14:val="2612" w14:font="MS Gothic"/>
            <w14:uncheckedState w14:val="2610" w14:font="MS Gothic"/>
          </w14:checkbox>
        </w:sdtPr>
        <w:sdtEndPr/>
        <w:sdtContent>
          <w:r w:rsidR="00FC7F9A">
            <w:rPr>
              <w:rFonts w:ascii="MS Gothic" w:eastAsia="MS Gothic" w:hAnsi="MS Gothic" w:hint="eastAsia"/>
            </w:rPr>
            <w:t>☒</w:t>
          </w:r>
        </w:sdtContent>
      </w:sdt>
    </w:p>
    <w:p w14:paraId="12F21A87" w14:textId="77F98A79" w:rsidR="00EA5C1A" w:rsidRPr="00B30373" w:rsidRDefault="00EA5C1A" w:rsidP="00EA5C1A">
      <w:pPr>
        <w:pStyle w:val="NoSpacing"/>
      </w:pPr>
      <w:r w:rsidRPr="00B30373">
        <w:t xml:space="preserve">Organisatoriske konsekvenser </w:t>
      </w:r>
      <w:r w:rsidRPr="00B30373">
        <w:tab/>
      </w:r>
      <w:sdt>
        <w:sdtPr>
          <w:id w:val="56372784"/>
          <w14:checkbox>
            <w14:checked w14:val="0"/>
            <w14:checkedState w14:val="2612" w14:font="MS Gothic"/>
            <w14:uncheckedState w14:val="2610" w14:font="MS Gothic"/>
          </w14:checkbox>
        </w:sdtPr>
        <w:sdtEndPr/>
        <w:sdtContent>
          <w:r w:rsidR="00213A52">
            <w:rPr>
              <w:rFonts w:ascii="MS Gothic" w:eastAsia="MS Gothic" w:hAnsi="MS Gothic" w:hint="eastAsia"/>
            </w:rPr>
            <w:t>☐</w:t>
          </w:r>
        </w:sdtContent>
      </w:sdt>
    </w:p>
    <w:p w14:paraId="6CF074E6" w14:textId="7289E884" w:rsidR="00EA5C1A" w:rsidRPr="00B30373" w:rsidRDefault="00EA5C1A" w:rsidP="00EA5C1A">
      <w:pPr>
        <w:pStyle w:val="NoSpacing"/>
      </w:pPr>
      <w:r w:rsidRPr="00B30373">
        <w:t xml:space="preserve">Etiske </w:t>
      </w:r>
      <w:r w:rsidRPr="00B30373">
        <w:tab/>
      </w:r>
      <w:sdt>
        <w:sdtPr>
          <w:id w:val="1147856237"/>
          <w14:checkbox>
            <w14:checked w14:val="0"/>
            <w14:checkedState w14:val="2612" w14:font="MS Gothic"/>
            <w14:uncheckedState w14:val="2610" w14:font="MS Gothic"/>
          </w14:checkbox>
        </w:sdtPr>
        <w:sdtEndPr/>
        <w:sdtContent>
          <w:r w:rsidR="00213A52">
            <w:rPr>
              <w:rFonts w:ascii="MS Gothic" w:eastAsia="MS Gothic" w:hAnsi="MS Gothic" w:hint="eastAsia"/>
            </w:rPr>
            <w:t>☐</w:t>
          </w:r>
        </w:sdtContent>
      </w:sdt>
    </w:p>
    <w:p w14:paraId="5FC17CCF" w14:textId="2DD42FC8" w:rsidR="00EA5C1A" w:rsidRPr="00B30373" w:rsidRDefault="00EA5C1A" w:rsidP="00EA5C1A">
      <w:pPr>
        <w:pStyle w:val="NoSpacing"/>
      </w:pPr>
      <w:r w:rsidRPr="00B30373">
        <w:t xml:space="preserve">Juridiske </w:t>
      </w:r>
      <w:r w:rsidRPr="00B30373">
        <w:tab/>
      </w:r>
      <w:sdt>
        <w:sdtPr>
          <w:id w:val="-45693528"/>
          <w14:checkbox>
            <w14:checked w14:val="0"/>
            <w14:checkedState w14:val="2612" w14:font="MS Gothic"/>
            <w14:uncheckedState w14:val="2610" w14:font="MS Gothic"/>
          </w14:checkbox>
        </w:sdtPr>
        <w:sdtEndPr/>
        <w:sdtContent>
          <w:r w:rsidR="00213A52">
            <w:rPr>
              <w:rFonts w:ascii="MS Gothic" w:eastAsia="MS Gothic" w:hAnsi="MS Gothic" w:hint="eastAsia"/>
            </w:rPr>
            <w:t>☐</w:t>
          </w:r>
        </w:sdtContent>
      </w:sdt>
    </w:p>
    <w:p w14:paraId="79FA466D" w14:textId="77777777" w:rsidR="00EA5C1A" w:rsidRPr="00E53575" w:rsidRDefault="00EA5C1A" w:rsidP="00EA5C1A">
      <w:pPr>
        <w:pStyle w:val="ListParagraph"/>
        <w:ind w:left="357"/>
        <w:rPr>
          <w:b/>
        </w:rPr>
      </w:pPr>
    </w:p>
    <w:p w14:paraId="44C25963" w14:textId="77777777" w:rsidR="00EA5C1A" w:rsidRPr="00753DC1" w:rsidRDefault="00EA5C1A" w:rsidP="00EA5C1A">
      <w:pPr>
        <w:pStyle w:val="ListParagraph"/>
        <w:keepNext/>
        <w:numPr>
          <w:ilvl w:val="0"/>
          <w:numId w:val="7"/>
        </w:numPr>
        <w:spacing w:before="360"/>
        <w:ind w:left="357" w:hanging="357"/>
      </w:pPr>
      <w:r w:rsidRPr="00753DC1">
        <w:t>Kommenter metoden som forslås vurdert mht. følgende punkter:</w:t>
      </w:r>
    </w:p>
    <w:p w14:paraId="6EEC08C6" w14:textId="77777777" w:rsidR="00EA5C1A" w:rsidRPr="0003059E" w:rsidRDefault="00EA5C1A" w:rsidP="00EA5C1A">
      <w:pPr>
        <w:pStyle w:val="NoSpacing"/>
        <w:keepNext/>
      </w:pPr>
      <w:r w:rsidRPr="0003059E">
        <w:t>Alvorlighetsgraden på tilstanden metoden er ment for</w:t>
      </w:r>
    </w:p>
    <w:p w14:paraId="70197DA7" w14:textId="77777777" w:rsidR="00EA5C1A" w:rsidRDefault="00EA5C1A" w:rsidP="00EA5C1A">
      <w:pPr>
        <w:pStyle w:val="NoSpacing"/>
      </w:pPr>
      <w:r w:rsidRPr="00144F5B">
        <w:rPr>
          <w:noProof/>
          <w:lang w:eastAsia="nb-NO"/>
        </w:rPr>
        <mc:AlternateContent>
          <mc:Choice Requires="wps">
            <w:drawing>
              <wp:inline distT="0" distB="0" distL="0" distR="0" wp14:anchorId="74249977" wp14:editId="3B205D9F">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E4804B" w14:textId="0BCAC610" w:rsidR="00EA5C1A" w:rsidRDefault="00C8238E" w:rsidP="00EA5C1A">
                            <w:r>
                              <w:t>Pasienter med betatalassemia major utvikler alvorlig anemi første leveår og vil trenge hyppige blodtransfusjoner</w:t>
                            </w:r>
                          </w:p>
                        </w:txbxContent>
                      </wps:txbx>
                      <wps:bodyPr rot="0" vert="horz" wrap="square" lIns="91440" tIns="45720" rIns="91440" bIns="45720" anchor="t" anchorCtr="0">
                        <a:spAutoFit/>
                      </wps:bodyPr>
                    </wps:wsp>
                  </a:graphicData>
                </a:graphic>
              </wp:inline>
            </w:drawing>
          </mc:Choice>
          <mc:Fallback>
            <w:pict>
              <v:shape w14:anchorId="74249977" id="_x0000_s103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3JC3LysCAABPBAAADgAAAAAAAAAAAAAAAAAuAgAAZHJzL2Uy&#10;b0RvYy54bWxQSwECLQAUAAYACAAAACEAsO7v8dwAAAAFAQAADwAAAAAAAAAAAAAAAACFBAAAZHJz&#10;L2Rvd25yZXYueG1sUEsFBgAAAAAEAAQA8wAAAI4FAAAAAA==&#10;">
                <v:textbox style="mso-fit-shape-to-text:t">
                  <w:txbxContent>
                    <w:p w14:paraId="2BE4804B" w14:textId="0BCAC610" w:rsidR="00EA5C1A" w:rsidRDefault="00C8238E" w:rsidP="00EA5C1A">
                      <w:r>
                        <w:t>Pasienter med betatalassemia major utvikler alvorlig anemi første leveår og vil trenge hyppige blodtransfusjoner</w:t>
                      </w:r>
                    </w:p>
                  </w:txbxContent>
                </v:textbox>
                <w10:anchorlock/>
              </v:shape>
            </w:pict>
          </mc:Fallback>
        </mc:AlternateContent>
      </w:r>
    </w:p>
    <w:p w14:paraId="1CF654E6" w14:textId="77777777" w:rsidR="00EA5C1A" w:rsidRDefault="00EA5C1A" w:rsidP="00EA5C1A">
      <w:pPr>
        <w:pStyle w:val="NoSpacing"/>
        <w:keepNext/>
      </w:pPr>
      <w:r w:rsidRPr="0003059E">
        <w:t>Forventet effekt</w:t>
      </w:r>
    </w:p>
    <w:p w14:paraId="3123BE51" w14:textId="77777777" w:rsidR="00EA5C1A" w:rsidRDefault="00EA5C1A" w:rsidP="00EA5C1A">
      <w:pPr>
        <w:pStyle w:val="NoSpacing"/>
      </w:pPr>
      <w:r w:rsidRPr="00144F5B">
        <w:rPr>
          <w:noProof/>
          <w:lang w:eastAsia="nb-NO"/>
        </w:rPr>
        <mc:AlternateContent>
          <mc:Choice Requires="wps">
            <w:drawing>
              <wp:inline distT="0" distB="0" distL="0" distR="0" wp14:anchorId="63B46C1C" wp14:editId="1BA455BA">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9F4125" w14:textId="516F5D69" w:rsidR="00EA5C1A" w:rsidRDefault="00911402" w:rsidP="00EA5C1A">
                            <w:r>
                              <w:t>Reblozyl er en ny behandling som kan r</w:t>
                            </w:r>
                            <w:r w:rsidRPr="00B8027C">
                              <w:t>edusere behov for blodtransfusjoner, transfusjonsreaksjoner, transfusjonsoverførte infeksjoner og jernopphopning</w:t>
                            </w:r>
                            <w:r>
                              <w:t>.</w:t>
                            </w:r>
                          </w:p>
                        </w:txbxContent>
                      </wps:txbx>
                      <wps:bodyPr rot="0" vert="horz" wrap="square" lIns="91440" tIns="45720" rIns="91440" bIns="45720" anchor="t" anchorCtr="0">
                        <a:spAutoFit/>
                      </wps:bodyPr>
                    </wps:wsp>
                  </a:graphicData>
                </a:graphic>
              </wp:inline>
            </w:drawing>
          </mc:Choice>
          <mc:Fallback>
            <w:pict>
              <v:shape w14:anchorId="63B46C1C" id="_x0000_s103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EkxLzEsAgAATwQAAA4AAAAAAAAAAAAAAAAALgIAAGRycy9l&#10;Mm9Eb2MueG1sUEsBAi0AFAAGAAgAAAAhALDu7/HcAAAABQEAAA8AAAAAAAAAAAAAAAAAhgQAAGRy&#10;cy9kb3ducmV2LnhtbFBLBQYAAAAABAAEAPMAAACPBQAAAAA=&#10;">
                <v:textbox style="mso-fit-shape-to-text:t">
                  <w:txbxContent>
                    <w:p w14:paraId="2B9F4125" w14:textId="516F5D69" w:rsidR="00EA5C1A" w:rsidRDefault="00911402" w:rsidP="00EA5C1A">
                      <w:r>
                        <w:t>Reblozyl er en ny behandling som kan r</w:t>
                      </w:r>
                      <w:r w:rsidRPr="00B8027C">
                        <w:t>edusere behov for blodtransfusjoner, transfusjonsreaksjoner, transfusjonsoverførte infeksjoner og jernopphopning</w:t>
                      </w:r>
                      <w:r>
                        <w:t>.</w:t>
                      </w:r>
                    </w:p>
                  </w:txbxContent>
                </v:textbox>
                <w10:anchorlock/>
              </v:shape>
            </w:pict>
          </mc:Fallback>
        </mc:AlternateContent>
      </w:r>
    </w:p>
    <w:p w14:paraId="4348FD32" w14:textId="1755E1A6" w:rsidR="00EA5C1A" w:rsidRDefault="00EA5C1A" w:rsidP="00EA5C1A">
      <w:pPr>
        <w:pStyle w:val="NoSpacing"/>
      </w:pPr>
      <w:r w:rsidRPr="00753DC1">
        <w:t xml:space="preserve">Sikkerhet </w:t>
      </w:r>
      <w:r w:rsidR="00B30373">
        <w:t>og bivirkninger</w:t>
      </w:r>
    </w:p>
    <w:p w14:paraId="622643D9" w14:textId="77777777" w:rsidR="00EA5C1A" w:rsidRDefault="00EA5C1A" w:rsidP="00EA5C1A">
      <w:pPr>
        <w:pStyle w:val="NoSpacing"/>
      </w:pPr>
      <w:r w:rsidRPr="00144F5B">
        <w:rPr>
          <w:noProof/>
          <w:lang w:eastAsia="nb-NO"/>
        </w:rPr>
        <mc:AlternateContent>
          <mc:Choice Requires="wps">
            <w:drawing>
              <wp:inline distT="0" distB="0" distL="0" distR="0" wp14:anchorId="0A797519" wp14:editId="708E0038">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B922F6E" w14:textId="05C0C205" w:rsidR="00EA5C1A" w:rsidRDefault="00A27FE2" w:rsidP="00EA5C1A">
                            <w:r>
                              <w:t>Reblozyl har håndterbare bivirkninger som er velkjent i det hematologiske miljø</w:t>
                            </w:r>
                          </w:p>
                        </w:txbxContent>
                      </wps:txbx>
                      <wps:bodyPr rot="0" vert="horz" wrap="square" lIns="91440" tIns="45720" rIns="91440" bIns="45720" anchor="t" anchorCtr="0">
                        <a:spAutoFit/>
                      </wps:bodyPr>
                    </wps:wsp>
                  </a:graphicData>
                </a:graphic>
              </wp:inline>
            </w:drawing>
          </mc:Choice>
          <mc:Fallback>
            <w:pict>
              <v:shape w14:anchorId="0A797519" id="_x0000_s104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pFzVjKgIAAE8EAAAOAAAAAAAAAAAAAAAAAC4CAABkcnMvZTJv&#10;RG9jLnhtbFBLAQItABQABgAIAAAAIQCw7u/x3AAAAAUBAAAPAAAAAAAAAAAAAAAAAIQEAABkcnMv&#10;ZG93bnJldi54bWxQSwUGAAAAAAQABADzAAAAjQUAAAAA&#10;">
                <v:textbox style="mso-fit-shape-to-text:t">
                  <w:txbxContent>
                    <w:p w14:paraId="7B922F6E" w14:textId="05C0C205" w:rsidR="00EA5C1A" w:rsidRDefault="00A27FE2" w:rsidP="00EA5C1A">
                      <w:r>
                        <w:t>Reblozyl har håndterbare bivirkninger som er velkjent i det hematologiske miljø</w:t>
                      </w:r>
                    </w:p>
                  </w:txbxContent>
                </v:textbox>
                <w10:anchorlock/>
              </v:shape>
            </w:pict>
          </mc:Fallback>
        </mc:AlternateContent>
      </w:r>
    </w:p>
    <w:p w14:paraId="7105D01E" w14:textId="77777777" w:rsidR="00EA5C1A" w:rsidRDefault="00EA5C1A" w:rsidP="00EA5C1A">
      <w:pPr>
        <w:pStyle w:val="NoSpacing"/>
        <w:keepNext/>
      </w:pPr>
      <w:r w:rsidRPr="0003059E">
        <w:t>Totalt antall pasienter i Norge metoden er aktuell for</w:t>
      </w:r>
    </w:p>
    <w:p w14:paraId="070E0B82" w14:textId="77777777" w:rsidR="00EA5C1A" w:rsidRPr="0003059E" w:rsidRDefault="00EA5C1A" w:rsidP="00EA5C1A">
      <w:pPr>
        <w:pStyle w:val="NoSpacing"/>
      </w:pPr>
      <w:r w:rsidRPr="00144F5B">
        <w:rPr>
          <w:noProof/>
          <w:lang w:eastAsia="nb-NO"/>
        </w:rPr>
        <mc:AlternateContent>
          <mc:Choice Requires="wps">
            <w:drawing>
              <wp:inline distT="0" distB="0" distL="0" distR="0" wp14:anchorId="12AB50C5" wp14:editId="514642BF">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5A267EEF" w14:textId="12E634BE" w:rsidR="00EA5C1A" w:rsidRDefault="00046B09" w:rsidP="00EA5C1A">
                            <w:r>
                              <w:t>I 1996 kjente sykehusene til 28 tilfeller av betatalassemi i Norge, hvorav fem betatalassemi major og tre intermediær</w:t>
                            </w:r>
                          </w:p>
                        </w:txbxContent>
                      </wps:txbx>
                      <wps:bodyPr rot="0" vert="horz" wrap="square" lIns="91440" tIns="45720" rIns="91440" bIns="45720" anchor="t" anchorCtr="0">
                        <a:spAutoFit/>
                      </wps:bodyPr>
                    </wps:wsp>
                  </a:graphicData>
                </a:graphic>
              </wp:inline>
            </w:drawing>
          </mc:Choice>
          <mc:Fallback>
            <w:pict>
              <v:shape w14:anchorId="12AB50C5"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60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TEn+tCsCAABPBAAADgAAAAAAAAAAAAAAAAAuAgAAZHJzL2Uy&#10;b0RvYy54bWxQSwECLQAUAAYACAAAACEAsO7v8dwAAAAFAQAADwAAAAAAAAAAAAAAAACFBAAAZHJz&#10;L2Rvd25yZXYueG1sUEsFBgAAAAAEAAQA8wAAAI4FAAAAAA==&#10;">
                <v:textbox style="mso-fit-shape-to-text:t">
                  <w:txbxContent>
                    <w:p w14:paraId="5A267EEF" w14:textId="12E634BE" w:rsidR="00EA5C1A" w:rsidRDefault="00046B09" w:rsidP="00EA5C1A">
                      <w:r>
                        <w:t>I 1996 kjente sykehusene til 28 tilfeller av betatalassemi i Norge, hvorav fem betatalassemi major og tre intermediær</w:t>
                      </w:r>
                    </w:p>
                  </w:txbxContent>
                </v:textbox>
                <w10:anchorlock/>
              </v:shape>
            </w:pict>
          </mc:Fallback>
        </mc:AlternateContent>
      </w:r>
    </w:p>
    <w:p w14:paraId="40DC3066" w14:textId="77777777" w:rsidR="00EA5C1A" w:rsidRDefault="00EA5C1A" w:rsidP="00EA5C1A">
      <w:pPr>
        <w:pStyle w:val="NoSpacing"/>
        <w:keepNext/>
      </w:pPr>
      <w:r w:rsidRPr="0003059E">
        <w:t>Konsekvenser for ressursbruk i helsetjenesten</w:t>
      </w:r>
    </w:p>
    <w:p w14:paraId="5A399F68" w14:textId="77777777" w:rsidR="00EA5C1A" w:rsidRDefault="00EA5C1A" w:rsidP="00EA5C1A">
      <w:pPr>
        <w:pStyle w:val="NoSpacing"/>
      </w:pPr>
      <w:r w:rsidRPr="00144F5B">
        <w:rPr>
          <w:noProof/>
          <w:lang w:eastAsia="nb-NO"/>
        </w:rPr>
        <mc:AlternateContent>
          <mc:Choice Requires="wps">
            <w:drawing>
              <wp:inline distT="0" distB="0" distL="0" distR="0" wp14:anchorId="0F7B8789" wp14:editId="110B46B3">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A409C13" w14:textId="4C1C543E" w:rsidR="00EA5C1A" w:rsidRDefault="00ED0F16" w:rsidP="00EA5C1A">
                            <w:r>
                              <w:t>Reblozyl er en ny behandling som kan r</w:t>
                            </w:r>
                            <w:r w:rsidRPr="00B8027C">
                              <w:t>edusere behov for blodtransfusjoner, transfusjonsreaksjoner, transfusjonsoverførte infeksjoner og jernopphopning</w:t>
                            </w:r>
                            <w:r>
                              <w:t>.</w:t>
                            </w:r>
                          </w:p>
                        </w:txbxContent>
                      </wps:txbx>
                      <wps:bodyPr rot="0" vert="horz" wrap="square" lIns="91440" tIns="45720" rIns="91440" bIns="45720" anchor="t" anchorCtr="0">
                        <a:spAutoFit/>
                      </wps:bodyPr>
                    </wps:wsp>
                  </a:graphicData>
                </a:graphic>
              </wp:inline>
            </w:drawing>
          </mc:Choice>
          <mc:Fallback>
            <w:pict>
              <v:shape w14:anchorId="0F7B8789" 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DyByp0sAgAATwQAAA4AAAAAAAAAAAAAAAAALgIAAGRycy9l&#10;Mm9Eb2MueG1sUEsBAi0AFAAGAAgAAAAhALDu7/HcAAAABQEAAA8AAAAAAAAAAAAAAAAAhgQAAGRy&#10;cy9kb3ducmV2LnhtbFBLBQYAAAAABAAEAPMAAACPBQAAAAA=&#10;">
                <v:textbox style="mso-fit-shape-to-text:t">
                  <w:txbxContent>
                    <w:p w14:paraId="6A409C13" w14:textId="4C1C543E" w:rsidR="00EA5C1A" w:rsidRDefault="00ED0F16" w:rsidP="00EA5C1A">
                      <w:r>
                        <w:t>Reblozyl er en ny behandling som kan r</w:t>
                      </w:r>
                      <w:r w:rsidRPr="00B8027C">
                        <w:t>edusere behov for blodtransfusjoner, transfusjonsreaksjoner, transfusjonsoverførte infeksjoner og jernopphopning</w:t>
                      </w:r>
                      <w:r>
                        <w:t>.</w:t>
                      </w:r>
                    </w:p>
                  </w:txbxContent>
                </v:textbox>
                <w10:anchorlock/>
              </v:shape>
            </w:pict>
          </mc:Fallback>
        </mc:AlternateContent>
      </w:r>
    </w:p>
    <w:p w14:paraId="099753F0" w14:textId="7AD7DDFB" w:rsidR="00EA5C1A" w:rsidRPr="00753DC1" w:rsidRDefault="00EA5C1A" w:rsidP="00EA5C1A">
      <w:pPr>
        <w:pStyle w:val="ListParagraph"/>
        <w:keepNext/>
        <w:numPr>
          <w:ilvl w:val="0"/>
          <w:numId w:val="7"/>
        </w:numPr>
        <w:spacing w:before="360"/>
        <w:ind w:left="357" w:hanging="357"/>
      </w:pPr>
      <w:r w:rsidRPr="00753DC1">
        <w:lastRenderedPageBreak/>
        <w:t>Oppgi referanser til dokumentasjon om metodens effekt og sikkerhet (eks. tidligere metodevurderinger). (Inntil 10 sentrale referanser oppgis. Ikke send vedlegg</w:t>
      </w:r>
      <w:r w:rsidR="002D46BE">
        <w:t xml:space="preserve"> nå.)</w:t>
      </w:r>
      <w:r w:rsidRPr="00753DC1">
        <w:t xml:space="preserve"> </w:t>
      </w:r>
    </w:p>
    <w:p w14:paraId="0D7BDD48" w14:textId="77777777" w:rsidR="00EA5C1A" w:rsidRDefault="00EA5C1A" w:rsidP="00EA5C1A">
      <w:pPr>
        <w:pStyle w:val="NoSpacing"/>
      </w:pPr>
      <w:r w:rsidRPr="00144F5B">
        <w:rPr>
          <w:noProof/>
          <w:lang w:eastAsia="nb-NO"/>
        </w:rPr>
        <mc:AlternateContent>
          <mc:Choice Requires="wps">
            <w:drawing>
              <wp:inline distT="0" distB="0" distL="0" distR="0" wp14:anchorId="67FDB41F" wp14:editId="0AF3ED38">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06DCBDC" w14:textId="08953191" w:rsidR="00EA5C1A" w:rsidRDefault="00666B0A" w:rsidP="00EA5C1A">
                            <w:r>
                              <w:rPr>
                                <w:noProof/>
                              </w:rPr>
                              <w:drawing>
                                <wp:inline distT="0" distB="0" distL="0" distR="0" wp14:anchorId="5E9B4138" wp14:editId="4D51C3DD">
                                  <wp:extent cx="5207635" cy="22028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7635" cy="2202815"/>
                                          </a:xfrm>
                                          <a:prstGeom prst="rect">
                                            <a:avLst/>
                                          </a:prstGeom>
                                        </pic:spPr>
                                      </pic:pic>
                                    </a:graphicData>
                                  </a:graphic>
                                </wp:inline>
                              </w:drawing>
                            </w:r>
                          </w:p>
                        </w:txbxContent>
                      </wps:txbx>
                      <wps:bodyPr rot="0" vert="horz" wrap="square" lIns="91440" tIns="45720" rIns="91440" bIns="45720" anchor="t" anchorCtr="0">
                        <a:spAutoFit/>
                      </wps:bodyPr>
                    </wps:wsp>
                  </a:graphicData>
                </a:graphic>
              </wp:inline>
            </w:drawing>
          </mc:Choice>
          <mc:Fallback>
            <w:pict>
              <v:shape w14:anchorId="67FDB41F"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HQsyaAsAgAATwQAAA4AAAAAAAAAAAAAAAAALgIAAGRycy9l&#10;Mm9Eb2MueG1sUEsBAi0AFAAGAAgAAAAhALDu7/HcAAAABQEAAA8AAAAAAAAAAAAAAAAAhgQAAGRy&#10;cy9kb3ducmV2LnhtbFBLBQYAAAAABAAEAPMAAACPBQAAAAA=&#10;">
                <v:textbox style="mso-fit-shape-to-text:t">
                  <w:txbxContent>
                    <w:p w14:paraId="106DCBDC" w14:textId="08953191" w:rsidR="00EA5C1A" w:rsidRDefault="00666B0A" w:rsidP="00EA5C1A">
                      <w:r>
                        <w:rPr>
                          <w:noProof/>
                        </w:rPr>
                        <w:drawing>
                          <wp:inline distT="0" distB="0" distL="0" distR="0" wp14:anchorId="5E9B4138" wp14:editId="4D51C3DD">
                            <wp:extent cx="5207635" cy="22028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7635" cy="2202815"/>
                                    </a:xfrm>
                                    <a:prstGeom prst="rect">
                                      <a:avLst/>
                                    </a:prstGeom>
                                  </pic:spPr>
                                </pic:pic>
                              </a:graphicData>
                            </a:graphic>
                          </wp:inline>
                        </w:drawing>
                      </w:r>
                    </w:p>
                  </w:txbxContent>
                </v:textbox>
                <w10:anchorlock/>
              </v:shape>
            </w:pict>
          </mc:Fallback>
        </mc:AlternateContent>
      </w:r>
    </w:p>
    <w:p w14:paraId="63E4C462" w14:textId="77777777" w:rsidR="00EA5C1A" w:rsidRPr="00753DC1" w:rsidRDefault="00EA5C1A" w:rsidP="00EA5C1A">
      <w:pPr>
        <w:pStyle w:val="ListParagraph"/>
        <w:keepNext/>
        <w:numPr>
          <w:ilvl w:val="0"/>
          <w:numId w:val="7"/>
        </w:numPr>
        <w:spacing w:before="360"/>
        <w:ind w:left="357" w:hanging="357"/>
      </w:pPr>
      <w:r w:rsidRPr="00753DC1">
        <w:t>Oppgi navn på produsenter/leverandører vedrørende metoden (dersom aktuelt/tilgjengelig):</w:t>
      </w:r>
    </w:p>
    <w:p w14:paraId="5A4ECA67" w14:textId="77777777" w:rsidR="00EA5C1A" w:rsidRDefault="00EA5C1A" w:rsidP="00EA5C1A">
      <w:pPr>
        <w:pStyle w:val="ListParagraph"/>
        <w:ind w:left="357"/>
      </w:pPr>
      <w:r w:rsidRPr="00144F5B">
        <w:rPr>
          <w:noProof/>
          <w:lang w:eastAsia="nb-NO"/>
        </w:rPr>
        <mc:AlternateContent>
          <mc:Choice Requires="wps">
            <w:drawing>
              <wp:inline distT="0" distB="0" distL="0" distR="0" wp14:anchorId="4AE03CA8" wp14:editId="1783E588">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CF80BD" w14:textId="1AF31B76" w:rsidR="00EA5C1A" w:rsidRDefault="00E32DBC" w:rsidP="00EA5C1A">
                            <w:r>
                              <w:t>Bristol Myers Squibb</w:t>
                            </w:r>
                          </w:p>
                        </w:txbxContent>
                      </wps:txbx>
                      <wps:bodyPr rot="0" vert="horz" wrap="square" lIns="91440" tIns="45720" rIns="91440" bIns="45720" anchor="t" anchorCtr="0">
                        <a:spAutoFit/>
                      </wps:bodyPr>
                    </wps:wsp>
                  </a:graphicData>
                </a:graphic>
              </wp:inline>
            </w:drawing>
          </mc:Choice>
          <mc:Fallback>
            <w:pict>
              <v:shape w14:anchorId="4AE03CA8"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HYKg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A4SUHYKgIAAE8EAAAOAAAAAAAAAAAAAAAAAC4CAABkcnMvZTJv&#10;RG9jLnhtbFBLAQItABQABgAIAAAAIQCw7u/x3AAAAAUBAAAPAAAAAAAAAAAAAAAAAIQEAABkcnMv&#10;ZG93bnJldi54bWxQSwUGAAAAAAQABADzAAAAjQUAAAAA&#10;">
                <v:textbox style="mso-fit-shape-to-text:t">
                  <w:txbxContent>
                    <w:p w14:paraId="2BCF80BD" w14:textId="1AF31B76" w:rsidR="00EA5C1A" w:rsidRDefault="00E32DBC" w:rsidP="00EA5C1A">
                      <w:r>
                        <w:t>Bristol Myers Squibb</w:t>
                      </w:r>
                    </w:p>
                  </w:txbxContent>
                </v:textbox>
                <w10:anchorlock/>
              </v:shape>
            </w:pict>
          </mc:Fallback>
        </mc:AlternateContent>
      </w:r>
    </w:p>
    <w:p w14:paraId="1BB7B35A" w14:textId="77777777" w:rsidR="00EA5C1A" w:rsidRDefault="00EA5C1A" w:rsidP="00EA5C1A">
      <w:pPr>
        <w:pStyle w:val="ListParagraph"/>
        <w:ind w:left="357"/>
      </w:pPr>
    </w:p>
    <w:p w14:paraId="716846AE" w14:textId="77777777" w:rsidR="00EA5C1A" w:rsidRPr="004144B1" w:rsidRDefault="00EA5C1A" w:rsidP="00EA5C1A">
      <w:pPr>
        <w:pStyle w:val="ListParagraph"/>
        <w:keepNext/>
        <w:numPr>
          <w:ilvl w:val="0"/>
          <w:numId w:val="7"/>
        </w:numPr>
        <w:spacing w:before="360"/>
        <w:ind w:left="357" w:hanging="357"/>
      </w:pPr>
      <w:r w:rsidRPr="004144B1">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14:paraId="486C69E3" w14:textId="77777777" w:rsidR="00EA5C1A" w:rsidRPr="004144B1" w:rsidRDefault="00EA5C1A" w:rsidP="00EA5C1A">
      <w:pPr>
        <w:pStyle w:val="NoSpacing"/>
      </w:pPr>
      <w:r w:rsidRPr="004144B1">
        <w:rPr>
          <w:noProof/>
          <w:lang w:eastAsia="nb-NO"/>
        </w:rPr>
        <mc:AlternateContent>
          <mc:Choice Requires="wps">
            <w:drawing>
              <wp:inline distT="0" distB="0" distL="0" distR="0" wp14:anchorId="3A09467B" wp14:editId="10E1BFBE">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AD63121" w14:textId="6CA36430" w:rsidR="00C40B46" w:rsidRPr="00C40B46" w:rsidRDefault="00E32DBC" w:rsidP="00C40B46">
                            <w:pPr>
                              <w:spacing w:after="0"/>
                              <w:rPr>
                                <w:rFonts w:ascii="Arial" w:eastAsia="Times New Roman" w:hAnsi="Arial" w:cs="Arial"/>
                                <w:color w:val="222222"/>
                                <w:sz w:val="18"/>
                                <w:szCs w:val="18"/>
                                <w:lang w:eastAsia="nb-NO"/>
                              </w:rPr>
                            </w:pPr>
                            <w:r>
                              <w:t xml:space="preserve">MT dato </w:t>
                            </w:r>
                            <w:r w:rsidR="00C40B46">
                              <w:t xml:space="preserve"> </w:t>
                            </w:r>
                            <w:r w:rsidR="00C40B46" w:rsidRPr="00C40B46">
                              <w:rPr>
                                <w:rFonts w:ascii="Arial" w:eastAsia="Times New Roman" w:hAnsi="Arial" w:cs="Arial"/>
                                <w:color w:val="222222"/>
                                <w:sz w:val="18"/>
                                <w:szCs w:val="18"/>
                                <w:lang w:eastAsia="nb-NO"/>
                              </w:rPr>
                              <w:t>25.06.2020</w:t>
                            </w:r>
                          </w:p>
                          <w:p w14:paraId="291D494F" w14:textId="6A018E02"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A09467B"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EcN58QsAgAATwQAAA4AAAAAAAAAAAAAAAAALgIAAGRycy9l&#10;Mm9Eb2MueG1sUEsBAi0AFAAGAAgAAAAhALDu7/HcAAAABQEAAA8AAAAAAAAAAAAAAAAAhgQAAGRy&#10;cy9kb3ducmV2LnhtbFBLBQYAAAAABAAEAPMAAACPBQAAAAA=&#10;">
                <v:textbox style="mso-fit-shape-to-text:t">
                  <w:txbxContent>
                    <w:p w14:paraId="7AD63121" w14:textId="6CA36430" w:rsidR="00C40B46" w:rsidRPr="00C40B46" w:rsidRDefault="00E32DBC" w:rsidP="00C40B46">
                      <w:pPr>
                        <w:spacing w:after="0"/>
                        <w:rPr>
                          <w:rFonts w:ascii="Arial" w:eastAsia="Times New Roman" w:hAnsi="Arial" w:cs="Arial"/>
                          <w:color w:val="222222"/>
                          <w:sz w:val="18"/>
                          <w:szCs w:val="18"/>
                          <w:lang w:eastAsia="nb-NO"/>
                        </w:rPr>
                      </w:pPr>
                      <w:r>
                        <w:t xml:space="preserve">MT dato </w:t>
                      </w:r>
                      <w:r w:rsidR="00C40B46">
                        <w:t xml:space="preserve"> </w:t>
                      </w:r>
                      <w:r w:rsidR="00C40B46" w:rsidRPr="00C40B46">
                        <w:rPr>
                          <w:rFonts w:ascii="Arial" w:eastAsia="Times New Roman" w:hAnsi="Arial" w:cs="Arial"/>
                          <w:color w:val="222222"/>
                          <w:sz w:val="18"/>
                          <w:szCs w:val="18"/>
                          <w:lang w:eastAsia="nb-NO"/>
                        </w:rPr>
                        <w:t>25.06.2020</w:t>
                      </w:r>
                    </w:p>
                    <w:p w14:paraId="291D494F" w14:textId="6A018E02" w:rsidR="00EA5C1A" w:rsidRDefault="00EA5C1A" w:rsidP="00EA5C1A"/>
                  </w:txbxContent>
                </v:textbox>
                <w10:anchorlock/>
              </v:shape>
            </w:pict>
          </mc:Fallback>
        </mc:AlternateContent>
      </w:r>
    </w:p>
    <w:p w14:paraId="0226F9DE" w14:textId="77777777" w:rsidR="00EA5C1A" w:rsidRPr="004144B1" w:rsidRDefault="00EA5C1A" w:rsidP="00EA5C1A">
      <w:pPr>
        <w:pStyle w:val="ListParagraph"/>
        <w:keepNext/>
        <w:numPr>
          <w:ilvl w:val="0"/>
          <w:numId w:val="7"/>
        </w:numPr>
        <w:spacing w:before="360"/>
        <w:ind w:left="357" w:hanging="357"/>
      </w:pPr>
      <w:r w:rsidRPr="004144B1">
        <w:t>Fritekstrubrikk (Supplerende relevant informasjon, inntil 300 ord.)</w:t>
      </w:r>
    </w:p>
    <w:p w14:paraId="2C4C694E" w14:textId="77777777" w:rsidR="00EA5C1A" w:rsidRDefault="00EA5C1A" w:rsidP="00EA5C1A">
      <w:pPr>
        <w:pStyle w:val="NoSpacing"/>
      </w:pPr>
      <w:r w:rsidRPr="004144B1">
        <w:rPr>
          <w:noProof/>
          <w:lang w:eastAsia="nb-NO"/>
        </w:rPr>
        <mc:AlternateContent>
          <mc:Choice Requires="wps">
            <w:drawing>
              <wp:inline distT="0" distB="0" distL="0" distR="0" wp14:anchorId="3F859472" wp14:editId="029CAAA4">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27C85AB" w14:textId="77777777" w:rsidR="006062C2" w:rsidRPr="004C53CC" w:rsidRDefault="006062C2" w:rsidP="006062C2">
                            <w:r w:rsidRPr="004C53CC">
                              <w:t>BMS ønsker å dele opp eksisterende innmeldte metodebestilling.</w:t>
                            </w:r>
                          </w:p>
                          <w:p w14:paraId="5E20CBA2" w14:textId="39D2343B" w:rsidR="006062C2" w:rsidRDefault="006062C2" w:rsidP="006062C2">
                            <w:r w:rsidRPr="004C53CC">
                              <w:t xml:space="preserve">Behov for separat vurdering av Beta-Thal pasienter fra MDS pasientene ettersom dette er to forskjellige sykdommer og pasientgrupper med ulik alvorlighetsgrad, og separate kliniske studier. De helseøkonomiske analysene må derfor gjøres hver for seg for de to indikasjonene. </w:t>
                            </w:r>
                          </w:p>
                          <w:p w14:paraId="781D4355" w14:textId="1E3BE930" w:rsidR="00EA5C1A" w:rsidRDefault="006062C2" w:rsidP="00D50D7D">
                            <w:r>
                              <w:t xml:space="preserve">Det er i tillegg </w:t>
                            </w:r>
                            <w:r w:rsidR="006A5FD4">
                              <w:t xml:space="preserve">en </w:t>
                            </w:r>
                            <w:r w:rsidR="00793FB1">
                              <w:t>reduksjon</w:t>
                            </w:r>
                            <w:r w:rsidR="00D50D7D">
                              <w:t xml:space="preserve"> i pris </w:t>
                            </w:r>
                            <w:r w:rsidR="00793FB1">
                              <w:t>som vi forventer vil gjøre Betatalassemi kostnadseffektiv i Nor</w:t>
                            </w:r>
                            <w:r w:rsidR="00D64382">
                              <w:t>ge.</w:t>
                            </w:r>
                          </w:p>
                        </w:txbxContent>
                      </wps:txbx>
                      <wps:bodyPr rot="0" vert="horz" wrap="square" lIns="91440" tIns="45720" rIns="91440" bIns="45720" anchor="t" anchorCtr="0">
                        <a:spAutoFit/>
                      </wps:bodyPr>
                    </wps:wsp>
                  </a:graphicData>
                </a:graphic>
              </wp:inline>
            </w:drawing>
          </mc:Choice>
          <mc:Fallback>
            <w:pict>
              <v:shape w14:anchorId="3F859472"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l2yyvCsCAABPBAAADgAAAAAAAAAAAAAAAAAuAgAAZHJzL2Uy&#10;b0RvYy54bWxQSwECLQAUAAYACAAAACEAsO7v8dwAAAAFAQAADwAAAAAAAAAAAAAAAACFBAAAZHJz&#10;L2Rvd25yZXYueG1sUEsFBgAAAAAEAAQA8wAAAI4FAAAAAA==&#10;">
                <v:textbox style="mso-fit-shape-to-text:t">
                  <w:txbxContent>
                    <w:p w14:paraId="627C85AB" w14:textId="77777777" w:rsidR="006062C2" w:rsidRPr="004C53CC" w:rsidRDefault="006062C2" w:rsidP="006062C2">
                      <w:r w:rsidRPr="004C53CC">
                        <w:t>BMS ønsker å dele opp eksisterende innmeldte metodebestilling.</w:t>
                      </w:r>
                    </w:p>
                    <w:p w14:paraId="5E20CBA2" w14:textId="39D2343B" w:rsidR="006062C2" w:rsidRDefault="006062C2" w:rsidP="006062C2">
                      <w:r w:rsidRPr="004C53CC">
                        <w:t xml:space="preserve">Behov for separat vurdering av Beta-Thal pasienter fra MDS pasientene ettersom dette er to forskjellige sykdommer og pasientgrupper med ulik alvorlighetsgrad, og separate kliniske studier. De helseøkonomiske analysene må derfor gjøres hver for seg for de to indikasjonene. </w:t>
                      </w:r>
                    </w:p>
                    <w:p w14:paraId="781D4355" w14:textId="1E3BE930" w:rsidR="00EA5C1A" w:rsidRDefault="006062C2" w:rsidP="00D50D7D">
                      <w:r>
                        <w:t xml:space="preserve">Det er i tillegg </w:t>
                      </w:r>
                      <w:r w:rsidR="006A5FD4">
                        <w:t xml:space="preserve">en </w:t>
                      </w:r>
                      <w:r w:rsidR="00793FB1">
                        <w:t>reduksjon</w:t>
                      </w:r>
                      <w:r w:rsidR="00D50D7D">
                        <w:t xml:space="preserve"> i pris </w:t>
                      </w:r>
                      <w:r w:rsidR="00793FB1">
                        <w:t>som vi forventer vil gjøre Betatalassemi kostnadseffektiv i Nor</w:t>
                      </w:r>
                      <w:r w:rsidR="00D64382">
                        <w:t>ge.</w:t>
                      </w:r>
                    </w:p>
                  </w:txbxContent>
                </v:textbox>
                <w10:anchorlock/>
              </v:shape>
            </w:pict>
          </mc:Fallback>
        </mc:AlternateContent>
      </w:r>
    </w:p>
    <w:p w14:paraId="0A709CE6" w14:textId="0704DA3D" w:rsidR="00EA5C1A" w:rsidRPr="004144B1" w:rsidRDefault="00EA5C1A" w:rsidP="00EA5C1A">
      <w:pPr>
        <w:pStyle w:val="ListParagraph"/>
        <w:keepNext/>
        <w:numPr>
          <w:ilvl w:val="0"/>
          <w:numId w:val="7"/>
        </w:numPr>
        <w:spacing w:before="360"/>
        <w:ind w:left="357" w:hanging="357"/>
      </w:pPr>
      <w:r>
        <w:t>Interesser og eventuelle interessekonflikter</w:t>
      </w:r>
      <w:r>
        <w:b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w:t>
      </w:r>
      <w:r w:rsidR="005A5A48">
        <w:t>r har hatt oppdrag i forbindelse med,</w:t>
      </w:r>
      <w:r>
        <w:t xml:space="preserve"> eller andre bindinger knyttet til metoden eller aktører som har interesser i metoden.)</w:t>
      </w:r>
    </w:p>
    <w:p w14:paraId="2B075A70" w14:textId="03E2561A" w:rsidR="00DA2091" w:rsidRPr="00663E14" w:rsidRDefault="00EA5C1A" w:rsidP="002D46BE">
      <w:pPr>
        <w:pStyle w:val="NoSpacing"/>
      </w:pPr>
      <w:r w:rsidRPr="004144B1">
        <w:rPr>
          <w:noProof/>
          <w:lang w:eastAsia="nb-NO"/>
        </w:rPr>
        <mc:AlternateContent>
          <mc:Choice Requires="wps">
            <w:drawing>
              <wp:inline distT="0" distB="0" distL="0" distR="0" wp14:anchorId="4F4B0528" wp14:editId="0C11B67D">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A02714F" w14:textId="7EAE0D84" w:rsidR="00EA5C1A" w:rsidRDefault="00745737" w:rsidP="00EA5C1A">
                            <w:r>
                              <w:t>Ansatt i Bristol Myers Squibb</w:t>
                            </w:r>
                          </w:p>
                        </w:txbxContent>
                      </wps:txbx>
                      <wps:bodyPr rot="0" vert="horz" wrap="square" lIns="91440" tIns="45720" rIns="91440" bIns="45720" anchor="t" anchorCtr="0">
                        <a:spAutoFit/>
                      </wps:bodyPr>
                    </wps:wsp>
                  </a:graphicData>
                </a:graphic>
              </wp:inline>
            </w:drawing>
          </mc:Choice>
          <mc:Fallback>
            <w:pict>
              <v:shape w14:anchorId="4F4B0528"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D+QUVXKgIAAE8EAAAOAAAAAAAAAAAAAAAAAC4CAABkcnMvZTJv&#10;RG9jLnhtbFBLAQItABQABgAIAAAAIQCw7u/x3AAAAAUBAAAPAAAAAAAAAAAAAAAAAIQEAABkcnMv&#10;ZG93bnJldi54bWxQSwUGAAAAAAQABADzAAAAjQUAAAAA&#10;">
                <v:textbox style="mso-fit-shape-to-text:t">
                  <w:txbxContent>
                    <w:p w14:paraId="2A02714F" w14:textId="7EAE0D84" w:rsidR="00EA5C1A" w:rsidRDefault="00745737" w:rsidP="00EA5C1A">
                      <w:r>
                        <w:t>Ansatt i Bristol Myers Squibb</w:t>
                      </w:r>
                    </w:p>
                  </w:txbxContent>
                </v:textbox>
                <w10:anchorlock/>
              </v:shape>
            </w:pict>
          </mc:Fallback>
        </mc:AlternateContent>
      </w:r>
    </w:p>
    <w:sectPr w:rsidR="00DA2091" w:rsidRPr="00663E1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5FCA3" w14:textId="77777777" w:rsidR="00E56C83" w:rsidRDefault="00E56C83" w:rsidP="00CB7C65">
      <w:pPr>
        <w:spacing w:after="0"/>
      </w:pPr>
      <w:r>
        <w:separator/>
      </w:r>
    </w:p>
  </w:endnote>
  <w:endnote w:type="continuationSeparator" w:id="0">
    <w:p w14:paraId="008BF878" w14:textId="77777777" w:rsidR="00E56C83" w:rsidRDefault="00E56C83"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14:paraId="068DA829" w14:textId="17FE0802" w:rsidR="00A36410" w:rsidRDefault="00A36410">
            <w:pPr>
              <w:pStyle w:val="Footer"/>
              <w:jc w:val="center"/>
            </w:pPr>
            <w:r>
              <w:t xml:space="preserve">Side </w:t>
            </w:r>
            <w:r>
              <w:rPr>
                <w:b/>
                <w:bCs/>
                <w:sz w:val="24"/>
                <w:szCs w:val="24"/>
              </w:rPr>
              <w:fldChar w:fldCharType="begin"/>
            </w:r>
            <w:r>
              <w:rPr>
                <w:b/>
                <w:bCs/>
              </w:rPr>
              <w:instrText>PAGE</w:instrText>
            </w:r>
            <w:r>
              <w:rPr>
                <w:b/>
                <w:bCs/>
                <w:sz w:val="24"/>
                <w:szCs w:val="24"/>
              </w:rPr>
              <w:fldChar w:fldCharType="separate"/>
            </w:r>
            <w:r w:rsidR="00CA552A">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A552A">
              <w:rPr>
                <w:b/>
                <w:bCs/>
                <w:noProof/>
              </w:rPr>
              <w:t>4</w:t>
            </w:r>
            <w:r>
              <w:rPr>
                <w:b/>
                <w:bCs/>
                <w:sz w:val="24"/>
                <w:szCs w:val="24"/>
              </w:rPr>
              <w:fldChar w:fldCharType="end"/>
            </w:r>
          </w:p>
        </w:sdtContent>
      </w:sdt>
    </w:sdtContent>
  </w:sdt>
  <w:p w14:paraId="0378E65E" w14:textId="77777777" w:rsidR="00A36410" w:rsidRDefault="00A3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B2BA4" w14:textId="77777777" w:rsidR="00E56C83" w:rsidRDefault="00E56C83" w:rsidP="00CB7C65">
      <w:pPr>
        <w:spacing w:after="0"/>
      </w:pPr>
      <w:r>
        <w:separator/>
      </w:r>
    </w:p>
  </w:footnote>
  <w:footnote w:type="continuationSeparator" w:id="0">
    <w:p w14:paraId="7146186C" w14:textId="77777777" w:rsidR="00E56C83" w:rsidRDefault="00E56C83" w:rsidP="00CB7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D6EA" w14:textId="26931B7A" w:rsidR="00CB7C65" w:rsidRDefault="004C0E4A">
    <w:pPr>
      <w:pStyle w:val="Header"/>
    </w:pPr>
    <w:r w:rsidRPr="004C0E4A">
      <w:rPr>
        <w:noProof/>
        <w:lang w:eastAsia="nb-NO"/>
      </w:rPr>
      <w:drawing>
        <wp:inline distT="0" distB="0" distL="0" distR="0" wp14:anchorId="40F9E5AD" wp14:editId="4DED02C7">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E532FF">
      <w:tab/>
    </w:r>
    <w:r w:rsidR="007B179D">
      <w:tab/>
    </w:r>
    <w:r w:rsidR="005D10A3">
      <w:t>v. 6</w:t>
    </w:r>
    <w:r w:rsidR="005A5A48">
      <w:t>.0 - 21.02.</w:t>
    </w:r>
    <w:r w:rsidR="002D46BE">
      <w:t>2020</w:t>
    </w:r>
  </w:p>
  <w:p w14:paraId="6E9FB13C" w14:textId="77777777" w:rsidR="00CB7C65" w:rsidRDefault="00CB7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7"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65"/>
    <w:rsid w:val="00001275"/>
    <w:rsid w:val="00022462"/>
    <w:rsid w:val="00030C0B"/>
    <w:rsid w:val="00030DD4"/>
    <w:rsid w:val="00046B09"/>
    <w:rsid w:val="00050590"/>
    <w:rsid w:val="00050670"/>
    <w:rsid w:val="00057B3D"/>
    <w:rsid w:val="00076738"/>
    <w:rsid w:val="0008725C"/>
    <w:rsid w:val="00087413"/>
    <w:rsid w:val="00097369"/>
    <w:rsid w:val="000A49E8"/>
    <w:rsid w:val="000B237D"/>
    <w:rsid w:val="000B50DC"/>
    <w:rsid w:val="000E671E"/>
    <w:rsid w:val="00107D2D"/>
    <w:rsid w:val="0011269D"/>
    <w:rsid w:val="00137F37"/>
    <w:rsid w:val="00154472"/>
    <w:rsid w:val="001837E4"/>
    <w:rsid w:val="001F612C"/>
    <w:rsid w:val="00213A52"/>
    <w:rsid w:val="00236EFA"/>
    <w:rsid w:val="00237A82"/>
    <w:rsid w:val="00293435"/>
    <w:rsid w:val="002D46BE"/>
    <w:rsid w:val="002E100D"/>
    <w:rsid w:val="002F541A"/>
    <w:rsid w:val="00311E4A"/>
    <w:rsid w:val="00320518"/>
    <w:rsid w:val="00326330"/>
    <w:rsid w:val="00340AC6"/>
    <w:rsid w:val="00385DEF"/>
    <w:rsid w:val="0038658A"/>
    <w:rsid w:val="00391AB8"/>
    <w:rsid w:val="003A4583"/>
    <w:rsid w:val="003B341B"/>
    <w:rsid w:val="003C242C"/>
    <w:rsid w:val="003C338A"/>
    <w:rsid w:val="003D7232"/>
    <w:rsid w:val="003F3D0C"/>
    <w:rsid w:val="004273C8"/>
    <w:rsid w:val="004479DA"/>
    <w:rsid w:val="004538A4"/>
    <w:rsid w:val="00482A88"/>
    <w:rsid w:val="00486D70"/>
    <w:rsid w:val="004969DD"/>
    <w:rsid w:val="004A6C51"/>
    <w:rsid w:val="004B2549"/>
    <w:rsid w:val="004C0E4A"/>
    <w:rsid w:val="004D5DC9"/>
    <w:rsid w:val="004E10F9"/>
    <w:rsid w:val="00510EEA"/>
    <w:rsid w:val="00511834"/>
    <w:rsid w:val="00530EF2"/>
    <w:rsid w:val="005520FF"/>
    <w:rsid w:val="005560A1"/>
    <w:rsid w:val="00567FA4"/>
    <w:rsid w:val="0057017C"/>
    <w:rsid w:val="00577673"/>
    <w:rsid w:val="00584026"/>
    <w:rsid w:val="00586DF8"/>
    <w:rsid w:val="00595328"/>
    <w:rsid w:val="00595D4D"/>
    <w:rsid w:val="005A5A48"/>
    <w:rsid w:val="005D10A3"/>
    <w:rsid w:val="006038BF"/>
    <w:rsid w:val="006062C2"/>
    <w:rsid w:val="0062390D"/>
    <w:rsid w:val="0063026D"/>
    <w:rsid w:val="00642ABD"/>
    <w:rsid w:val="00663E14"/>
    <w:rsid w:val="00666B0A"/>
    <w:rsid w:val="00687303"/>
    <w:rsid w:val="006A5FD4"/>
    <w:rsid w:val="006B1F22"/>
    <w:rsid w:val="006B5B4F"/>
    <w:rsid w:val="006B7A0F"/>
    <w:rsid w:val="006D4C0B"/>
    <w:rsid w:val="00744262"/>
    <w:rsid w:val="00745737"/>
    <w:rsid w:val="00756189"/>
    <w:rsid w:val="007643D3"/>
    <w:rsid w:val="00793FB1"/>
    <w:rsid w:val="007B179D"/>
    <w:rsid w:val="007B2955"/>
    <w:rsid w:val="007F1420"/>
    <w:rsid w:val="00810846"/>
    <w:rsid w:val="00813085"/>
    <w:rsid w:val="00826624"/>
    <w:rsid w:val="00851C5A"/>
    <w:rsid w:val="00876B6F"/>
    <w:rsid w:val="008A3DBD"/>
    <w:rsid w:val="008B6D2F"/>
    <w:rsid w:val="008F072E"/>
    <w:rsid w:val="008F089A"/>
    <w:rsid w:val="00911402"/>
    <w:rsid w:val="009114E9"/>
    <w:rsid w:val="0093692E"/>
    <w:rsid w:val="00952FBD"/>
    <w:rsid w:val="00955918"/>
    <w:rsid w:val="0099026A"/>
    <w:rsid w:val="0099689E"/>
    <w:rsid w:val="009A2711"/>
    <w:rsid w:val="009B01CE"/>
    <w:rsid w:val="009C220B"/>
    <w:rsid w:val="009D0B3D"/>
    <w:rsid w:val="009E09D1"/>
    <w:rsid w:val="009F727F"/>
    <w:rsid w:val="00A01692"/>
    <w:rsid w:val="00A0209E"/>
    <w:rsid w:val="00A04D17"/>
    <w:rsid w:val="00A156C7"/>
    <w:rsid w:val="00A238FC"/>
    <w:rsid w:val="00A2476C"/>
    <w:rsid w:val="00A27FE2"/>
    <w:rsid w:val="00A3088A"/>
    <w:rsid w:val="00A36410"/>
    <w:rsid w:val="00A40592"/>
    <w:rsid w:val="00A7499A"/>
    <w:rsid w:val="00AF5F85"/>
    <w:rsid w:val="00AF7195"/>
    <w:rsid w:val="00B225BF"/>
    <w:rsid w:val="00B30373"/>
    <w:rsid w:val="00B424D7"/>
    <w:rsid w:val="00B55123"/>
    <w:rsid w:val="00B62381"/>
    <w:rsid w:val="00B93B0B"/>
    <w:rsid w:val="00BA5973"/>
    <w:rsid w:val="00BB72E6"/>
    <w:rsid w:val="00BD38D7"/>
    <w:rsid w:val="00BE17CF"/>
    <w:rsid w:val="00C06C76"/>
    <w:rsid w:val="00C27A16"/>
    <w:rsid w:val="00C40B46"/>
    <w:rsid w:val="00C6274E"/>
    <w:rsid w:val="00C745AD"/>
    <w:rsid w:val="00C80410"/>
    <w:rsid w:val="00C8238E"/>
    <w:rsid w:val="00CA552A"/>
    <w:rsid w:val="00CB7C65"/>
    <w:rsid w:val="00CF24C6"/>
    <w:rsid w:val="00D06D4A"/>
    <w:rsid w:val="00D12954"/>
    <w:rsid w:val="00D36E3E"/>
    <w:rsid w:val="00D4135D"/>
    <w:rsid w:val="00D50D7D"/>
    <w:rsid w:val="00D64382"/>
    <w:rsid w:val="00D70C83"/>
    <w:rsid w:val="00D956FC"/>
    <w:rsid w:val="00D95EDB"/>
    <w:rsid w:val="00DA2091"/>
    <w:rsid w:val="00DB5230"/>
    <w:rsid w:val="00E12E99"/>
    <w:rsid w:val="00E32DBC"/>
    <w:rsid w:val="00E41B2F"/>
    <w:rsid w:val="00E4541E"/>
    <w:rsid w:val="00E50A51"/>
    <w:rsid w:val="00E532FF"/>
    <w:rsid w:val="00E56C83"/>
    <w:rsid w:val="00E650CC"/>
    <w:rsid w:val="00E800B1"/>
    <w:rsid w:val="00E83A05"/>
    <w:rsid w:val="00EA5C1A"/>
    <w:rsid w:val="00EC05D7"/>
    <w:rsid w:val="00ED0F16"/>
    <w:rsid w:val="00EE222D"/>
    <w:rsid w:val="00F01202"/>
    <w:rsid w:val="00F15538"/>
    <w:rsid w:val="00F21563"/>
    <w:rsid w:val="00F27D6C"/>
    <w:rsid w:val="00F336F2"/>
    <w:rsid w:val="00F439F8"/>
    <w:rsid w:val="00F472C5"/>
    <w:rsid w:val="00F53B84"/>
    <w:rsid w:val="00F61462"/>
    <w:rsid w:val="00F8383D"/>
    <w:rsid w:val="00FA49CD"/>
    <w:rsid w:val="00FC7F9A"/>
    <w:rsid w:val="00FE2B75"/>
    <w:rsid w:val="00FE2C8A"/>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C7BFF"/>
  <w15:docId w15:val="{DE962EBB-C621-494F-BB8C-F948477D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69"/>
    <w:pPr>
      <w:spacing w:after="120" w:line="240" w:lineRule="auto"/>
    </w:pPr>
  </w:style>
  <w:style w:type="paragraph" w:styleId="Heading1">
    <w:name w:val="heading 1"/>
    <w:basedOn w:val="Normal"/>
    <w:next w:val="Normal"/>
    <w:link w:val="Heading1Char"/>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7A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2Char">
    <w:name w:val="Heading 2 Char"/>
    <w:basedOn w:val="DefaultParagraphFont"/>
    <w:link w:val="Heading2"/>
    <w:uiPriority w:val="9"/>
    <w:rsid w:val="00EA5C1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EA5C1A"/>
    <w:rPr>
      <w:rFonts w:asciiTheme="majorHAnsi" w:eastAsiaTheme="majorEastAsia" w:hAnsiTheme="majorHAnsi" w:cstheme="majorBidi"/>
      <w:spacing w:val="5"/>
      <w:kern w:val="28"/>
      <w:sz w:val="44"/>
      <w:szCs w:val="52"/>
    </w:rPr>
  </w:style>
  <w:style w:type="paragraph" w:styleId="NoSpacing">
    <w:name w:val="No Spacing"/>
    <w:aliases w:val="Normal under"/>
    <w:basedOn w:val="Normal"/>
    <w:uiPriority w:val="1"/>
    <w:qFormat/>
    <w:rsid w:val="00EA5C1A"/>
    <w:pPr>
      <w:tabs>
        <w:tab w:val="left" w:pos="5103"/>
        <w:tab w:val="left" w:pos="8222"/>
      </w:tabs>
      <w:ind w:left="340"/>
    </w:pPr>
  </w:style>
  <w:style w:type="paragraph" w:styleId="Subtitle">
    <w:name w:val="Subtitle"/>
    <w:basedOn w:val="Normal"/>
    <w:next w:val="Normal"/>
    <w:link w:val="SubtitleChar"/>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83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1834"/>
    <w:rPr>
      <w:b/>
      <w:bCs/>
      <w:i/>
      <w:iCs/>
      <w:color w:val="4F81BD" w:themeColor="accent1"/>
    </w:rPr>
  </w:style>
  <w:style w:type="character" w:styleId="CommentReference">
    <w:name w:val="annotation reference"/>
    <w:basedOn w:val="DefaultParagraphFont"/>
    <w:uiPriority w:val="99"/>
    <w:semiHidden/>
    <w:unhideWhenUsed/>
    <w:rsid w:val="00E650CC"/>
    <w:rPr>
      <w:sz w:val="16"/>
      <w:szCs w:val="16"/>
    </w:rPr>
  </w:style>
  <w:style w:type="paragraph" w:styleId="CommentText">
    <w:name w:val="annotation text"/>
    <w:basedOn w:val="Normal"/>
    <w:link w:val="CommentTextChar"/>
    <w:uiPriority w:val="99"/>
    <w:semiHidden/>
    <w:unhideWhenUsed/>
    <w:rsid w:val="00E650CC"/>
    <w:rPr>
      <w:sz w:val="20"/>
      <w:szCs w:val="20"/>
    </w:rPr>
  </w:style>
  <w:style w:type="character" w:customStyle="1" w:styleId="CommentTextChar">
    <w:name w:val="Comment Text Char"/>
    <w:basedOn w:val="DefaultParagraphFont"/>
    <w:link w:val="CommentText"/>
    <w:uiPriority w:val="99"/>
    <w:semiHidden/>
    <w:rsid w:val="00E650CC"/>
    <w:rPr>
      <w:sz w:val="20"/>
      <w:szCs w:val="20"/>
    </w:rPr>
  </w:style>
  <w:style w:type="paragraph" w:styleId="CommentSubject">
    <w:name w:val="annotation subject"/>
    <w:basedOn w:val="CommentText"/>
    <w:next w:val="CommentText"/>
    <w:link w:val="CommentSubjectChar"/>
    <w:uiPriority w:val="99"/>
    <w:semiHidden/>
    <w:unhideWhenUsed/>
    <w:rsid w:val="00E650CC"/>
    <w:rPr>
      <w:b/>
      <w:bCs/>
    </w:rPr>
  </w:style>
  <w:style w:type="character" w:customStyle="1" w:styleId="CommentSubjectChar">
    <w:name w:val="Comment Subject Char"/>
    <w:basedOn w:val="CommentTextChar"/>
    <w:link w:val="CommentSubject"/>
    <w:uiPriority w:val="99"/>
    <w:semiHidden/>
    <w:rsid w:val="00E650CC"/>
    <w:rPr>
      <w:b/>
      <w:bCs/>
      <w:sz w:val="20"/>
      <w:szCs w:val="20"/>
    </w:rPr>
  </w:style>
  <w:style w:type="character" w:customStyle="1" w:styleId="Heading1Char">
    <w:name w:val="Heading 1 Char"/>
    <w:basedOn w:val="DefaultParagraphFont"/>
    <w:link w:val="Heading1"/>
    <w:uiPriority w:val="9"/>
    <w:rsid w:val="003C242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499A"/>
    <w:rPr>
      <w:color w:val="0000FF" w:themeColor="hyperlink"/>
      <w:u w:val="single"/>
    </w:rPr>
  </w:style>
  <w:style w:type="character" w:styleId="FollowedHyperlink">
    <w:name w:val="FollowedHyperlink"/>
    <w:basedOn w:val="DefaultParagraphFont"/>
    <w:uiPriority w:val="99"/>
    <w:semiHidden/>
    <w:unhideWhenUsed/>
    <w:rsid w:val="00D956FC"/>
    <w:rPr>
      <w:color w:val="800080" w:themeColor="followedHyperlink"/>
      <w:u w:val="single"/>
    </w:rPr>
  </w:style>
  <w:style w:type="character" w:customStyle="1" w:styleId="Heading3Char">
    <w:name w:val="Heading 3 Char"/>
    <w:basedOn w:val="DefaultParagraphFont"/>
    <w:link w:val="Heading3"/>
    <w:uiPriority w:val="9"/>
    <w:semiHidden/>
    <w:rsid w:val="006B7A0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6B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6505">
      <w:bodyDiv w:val="1"/>
      <w:marLeft w:val="0"/>
      <w:marRight w:val="0"/>
      <w:marTop w:val="0"/>
      <w:marBottom w:val="0"/>
      <w:divBdr>
        <w:top w:val="none" w:sz="0" w:space="0" w:color="auto"/>
        <w:left w:val="none" w:sz="0" w:space="0" w:color="auto"/>
        <w:bottom w:val="none" w:sz="0" w:space="0" w:color="auto"/>
        <w:right w:val="none" w:sz="0" w:space="0" w:color="auto"/>
      </w:divBdr>
    </w:div>
    <w:div w:id="770469103">
      <w:bodyDiv w:val="1"/>
      <w:marLeft w:val="0"/>
      <w:marRight w:val="0"/>
      <w:marTop w:val="0"/>
      <w:marBottom w:val="0"/>
      <w:divBdr>
        <w:top w:val="none" w:sz="0" w:space="0" w:color="auto"/>
        <w:left w:val="none" w:sz="0" w:space="0" w:color="auto"/>
        <w:bottom w:val="none" w:sz="0" w:space="0" w:color="auto"/>
        <w:right w:val="none" w:sz="0" w:space="0" w:color="auto"/>
      </w:divBdr>
    </w:div>
    <w:div w:id="1468744128">
      <w:bodyDiv w:val="1"/>
      <w:marLeft w:val="0"/>
      <w:marRight w:val="0"/>
      <w:marTop w:val="0"/>
      <w:marBottom w:val="0"/>
      <w:divBdr>
        <w:top w:val="none" w:sz="0" w:space="0" w:color="auto"/>
        <w:left w:val="none" w:sz="0" w:space="0" w:color="auto"/>
        <w:bottom w:val="none" w:sz="0" w:space="0" w:color="auto"/>
        <w:right w:val="none" w:sz="0" w:space="0" w:color="auto"/>
      </w:divBdr>
    </w:div>
    <w:div w:id="18357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Veiledende%20kriterier%20for%20medisinsk%20utstyr%20i%20Nye%20metoder%20(29.06.1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15DD-932D-4DC0-8ABE-8847238BFD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6E8BCD4-8F4F-4C27-AFAF-0EA3A68950B8}">
  <ds:schemaRefs>
    <ds:schemaRef ds:uri="http://schemas.microsoft.com/sharepoint/v3/contenttype/forms"/>
  </ds:schemaRefs>
</ds:datastoreItem>
</file>

<file path=customXml/itemProps3.xml><?xml version="1.0" encoding="utf-8"?>
<ds:datastoreItem xmlns:ds="http://schemas.openxmlformats.org/officeDocument/2006/customXml" ds:itemID="{B7F69DCA-DA7E-4750-A27E-C26DD6580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13222-4774-433E-BF1C-5AB01797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927</Words>
  <Characters>4917</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Helsedirektoratet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Gjeruldsen, Odd-Jan</cp:lastModifiedBy>
  <cp:revision>3</cp:revision>
  <cp:lastPrinted>2020-01-16T08:16:00Z</cp:lastPrinted>
  <dcterms:created xsi:type="dcterms:W3CDTF">2022-01-10T15:08:00Z</dcterms:created>
  <dcterms:modified xsi:type="dcterms:W3CDTF">2022-01-10T15:24:00Z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