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3C41" w14:textId="443530D3" w:rsidR="00E44D41" w:rsidRDefault="00346BDA" w:rsidP="00E44D41">
      <w:pPr>
        <w:pStyle w:val="Style1"/>
      </w:pPr>
      <w:bookmarkStart w:id="0" w:name="_GoBack"/>
      <w:bookmarkEnd w:id="0"/>
      <w:r>
        <w:rPr>
          <w:noProof/>
          <w:lang w:val="nb-NO" w:eastAsia="nb-NO"/>
        </w:rPr>
        <w:drawing>
          <wp:anchor distT="0" distB="0" distL="114300" distR="114300" simplePos="0" relativeHeight="251658752" behindDoc="0" locked="0" layoutInCell="1" allowOverlap="1" wp14:anchorId="29C25F06" wp14:editId="208BE6FA">
            <wp:simplePos x="0" y="0"/>
            <wp:positionH relativeFrom="margin">
              <wp:posOffset>-59563</wp:posOffset>
            </wp:positionH>
            <wp:positionV relativeFrom="paragraph">
              <wp:posOffset>-651637</wp:posOffset>
            </wp:positionV>
            <wp:extent cx="1492885" cy="72898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885" cy="728980"/>
                    </a:xfrm>
                    <a:prstGeom prst="rect">
                      <a:avLst/>
                    </a:prstGeom>
                  </pic:spPr>
                </pic:pic>
              </a:graphicData>
            </a:graphic>
            <wp14:sizeRelH relativeFrom="margin">
              <wp14:pctWidth>0</wp14:pctWidth>
            </wp14:sizeRelH>
            <wp14:sizeRelV relativeFrom="margin">
              <wp14:pctHeight>0</wp14:pctHeight>
            </wp14:sizeRelV>
          </wp:anchor>
        </w:drawing>
      </w:r>
      <w:r w:rsidR="00862426" w:rsidRPr="00D91B90">
        <w:rPr>
          <w:noProof/>
          <w:lang w:val="nb-NO" w:eastAsia="nb-NO"/>
        </w:rPr>
        <w:t xml:space="preserve"> </w:t>
      </w:r>
      <w:r w:rsidR="00E44D41" w:rsidRPr="00D91B90">
        <w:rPr>
          <w:noProof/>
          <w:lang w:val="nb-NO" w:eastAsia="nb-NO"/>
        </w:rPr>
        <w:drawing>
          <wp:anchor distT="0" distB="0" distL="114300" distR="114300" simplePos="0" relativeHeight="251656704" behindDoc="0" locked="0" layoutInCell="1" allowOverlap="1" wp14:anchorId="572BB8E0" wp14:editId="44F68634">
            <wp:simplePos x="0" y="0"/>
            <wp:positionH relativeFrom="margin">
              <wp:align>left</wp:align>
            </wp:positionH>
            <wp:positionV relativeFrom="paragraph">
              <wp:posOffset>-239456</wp:posOffset>
            </wp:positionV>
            <wp:extent cx="1385570" cy="801370"/>
            <wp:effectExtent l="0" t="0" r="5080" b="0"/>
            <wp:wrapNone/>
            <wp:docPr id="17411" name="Picture 10" descr="Screen Shot 2013-03-04 at 4.14.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10" descr="Screen Shot 2013-03-04 at 4.14.36 PM.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570" cy="80137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44774FBF" w14:textId="74C8536B" w:rsidR="000D19F0" w:rsidRDefault="000D19F0" w:rsidP="00C97CC4">
      <w:pPr>
        <w:pStyle w:val="Style1"/>
      </w:pPr>
    </w:p>
    <w:p w14:paraId="4680701A" w14:textId="77777777" w:rsidR="00F61659" w:rsidRDefault="00F61659" w:rsidP="00C97CC4">
      <w:pPr>
        <w:pStyle w:val="Style1"/>
      </w:pPr>
    </w:p>
    <w:tbl>
      <w:tblPr>
        <w:tblStyle w:val="Tabellrutenett"/>
        <w:tblW w:w="5000" w:type="pct"/>
        <w:tblLook w:val="04A0" w:firstRow="1" w:lastRow="0" w:firstColumn="1" w:lastColumn="0" w:noHBand="0" w:noVBand="1"/>
      </w:tblPr>
      <w:tblGrid>
        <w:gridCol w:w="2102"/>
        <w:gridCol w:w="727"/>
        <w:gridCol w:w="444"/>
        <w:gridCol w:w="5788"/>
      </w:tblGrid>
      <w:tr w:rsidR="00F1465E" w:rsidRPr="0063044C" w14:paraId="6AFC8924" w14:textId="07ED0D54" w:rsidTr="00F61659">
        <w:trPr>
          <w:trHeight w:val="586"/>
        </w:trPr>
        <w:tc>
          <w:tcPr>
            <w:tcW w:w="5000" w:type="pct"/>
            <w:gridSpan w:val="4"/>
            <w:shd w:val="clear" w:color="auto" w:fill="FFFFFF" w:themeFill="background1"/>
          </w:tcPr>
          <w:p w14:paraId="2C24F9C7" w14:textId="36B1A7A2" w:rsidR="00200C4F" w:rsidRPr="005972E6" w:rsidRDefault="00607BCE" w:rsidP="00D56BAE">
            <w:pPr>
              <w:pStyle w:val="Overskrift1"/>
              <w:outlineLvl w:val="0"/>
              <w:rPr>
                <w:szCs w:val="40"/>
              </w:rPr>
            </w:pPr>
            <w:r w:rsidRPr="005972E6">
              <w:rPr>
                <w:szCs w:val="40"/>
              </w:rPr>
              <w:t xml:space="preserve">Robotassistert kirurgi </w:t>
            </w:r>
          </w:p>
        </w:tc>
      </w:tr>
      <w:tr w:rsidR="00F1465E" w:rsidRPr="0063044C" w14:paraId="5478BA98" w14:textId="66EC319E" w:rsidTr="00DF7566">
        <w:trPr>
          <w:trHeight w:val="101"/>
        </w:trPr>
        <w:tc>
          <w:tcPr>
            <w:tcW w:w="1160" w:type="pct"/>
            <w:shd w:val="clear" w:color="auto" w:fill="auto"/>
          </w:tcPr>
          <w:p w14:paraId="75262C27" w14:textId="3F9746AB" w:rsidR="00F1465E" w:rsidRPr="00E44D41" w:rsidRDefault="00F1465E" w:rsidP="00F1465E">
            <w:pPr>
              <w:rPr>
                <w:sz w:val="18"/>
              </w:rPr>
            </w:pPr>
            <w:r w:rsidRPr="00E44D41">
              <w:rPr>
                <w:sz w:val="18"/>
              </w:rPr>
              <w:t>Type metode</w:t>
            </w:r>
          </w:p>
        </w:tc>
        <w:tc>
          <w:tcPr>
            <w:tcW w:w="3840" w:type="pct"/>
            <w:gridSpan w:val="3"/>
            <w:shd w:val="clear" w:color="auto" w:fill="FFFFFF" w:themeFill="background1"/>
          </w:tcPr>
          <w:p w14:paraId="0E3877AF" w14:textId="235AC3E8" w:rsidR="00F1465E" w:rsidRPr="00E44D41" w:rsidRDefault="008874DC" w:rsidP="007729D1">
            <w:pPr>
              <w:rPr>
                <w:sz w:val="18"/>
              </w:rPr>
            </w:pPr>
            <w:r w:rsidRPr="00E44D41">
              <w:rPr>
                <w:sz w:val="18"/>
              </w:rPr>
              <w:t>Andre metoder</w:t>
            </w:r>
          </w:p>
        </w:tc>
      </w:tr>
      <w:tr w:rsidR="00F1465E" w:rsidRPr="0063044C" w14:paraId="7CC303F1" w14:textId="015DB8B4" w:rsidTr="00DF7566">
        <w:trPr>
          <w:trHeight w:val="51"/>
        </w:trPr>
        <w:tc>
          <w:tcPr>
            <w:tcW w:w="1160" w:type="pct"/>
            <w:shd w:val="clear" w:color="auto" w:fill="auto"/>
          </w:tcPr>
          <w:p w14:paraId="369B3EBF" w14:textId="6D0C99E4" w:rsidR="00F1465E" w:rsidRPr="00E44D41" w:rsidRDefault="007A7C4E" w:rsidP="0050544C">
            <w:pPr>
              <w:rPr>
                <w:sz w:val="18"/>
              </w:rPr>
            </w:pPr>
            <w:r w:rsidRPr="00E44D41">
              <w:rPr>
                <w:sz w:val="18"/>
              </w:rPr>
              <w:t>Område</w:t>
            </w:r>
          </w:p>
        </w:tc>
        <w:tc>
          <w:tcPr>
            <w:tcW w:w="3840" w:type="pct"/>
            <w:gridSpan w:val="3"/>
            <w:shd w:val="clear" w:color="auto" w:fill="FFFFFF" w:themeFill="background1"/>
          </w:tcPr>
          <w:p w14:paraId="03838D0A" w14:textId="5A00C20B" w:rsidR="00F1465E" w:rsidRPr="00716778" w:rsidRDefault="005972E6" w:rsidP="005972E6">
            <w:pPr>
              <w:rPr>
                <w:sz w:val="18"/>
              </w:rPr>
            </w:pPr>
            <w:r w:rsidRPr="00716778">
              <w:rPr>
                <w:sz w:val="18"/>
              </w:rPr>
              <w:t>Kirurgi</w:t>
            </w:r>
            <w:r>
              <w:rPr>
                <w:sz w:val="18"/>
              </w:rPr>
              <w:t>; Gynekologi og fødsel</w:t>
            </w:r>
          </w:p>
        </w:tc>
      </w:tr>
      <w:tr w:rsidR="008874DC" w:rsidRPr="008874DC" w14:paraId="4C96BC56" w14:textId="7BBD7837" w:rsidTr="00DF7566">
        <w:trPr>
          <w:trHeight w:val="51"/>
        </w:trPr>
        <w:tc>
          <w:tcPr>
            <w:tcW w:w="1160" w:type="pct"/>
            <w:shd w:val="clear" w:color="auto" w:fill="auto"/>
          </w:tcPr>
          <w:p w14:paraId="181083A3" w14:textId="653033BD" w:rsidR="008874DC" w:rsidRPr="00E44D41" w:rsidRDefault="008874DC" w:rsidP="008874DC">
            <w:pPr>
              <w:rPr>
                <w:sz w:val="18"/>
              </w:rPr>
            </w:pPr>
            <w:r w:rsidRPr="00E44D41">
              <w:rPr>
                <w:sz w:val="18"/>
              </w:rPr>
              <w:t>Generisk navn</w:t>
            </w:r>
          </w:p>
        </w:tc>
        <w:tc>
          <w:tcPr>
            <w:tcW w:w="3840" w:type="pct"/>
            <w:gridSpan w:val="3"/>
            <w:shd w:val="clear" w:color="auto" w:fill="FFFFFF" w:themeFill="background1"/>
          </w:tcPr>
          <w:p w14:paraId="2EB9CAB8" w14:textId="46A74832" w:rsidR="008874DC" w:rsidRPr="00446752" w:rsidRDefault="00716778">
            <w:pPr>
              <w:rPr>
                <w:sz w:val="18"/>
                <w:lang w:val="en-GB"/>
              </w:rPr>
            </w:pPr>
            <w:r w:rsidRPr="0063044C">
              <w:rPr>
                <w:sz w:val="18"/>
              </w:rPr>
              <w:t>Robotassistert kirurgi</w:t>
            </w:r>
            <w:r w:rsidR="00446752" w:rsidRPr="0063044C">
              <w:rPr>
                <w:sz w:val="18"/>
              </w:rPr>
              <w:t xml:space="preserve"> (minimally invasive surge</w:t>
            </w:r>
            <w:r w:rsidR="00446752" w:rsidRPr="00446752">
              <w:rPr>
                <w:sz w:val="18"/>
                <w:lang w:val="en-GB"/>
              </w:rPr>
              <w:t>ry</w:t>
            </w:r>
            <w:r w:rsidR="00446752">
              <w:rPr>
                <w:sz w:val="18"/>
                <w:lang w:val="en-GB"/>
              </w:rPr>
              <w:t>)</w:t>
            </w:r>
          </w:p>
        </w:tc>
      </w:tr>
      <w:tr w:rsidR="00F1465E" w:rsidRPr="00AC6A50" w14:paraId="4CDCA63B" w14:textId="0FD10748" w:rsidTr="00DF7566">
        <w:trPr>
          <w:trHeight w:val="51"/>
        </w:trPr>
        <w:tc>
          <w:tcPr>
            <w:tcW w:w="1160" w:type="pct"/>
            <w:shd w:val="clear" w:color="auto" w:fill="auto"/>
          </w:tcPr>
          <w:p w14:paraId="13FF86A2" w14:textId="2CB874F8" w:rsidR="00F1465E" w:rsidRPr="00E44D41" w:rsidRDefault="00F1465E" w:rsidP="00EC5446">
            <w:pPr>
              <w:rPr>
                <w:sz w:val="18"/>
              </w:rPr>
            </w:pPr>
            <w:r w:rsidRPr="00E44D41">
              <w:rPr>
                <w:sz w:val="18"/>
              </w:rPr>
              <w:t xml:space="preserve">Produktnavn </w:t>
            </w:r>
          </w:p>
        </w:tc>
        <w:tc>
          <w:tcPr>
            <w:tcW w:w="3840" w:type="pct"/>
            <w:gridSpan w:val="3"/>
            <w:shd w:val="clear" w:color="auto" w:fill="FFFFFF" w:themeFill="background1"/>
          </w:tcPr>
          <w:p w14:paraId="6110FD04" w14:textId="1B0213C6" w:rsidR="00F1465E" w:rsidRPr="002D7611" w:rsidRDefault="00716778" w:rsidP="00716778">
            <w:pPr>
              <w:rPr>
                <w:sz w:val="18"/>
                <w:lang w:val="en-GB"/>
              </w:rPr>
            </w:pPr>
            <w:r w:rsidRPr="002D7611">
              <w:rPr>
                <w:sz w:val="18"/>
                <w:lang w:val="en-GB"/>
              </w:rPr>
              <w:t xml:space="preserve">Da Vinci surgical system, </w:t>
            </w:r>
            <w:r w:rsidR="002D7611" w:rsidRPr="002D7611">
              <w:rPr>
                <w:sz w:val="18"/>
                <w:lang w:val="en-GB"/>
              </w:rPr>
              <w:t>SenhanceTM</w:t>
            </w:r>
          </w:p>
        </w:tc>
      </w:tr>
      <w:tr w:rsidR="00EC5446" w:rsidRPr="002C528A" w14:paraId="74F5385A" w14:textId="77777777" w:rsidTr="00DF7566">
        <w:trPr>
          <w:trHeight w:val="51"/>
        </w:trPr>
        <w:tc>
          <w:tcPr>
            <w:tcW w:w="1160" w:type="pct"/>
            <w:shd w:val="clear" w:color="auto" w:fill="auto"/>
          </w:tcPr>
          <w:p w14:paraId="0612E494" w14:textId="21D9C556" w:rsidR="00EC5446" w:rsidRPr="00E44D41" w:rsidRDefault="00EC5446" w:rsidP="00F1465E">
            <w:pPr>
              <w:rPr>
                <w:sz w:val="18"/>
              </w:rPr>
            </w:pPr>
            <w:r>
              <w:rPr>
                <w:sz w:val="18"/>
              </w:rPr>
              <w:t>P</w:t>
            </w:r>
            <w:r w:rsidRPr="00E44D41">
              <w:rPr>
                <w:sz w:val="18"/>
              </w:rPr>
              <w:t>rodusenter</w:t>
            </w:r>
          </w:p>
        </w:tc>
        <w:tc>
          <w:tcPr>
            <w:tcW w:w="3840" w:type="pct"/>
            <w:gridSpan w:val="3"/>
            <w:shd w:val="clear" w:color="auto" w:fill="FFFFFF" w:themeFill="background1"/>
          </w:tcPr>
          <w:p w14:paraId="1DD7A582" w14:textId="15877518" w:rsidR="00EC5446" w:rsidRPr="00716778" w:rsidRDefault="00716778" w:rsidP="00ED3B0B">
            <w:pPr>
              <w:rPr>
                <w:sz w:val="18"/>
              </w:rPr>
            </w:pPr>
            <w:r w:rsidRPr="00716778">
              <w:rPr>
                <w:sz w:val="18"/>
              </w:rPr>
              <w:t xml:space="preserve">Intuitive Surgical, </w:t>
            </w:r>
            <w:r w:rsidR="002D7611" w:rsidRPr="002D7611">
              <w:rPr>
                <w:sz w:val="18"/>
              </w:rPr>
              <w:t>TransEnterix</w:t>
            </w:r>
          </w:p>
        </w:tc>
      </w:tr>
      <w:tr w:rsidR="0034059E" w:rsidRPr="00AC6A50" w14:paraId="61CD1E7D" w14:textId="77777777" w:rsidTr="00C12AFD">
        <w:trPr>
          <w:trHeight w:val="335"/>
        </w:trPr>
        <w:tc>
          <w:tcPr>
            <w:tcW w:w="1160" w:type="pct"/>
            <w:shd w:val="clear" w:color="auto" w:fill="auto"/>
          </w:tcPr>
          <w:p w14:paraId="07B8D58B" w14:textId="151E6832" w:rsidR="0034059E" w:rsidRPr="00E44D41" w:rsidRDefault="0034059E" w:rsidP="00F1465E">
            <w:pPr>
              <w:rPr>
                <w:sz w:val="18"/>
              </w:rPr>
            </w:pPr>
            <w:r w:rsidRPr="00E44D41">
              <w:rPr>
                <w:sz w:val="18"/>
              </w:rPr>
              <w:t>Finansieringsansvar</w:t>
            </w:r>
          </w:p>
        </w:tc>
        <w:tc>
          <w:tcPr>
            <w:tcW w:w="3840" w:type="pct"/>
            <w:gridSpan w:val="3"/>
            <w:shd w:val="clear" w:color="auto" w:fill="FFFFFF" w:themeFill="background1"/>
          </w:tcPr>
          <w:p w14:paraId="58E4EFB7" w14:textId="383676C7" w:rsidR="0034059E" w:rsidRPr="00716778" w:rsidRDefault="0034059E" w:rsidP="008874DC">
            <w:pPr>
              <w:rPr>
                <w:sz w:val="18"/>
              </w:rPr>
            </w:pPr>
            <w:r w:rsidRPr="00E44D41">
              <w:rPr>
                <w:sz w:val="18"/>
              </w:rPr>
              <w:t xml:space="preserve">Spesialisthelsetjenesten </w:t>
            </w:r>
          </w:p>
        </w:tc>
      </w:tr>
      <w:tr w:rsidR="00E44D41" w:rsidRPr="00026BDB" w14:paraId="6B37590C" w14:textId="77777777" w:rsidTr="00F61659">
        <w:trPr>
          <w:trHeight w:val="20"/>
        </w:trPr>
        <w:tc>
          <w:tcPr>
            <w:tcW w:w="5000" w:type="pct"/>
            <w:gridSpan w:val="4"/>
            <w:shd w:val="clear" w:color="auto" w:fill="00B0F0"/>
          </w:tcPr>
          <w:p w14:paraId="170D104F" w14:textId="4C7313AB" w:rsidR="00E44D41" w:rsidRPr="00BD62BB" w:rsidRDefault="00E44D41" w:rsidP="00BD62BB">
            <w:pPr>
              <w:pStyle w:val="Overskrift2"/>
              <w:outlineLvl w:val="1"/>
            </w:pPr>
            <w:r w:rsidRPr="00BD62BB">
              <w:t xml:space="preserve">Status for bruk og godkjenning </w:t>
            </w:r>
          </w:p>
        </w:tc>
      </w:tr>
      <w:tr w:rsidR="00E44D41" w:rsidRPr="0063044C" w14:paraId="0EC82730" w14:textId="77777777" w:rsidTr="00932DB6">
        <w:trPr>
          <w:trHeight w:val="2313"/>
        </w:trPr>
        <w:tc>
          <w:tcPr>
            <w:tcW w:w="5000" w:type="pct"/>
            <w:gridSpan w:val="4"/>
            <w:shd w:val="clear" w:color="auto" w:fill="auto"/>
          </w:tcPr>
          <w:p w14:paraId="5AD4331B" w14:textId="551DC45C" w:rsidR="00E44D41" w:rsidRDefault="00E44D41" w:rsidP="00932DB6">
            <w:pPr>
              <w:spacing w:line="276" w:lineRule="auto"/>
            </w:pPr>
            <w:r>
              <w:t>Metoden er tatt i omfattende bruk</w:t>
            </w:r>
            <w:r w:rsidR="006876A5">
              <w:t xml:space="preserve"> i Norge</w:t>
            </w:r>
            <w:r w:rsidR="008874DC">
              <w:t xml:space="preserve">. </w:t>
            </w:r>
            <w:r w:rsidR="00CF44A7">
              <w:t>Minst ti sykehus i Norge benytter seg av robotteknologi i kirurgien (1</w:t>
            </w:r>
            <w:r w:rsidR="00CE76A9" w:rsidRPr="00DE5EF0">
              <w:t>)</w:t>
            </w:r>
            <w:r w:rsidR="00CE76A9">
              <w:t>.</w:t>
            </w:r>
          </w:p>
          <w:p w14:paraId="6D014A8C" w14:textId="0CA75FFE" w:rsidR="00E47368" w:rsidRDefault="004B061B" w:rsidP="00932DB6">
            <w:pPr>
              <w:spacing w:line="276" w:lineRule="auto"/>
            </w:pPr>
            <w:r>
              <w:t>Midler for bruk av m</w:t>
            </w:r>
            <w:r w:rsidR="00E44D41">
              <w:t>etoden</w:t>
            </w:r>
            <w:r w:rsidR="006876A5">
              <w:t xml:space="preserve"> ble første gang</w:t>
            </w:r>
            <w:r w:rsidR="00067761">
              <w:t xml:space="preserve"> CE merket</w:t>
            </w:r>
            <w:r w:rsidR="006876A5">
              <w:t xml:space="preserve"> i</w:t>
            </w:r>
            <w:r w:rsidR="00324A0E">
              <w:t>:</w:t>
            </w:r>
            <w:r w:rsidR="00067761">
              <w:t xml:space="preserve"> </w:t>
            </w:r>
          </w:p>
          <w:p w14:paraId="444298E1" w14:textId="1E405EA8" w:rsidR="00ED3B0B" w:rsidRPr="00446752" w:rsidRDefault="00446752" w:rsidP="00446752">
            <w:pPr>
              <w:pStyle w:val="Listeavsnitt"/>
              <w:numPr>
                <w:ilvl w:val="0"/>
                <w:numId w:val="3"/>
              </w:numPr>
            </w:pPr>
            <w:r>
              <w:rPr>
                <w:lang w:val="sv-SE"/>
              </w:rPr>
              <w:t xml:space="preserve">1999: </w:t>
            </w:r>
            <w:r w:rsidRPr="00446752">
              <w:rPr>
                <w:lang w:val="sv-SE"/>
              </w:rPr>
              <w:t>Da Vinci surgical system</w:t>
            </w:r>
          </w:p>
          <w:p w14:paraId="267C2335" w14:textId="2B64A782" w:rsidR="00446752" w:rsidRPr="00716778" w:rsidRDefault="002D7611" w:rsidP="002D7611">
            <w:pPr>
              <w:pStyle w:val="Listeavsnitt"/>
              <w:numPr>
                <w:ilvl w:val="0"/>
                <w:numId w:val="3"/>
              </w:numPr>
            </w:pPr>
            <w:r>
              <w:rPr>
                <w:lang w:val="sv-SE"/>
              </w:rPr>
              <w:t>2017</w:t>
            </w:r>
            <w:r w:rsidR="00446752">
              <w:rPr>
                <w:lang w:val="sv-SE"/>
              </w:rPr>
              <w:t xml:space="preserve">: </w:t>
            </w:r>
            <w:r w:rsidRPr="002D7611">
              <w:rPr>
                <w:lang w:val="sv-SE"/>
              </w:rPr>
              <w:t>SenhanceTM Surgical System</w:t>
            </w:r>
          </w:p>
          <w:p w14:paraId="2FCD71BF" w14:textId="2A66FD44" w:rsidR="00DE5EF0" w:rsidRPr="00716778" w:rsidRDefault="00DE5EF0" w:rsidP="00ED3B0B">
            <w:r w:rsidRPr="00716778">
              <w:t>FDA</w:t>
            </w:r>
            <w:r w:rsidR="00716778">
              <w:t xml:space="preserve"> approval</w:t>
            </w:r>
            <w:r w:rsidRPr="00716778">
              <w:t>:</w:t>
            </w:r>
          </w:p>
          <w:p w14:paraId="203FE06C" w14:textId="77777777" w:rsidR="00DE5EF0" w:rsidRDefault="00716778" w:rsidP="00446752">
            <w:pPr>
              <w:pStyle w:val="Listeavsnitt"/>
              <w:numPr>
                <w:ilvl w:val="0"/>
                <w:numId w:val="3"/>
              </w:numPr>
            </w:pPr>
            <w:r>
              <w:t xml:space="preserve">2001: </w:t>
            </w:r>
            <w:r w:rsidR="00446752" w:rsidRPr="00446752">
              <w:t xml:space="preserve">Da Vinci surgical system </w:t>
            </w:r>
            <w:r>
              <w:t xml:space="preserve">510(k) Number: </w:t>
            </w:r>
            <w:r w:rsidRPr="00716778">
              <w:t>K011002</w:t>
            </w:r>
          </w:p>
          <w:p w14:paraId="36521BCB" w14:textId="5AAC5FAF" w:rsidR="00446752" w:rsidRPr="00932DB6" w:rsidRDefault="00446752" w:rsidP="00932DB6">
            <w:pPr>
              <w:pStyle w:val="Listeavsnitt"/>
              <w:numPr>
                <w:ilvl w:val="0"/>
                <w:numId w:val="3"/>
              </w:numPr>
              <w:spacing w:line="276" w:lineRule="auto"/>
            </w:pPr>
            <w:r>
              <w:t xml:space="preserve">2017: </w:t>
            </w:r>
            <w:r w:rsidR="00932DB6" w:rsidRPr="002D7611">
              <w:rPr>
                <w:lang w:val="sv-SE"/>
              </w:rPr>
              <w:t>SenhanceTM Surgical System</w:t>
            </w:r>
          </w:p>
          <w:p w14:paraId="7BB2A09A" w14:textId="40C34FEC" w:rsidR="00040DE4" w:rsidRPr="00F40D64" w:rsidRDefault="00F40D64" w:rsidP="00932DB6">
            <w:pPr>
              <w:spacing w:line="276" w:lineRule="auto"/>
            </w:pPr>
            <w:r>
              <w:rPr>
                <w:rStyle w:val="tlid-translation"/>
              </w:rPr>
              <w:t xml:space="preserve">Andre kirurgiske roboter er under utvikling, men foreløpig ingen ytterligere minimalt invasive kirurgiroboter med FDA-godkjenning. Kirurgiske roboter finnes </w:t>
            </w:r>
            <w:r w:rsidR="00AF7062">
              <w:rPr>
                <w:rStyle w:val="tlid-translation"/>
              </w:rPr>
              <w:t xml:space="preserve">også </w:t>
            </w:r>
            <w:r>
              <w:rPr>
                <w:rStyle w:val="tlid-translation"/>
              </w:rPr>
              <w:t>for</w:t>
            </w:r>
            <w:r w:rsidR="00AF7062">
              <w:rPr>
                <w:rStyle w:val="tlid-translation"/>
              </w:rPr>
              <w:t xml:space="preserve"> </w:t>
            </w:r>
            <w:r>
              <w:rPr>
                <w:rStyle w:val="tlid-translation"/>
              </w:rPr>
              <w:t>kirurgi med en port / ikke-minimalt invasiv kirurgi som ikke er vurdert her.</w:t>
            </w:r>
          </w:p>
        </w:tc>
      </w:tr>
      <w:tr w:rsidR="00E87AC0" w:rsidRPr="0063044C" w14:paraId="4C826C2B" w14:textId="77777777" w:rsidTr="00F61659">
        <w:trPr>
          <w:trHeight w:val="20"/>
        </w:trPr>
        <w:tc>
          <w:tcPr>
            <w:tcW w:w="5000" w:type="pct"/>
            <w:gridSpan w:val="4"/>
            <w:shd w:val="clear" w:color="auto" w:fill="00B0F0"/>
          </w:tcPr>
          <w:p w14:paraId="5AC4D73F" w14:textId="38CBF76C" w:rsidR="00E87AC0" w:rsidRPr="00BD62BB" w:rsidRDefault="00E87AC0" w:rsidP="00BD62BB">
            <w:pPr>
              <w:pStyle w:val="Overskrift2"/>
              <w:outlineLvl w:val="1"/>
            </w:pPr>
            <w:r w:rsidRPr="00BD62BB">
              <w:t xml:space="preserve">Beskrivelse av </w:t>
            </w:r>
            <w:r w:rsidR="0050544C" w:rsidRPr="00BD62BB">
              <w:t>den nye metoden</w:t>
            </w:r>
          </w:p>
        </w:tc>
      </w:tr>
      <w:tr w:rsidR="002C528A" w:rsidRPr="0063044C" w14:paraId="29967904" w14:textId="77777777" w:rsidTr="009416AD">
        <w:trPr>
          <w:trHeight w:val="773"/>
        </w:trPr>
        <w:tc>
          <w:tcPr>
            <w:tcW w:w="5000" w:type="pct"/>
            <w:gridSpan w:val="4"/>
            <w:shd w:val="clear" w:color="auto" w:fill="auto"/>
          </w:tcPr>
          <w:p w14:paraId="678D6178" w14:textId="7558AFB2" w:rsidR="002C528A" w:rsidRDefault="00DE5EF0" w:rsidP="00CF44A7">
            <w:r>
              <w:tab/>
            </w:r>
            <w:r w:rsidR="00CF44A7">
              <w:t>R</w:t>
            </w:r>
            <w:r w:rsidR="00CF44A7" w:rsidRPr="00CF44A7">
              <w:t>obotassistert kirurgi</w:t>
            </w:r>
            <w:r w:rsidR="00CF44A7">
              <w:t xml:space="preserve"> er e</w:t>
            </w:r>
            <w:r w:rsidR="0063044C">
              <w:t>n kikkhullskirurgi-</w:t>
            </w:r>
            <w:r w:rsidR="00CF44A7">
              <w:t>metode</w:t>
            </w:r>
            <w:r w:rsidR="00CF44A7" w:rsidRPr="00CF44A7">
              <w:t>.</w:t>
            </w:r>
            <w:r w:rsidR="00932272">
              <w:t xml:space="preserve"> </w:t>
            </w:r>
            <w:r w:rsidR="00CF44A7" w:rsidRPr="00CF44A7">
              <w:t xml:space="preserve">Instrumentene, som er festet til lange «armer» med hendler, </w:t>
            </w:r>
            <w:r w:rsidR="00E030AB">
              <w:t>føres</w:t>
            </w:r>
            <w:r w:rsidR="00CF44A7" w:rsidRPr="00CF44A7">
              <w:t xml:space="preserve"> inn i pasienten gjennom små hull. Kirurgen sitter ved en arbeidskonsoll og styrer armene. Kirurgens bevegelser blir filtrert av en datamaskin, noe som bidrar til presise og stødige bevegelser av instrumentene inne i pasienten.</w:t>
            </w:r>
            <w:r w:rsidR="00CF44A7">
              <w:t xml:space="preserve"> </w:t>
            </w:r>
          </w:p>
          <w:p w14:paraId="51C910CD" w14:textId="3351E365" w:rsidR="00040DE4" w:rsidRPr="007729D1" w:rsidRDefault="00040DE4" w:rsidP="00CF44A7"/>
        </w:tc>
      </w:tr>
      <w:tr w:rsidR="00067761" w:rsidRPr="00BD62BB" w14:paraId="3500C67A" w14:textId="77777777" w:rsidTr="00F61659">
        <w:trPr>
          <w:trHeight w:val="20"/>
        </w:trPr>
        <w:tc>
          <w:tcPr>
            <w:tcW w:w="5000" w:type="pct"/>
            <w:gridSpan w:val="4"/>
            <w:shd w:val="clear" w:color="auto" w:fill="00B0F0"/>
          </w:tcPr>
          <w:p w14:paraId="13C62EDE" w14:textId="2A9C3DFE" w:rsidR="00067761" w:rsidRPr="00BD62BB" w:rsidRDefault="00067761" w:rsidP="00BD62BB">
            <w:pPr>
              <w:pStyle w:val="Overskrift2"/>
              <w:outlineLvl w:val="1"/>
            </w:pPr>
            <w:r w:rsidRPr="00BD62BB">
              <w:t>Sykdomsbeskrivelse og pasientgrunnlag</w:t>
            </w:r>
          </w:p>
        </w:tc>
      </w:tr>
      <w:tr w:rsidR="00067761" w:rsidRPr="0063044C" w14:paraId="61808389" w14:textId="77777777" w:rsidTr="009416AD">
        <w:trPr>
          <w:trHeight w:val="574"/>
        </w:trPr>
        <w:tc>
          <w:tcPr>
            <w:tcW w:w="5000" w:type="pct"/>
            <w:gridSpan w:val="4"/>
            <w:shd w:val="clear" w:color="auto" w:fill="auto"/>
          </w:tcPr>
          <w:p w14:paraId="01122F2A" w14:textId="3DD443B0" w:rsidR="00E47368" w:rsidRDefault="00DE5EF0" w:rsidP="00607BCE">
            <w:pPr>
              <w:rPr>
                <w:rStyle w:val="tlid-translation"/>
              </w:rPr>
            </w:pPr>
            <w:r>
              <w:tab/>
            </w:r>
            <w:r w:rsidR="00607BCE">
              <w:rPr>
                <w:rStyle w:val="tlid-translation"/>
              </w:rPr>
              <w:t xml:space="preserve">Metoden tar sikte på å erstatte </w:t>
            </w:r>
            <w:r w:rsidR="00E030AB">
              <w:rPr>
                <w:rStyle w:val="tlid-translation"/>
              </w:rPr>
              <w:t>visse prosedyrer</w:t>
            </w:r>
            <w:r w:rsidR="00607BCE">
              <w:rPr>
                <w:rStyle w:val="tlid-translation"/>
              </w:rPr>
              <w:t xml:space="preserve"> som tidligere ble behandlet med åpen eller laparoskopisk kirurgi. </w:t>
            </w:r>
            <w:r w:rsidR="00A46BF6">
              <w:rPr>
                <w:rStyle w:val="tlid-translation"/>
              </w:rPr>
              <w:t>Robotassistert kirurgi kan væ</w:t>
            </w:r>
            <w:r w:rsidR="00E030AB">
              <w:rPr>
                <w:rStyle w:val="tlid-translation"/>
              </w:rPr>
              <w:t xml:space="preserve">re av </w:t>
            </w:r>
            <w:r w:rsidR="0063044C">
              <w:rPr>
                <w:rStyle w:val="tlid-translation"/>
              </w:rPr>
              <w:t>relevans for</w:t>
            </w:r>
            <w:r w:rsidR="00AB7E8D" w:rsidRPr="00AB7E8D">
              <w:rPr>
                <w:rStyle w:val="tlid-translation"/>
              </w:rPr>
              <w:t xml:space="preserve"> flere mulige pasient</w:t>
            </w:r>
            <w:r w:rsidR="00026BDB">
              <w:rPr>
                <w:rStyle w:val="tlid-translation"/>
              </w:rPr>
              <w:t>grupper / brede sykdomsspektre</w:t>
            </w:r>
            <w:r w:rsidR="00AB7E8D" w:rsidRPr="00AB7E8D">
              <w:rPr>
                <w:rStyle w:val="tlid-translation"/>
              </w:rPr>
              <w:t xml:space="preserve"> uten klar avgrensning.</w:t>
            </w:r>
          </w:p>
          <w:p w14:paraId="72FCA630" w14:textId="35FB344D" w:rsidR="00040DE4" w:rsidRPr="00607BCE" w:rsidRDefault="00040DE4" w:rsidP="00607BCE"/>
        </w:tc>
      </w:tr>
      <w:tr w:rsidR="0050544C" w:rsidRPr="002334EF" w14:paraId="79893D53" w14:textId="77777777" w:rsidTr="00F61659">
        <w:trPr>
          <w:trHeight w:val="20"/>
        </w:trPr>
        <w:tc>
          <w:tcPr>
            <w:tcW w:w="5000" w:type="pct"/>
            <w:gridSpan w:val="4"/>
            <w:shd w:val="clear" w:color="auto" w:fill="00B0F0"/>
          </w:tcPr>
          <w:p w14:paraId="58DEE1CC" w14:textId="51870C20" w:rsidR="0050544C" w:rsidRPr="00BD62BB" w:rsidRDefault="0050544C" w:rsidP="00BD62BB">
            <w:pPr>
              <w:pStyle w:val="Overskrift2"/>
              <w:outlineLvl w:val="1"/>
            </w:pPr>
            <w:r w:rsidRPr="00BD62BB">
              <w:t xml:space="preserve">Dagens </w:t>
            </w:r>
            <w:r w:rsidR="00FD7F56" w:rsidRPr="00BD62BB">
              <w:t>behandling</w:t>
            </w:r>
          </w:p>
        </w:tc>
      </w:tr>
      <w:tr w:rsidR="00EC5446" w:rsidRPr="0063044C" w14:paraId="5037A696" w14:textId="77777777" w:rsidTr="00AF7062">
        <w:trPr>
          <w:trHeight w:val="1451"/>
        </w:trPr>
        <w:tc>
          <w:tcPr>
            <w:tcW w:w="5000" w:type="pct"/>
            <w:gridSpan w:val="4"/>
            <w:shd w:val="clear" w:color="auto" w:fill="auto"/>
          </w:tcPr>
          <w:p w14:paraId="5C806A6C" w14:textId="56A6E2A7" w:rsidR="00CE76A9" w:rsidRDefault="00200C4F" w:rsidP="00607BCE">
            <w:pPr>
              <w:rPr>
                <w:rStyle w:val="tlid-translation"/>
              </w:rPr>
            </w:pPr>
            <w:r>
              <w:tab/>
            </w:r>
            <w:r w:rsidR="00AF7062">
              <w:rPr>
                <w:rStyle w:val="tlid-translation"/>
              </w:rPr>
              <w:t>Vi kunne ikke identifisere norske retningslinjer som anbefaler r</w:t>
            </w:r>
            <w:r w:rsidR="00AF7062" w:rsidRPr="00CF44A7">
              <w:t>obotassistert kirurgi</w:t>
            </w:r>
            <w:r w:rsidR="00AF7062">
              <w:t xml:space="preserve"> </w:t>
            </w:r>
            <w:r w:rsidR="00AF7062">
              <w:rPr>
                <w:rStyle w:val="tlid-translation"/>
              </w:rPr>
              <w:t xml:space="preserve">som standardbehandling. </w:t>
            </w:r>
            <w:r w:rsidR="00AB7E8D">
              <w:rPr>
                <w:rStyle w:val="tlid-translation"/>
              </w:rPr>
              <w:t xml:space="preserve">Standard behandlingsform </w:t>
            </w:r>
            <w:r w:rsidR="00AF7062">
              <w:rPr>
                <w:rStyle w:val="tlid-translation"/>
              </w:rPr>
              <w:t>er imidlertid for mange indikasjoner</w:t>
            </w:r>
            <w:r w:rsidR="00AB7E8D">
              <w:rPr>
                <w:rStyle w:val="tlid-translation"/>
              </w:rPr>
              <w:t xml:space="preserve"> laparoskopisk behandling</w:t>
            </w:r>
            <w:r w:rsidR="00AF7062">
              <w:rPr>
                <w:rStyle w:val="tlid-translation"/>
              </w:rPr>
              <w:t xml:space="preserve">. </w:t>
            </w:r>
            <w:r w:rsidR="00AF7062" w:rsidRPr="00AF7062">
              <w:rPr>
                <w:rStyle w:val="tlid-translation"/>
              </w:rPr>
              <w:t>E</w:t>
            </w:r>
            <w:r w:rsidR="00AF7062">
              <w:rPr>
                <w:rStyle w:val="tlid-translation"/>
              </w:rPr>
              <w:t xml:space="preserve">n oversikt over utførte prosedyrer for hele Norge ble ikke identifisert. </w:t>
            </w:r>
            <w:r w:rsidR="00CE76A9" w:rsidRPr="00AF7062">
              <w:t xml:space="preserve">I </w:t>
            </w:r>
            <w:r w:rsidR="00AF7062" w:rsidRPr="00AF7062">
              <w:t xml:space="preserve">følge nettbaserte norske kilder </w:t>
            </w:r>
            <w:r w:rsidR="00AF7062">
              <w:rPr>
                <w:rStyle w:val="tlid-translation"/>
              </w:rPr>
              <w:t>er metoden</w:t>
            </w:r>
            <w:r w:rsidR="00607BCE">
              <w:rPr>
                <w:rStyle w:val="tlid-translation"/>
              </w:rPr>
              <w:t xml:space="preserve"> for tiden</w:t>
            </w:r>
            <w:r w:rsidR="00AF7062">
              <w:rPr>
                <w:rStyle w:val="tlid-translation"/>
              </w:rPr>
              <w:t xml:space="preserve"> mye brukt innen urologi og gynekologi. I noen regioner blir flertallet av kirurgiske inngrep for prostatakreft gjort robotisk (2). I thorax- og gastrokirurgi har denne metodikken begynt å brukes til </w:t>
            </w:r>
            <w:r w:rsidR="00AB7E8D">
              <w:rPr>
                <w:rStyle w:val="tlid-translation"/>
              </w:rPr>
              <w:t>få</w:t>
            </w:r>
            <w:r w:rsidR="00AF7062">
              <w:rPr>
                <w:rStyle w:val="tlid-translation"/>
              </w:rPr>
              <w:t xml:space="preserve"> indikasjoner (3). Utover dette begynner andre kirurgiske felt å undersøke bruken av robotassistert kirurgi.</w:t>
            </w:r>
          </w:p>
          <w:p w14:paraId="4E87F10F" w14:textId="25EEFD84" w:rsidR="00040DE4" w:rsidRPr="00AF7062" w:rsidRDefault="00040DE4" w:rsidP="00607BCE"/>
        </w:tc>
      </w:tr>
      <w:tr w:rsidR="00E87AC0" w:rsidRPr="00BD62BB" w14:paraId="532FDA83" w14:textId="6D0688EF" w:rsidTr="00F61659">
        <w:trPr>
          <w:trHeight w:val="20"/>
        </w:trPr>
        <w:tc>
          <w:tcPr>
            <w:tcW w:w="5000" w:type="pct"/>
            <w:gridSpan w:val="4"/>
            <w:shd w:val="clear" w:color="auto" w:fill="00B0F0"/>
          </w:tcPr>
          <w:p w14:paraId="2EC01D14" w14:textId="160CDF13" w:rsidR="00E87AC0" w:rsidRPr="00BD62BB" w:rsidRDefault="00E87AC0" w:rsidP="00BD62BB">
            <w:pPr>
              <w:pStyle w:val="Overskrift2"/>
              <w:outlineLvl w:val="1"/>
            </w:pPr>
            <w:r w:rsidRPr="00BD62BB">
              <w:t>Dokumentasjonsgrunnlag</w:t>
            </w:r>
          </w:p>
        </w:tc>
      </w:tr>
      <w:tr w:rsidR="00CD4037" w:rsidRPr="000A20A3" w14:paraId="13FD97A2" w14:textId="4F9CC8E3" w:rsidTr="00F61659">
        <w:trPr>
          <w:trHeight w:val="20"/>
        </w:trPr>
        <w:tc>
          <w:tcPr>
            <w:tcW w:w="5000" w:type="pct"/>
            <w:gridSpan w:val="4"/>
            <w:shd w:val="clear" w:color="auto" w:fill="auto"/>
          </w:tcPr>
          <w:p w14:paraId="4CD38242" w14:textId="4051D91D" w:rsidR="00CD4037" w:rsidRPr="00BD62BB" w:rsidRDefault="00CD4037" w:rsidP="000A20A3">
            <w:pPr>
              <w:pStyle w:val="Style2"/>
            </w:pPr>
            <w:r w:rsidRPr="00BD62BB">
              <w:t>Metodevurderinger -norske</w:t>
            </w:r>
          </w:p>
        </w:tc>
      </w:tr>
      <w:tr w:rsidR="00CD4037" w:rsidRPr="0063044C" w14:paraId="1E345B3E" w14:textId="77777777" w:rsidTr="00F61659">
        <w:trPr>
          <w:trHeight w:val="20"/>
        </w:trPr>
        <w:tc>
          <w:tcPr>
            <w:tcW w:w="5000" w:type="pct"/>
            <w:gridSpan w:val="4"/>
            <w:shd w:val="clear" w:color="auto" w:fill="auto"/>
          </w:tcPr>
          <w:p w14:paraId="3BF8F078" w14:textId="6F7E854F" w:rsidR="00607BCE" w:rsidRPr="00AB7E8D" w:rsidRDefault="00AF7062" w:rsidP="00AB7E8D">
            <w:r w:rsidRPr="00AB7E8D">
              <w:t>Forskningsomtale</w:t>
            </w:r>
            <w:r w:rsidR="00607BCE" w:rsidRPr="00AB7E8D">
              <w:t xml:space="preserve">: </w:t>
            </w:r>
            <w:r w:rsidR="00AB7E8D">
              <w:tab/>
            </w:r>
            <w:r w:rsidRPr="00AB7E8D">
              <w:t xml:space="preserve">Effekt av robotassistert kirurgi sammenlignet med åpen og laparoskopisk kirurgi for prostatektomi (4). </w:t>
            </w:r>
          </w:p>
          <w:p w14:paraId="313AC6C2" w14:textId="6E7E7CDD" w:rsidR="00607BCE" w:rsidRPr="00AB7E8D" w:rsidRDefault="00607BCE" w:rsidP="00AB7E8D">
            <w:r w:rsidRPr="00AB7E8D">
              <w:t xml:space="preserve">Fullført mini-metodevurdering: </w:t>
            </w:r>
            <w:r w:rsidR="00AB7E8D">
              <w:t xml:space="preserve"> </w:t>
            </w:r>
            <w:r w:rsidRPr="00AB7E8D">
              <w:rPr>
                <w:rFonts w:cs="Times New Roman"/>
              </w:rPr>
              <w:t xml:space="preserve">Trans Oral Robotic Surgery </w:t>
            </w:r>
            <w:r w:rsidRPr="00AB7E8D">
              <w:t>– St. Olavs hospital 2014 (5)</w:t>
            </w:r>
          </w:p>
          <w:p w14:paraId="074AA550" w14:textId="7BA37C26" w:rsidR="00607BCE" w:rsidRDefault="00607BCE" w:rsidP="00AB7E8D">
            <w:r w:rsidRPr="00AB7E8D">
              <w:t xml:space="preserve">Pågående mini-metodevurdering: </w:t>
            </w:r>
            <w:r w:rsidR="00AB7E8D">
              <w:t>- Robotassistert thyreoidektomi,</w:t>
            </w:r>
            <w:r w:rsidRPr="00607BCE">
              <w:t xml:space="preserve"> UNN januar 2020</w:t>
            </w:r>
          </w:p>
          <w:p w14:paraId="606868A8" w14:textId="33E94F02" w:rsidR="00607BCE" w:rsidRPr="00AB7E8D" w:rsidRDefault="00AB7E8D" w:rsidP="00AB7E8D">
            <w:pPr>
              <w:ind w:left="2441"/>
            </w:pPr>
            <w:r w:rsidRPr="00AB7E8D">
              <w:t>-</w:t>
            </w:r>
            <w:r>
              <w:t xml:space="preserve">  </w:t>
            </w:r>
            <w:r w:rsidR="00607BCE" w:rsidRPr="00AB7E8D">
              <w:t>Robot assistert minimal invasiv høsting av muskel lap</w:t>
            </w:r>
            <w:r w:rsidRPr="00AB7E8D">
              <w:t xml:space="preserve">per ved rekonstruktiv kirurgi, </w:t>
            </w:r>
            <w:r w:rsidR="00607BCE" w:rsidRPr="00AB7E8D">
              <w:t>OUS 2018</w:t>
            </w:r>
          </w:p>
          <w:p w14:paraId="64D6C444" w14:textId="7638729F" w:rsidR="00C65369" w:rsidRPr="00214F00" w:rsidRDefault="00C65369" w:rsidP="00607BCE"/>
        </w:tc>
      </w:tr>
      <w:tr w:rsidR="00CD4037" w:rsidRPr="0063044C" w14:paraId="5A2B51E5" w14:textId="77777777" w:rsidTr="00F61659">
        <w:trPr>
          <w:trHeight w:val="20"/>
        </w:trPr>
        <w:tc>
          <w:tcPr>
            <w:tcW w:w="5000" w:type="pct"/>
            <w:gridSpan w:val="4"/>
            <w:shd w:val="clear" w:color="auto" w:fill="auto"/>
          </w:tcPr>
          <w:p w14:paraId="3CDF361A" w14:textId="23E933CF" w:rsidR="00CD4037" w:rsidRPr="00CD4037" w:rsidRDefault="00CD4037" w:rsidP="00BD62BB">
            <w:pPr>
              <w:pStyle w:val="Style2"/>
            </w:pPr>
            <w:r w:rsidRPr="00CD4037">
              <w:t>Metodevurdering eller systematiske oversikter -internasjonale</w:t>
            </w:r>
          </w:p>
        </w:tc>
      </w:tr>
      <w:tr w:rsidR="00CD4037" w:rsidRPr="0063044C" w14:paraId="0CD120B4" w14:textId="77777777" w:rsidTr="00F61659">
        <w:trPr>
          <w:trHeight w:val="20"/>
        </w:trPr>
        <w:tc>
          <w:tcPr>
            <w:tcW w:w="5000" w:type="pct"/>
            <w:gridSpan w:val="4"/>
            <w:shd w:val="clear" w:color="auto" w:fill="auto"/>
          </w:tcPr>
          <w:p w14:paraId="0514F094" w14:textId="4A38B439" w:rsidR="00ED101E" w:rsidRDefault="005972E6" w:rsidP="002D7611">
            <w:pPr>
              <w:rPr>
                <w:rStyle w:val="tlid-translation"/>
              </w:rPr>
            </w:pPr>
            <w:r>
              <w:rPr>
                <w:rStyle w:val="tlid-translation"/>
              </w:rPr>
              <w:t>D</w:t>
            </w:r>
            <w:r w:rsidR="0063044C">
              <w:rPr>
                <w:rStyle w:val="tlid-translation"/>
              </w:rPr>
              <w:t>et finns et stort antall</w:t>
            </w:r>
            <w:r w:rsidRPr="005972E6">
              <w:rPr>
                <w:rStyle w:val="tlid-translation"/>
              </w:rPr>
              <w:t xml:space="preserve"> systematiske oversikter for gynekologiske og urologiske indikasjoner. Utover d</w:t>
            </w:r>
            <w:r w:rsidR="00E030AB">
              <w:rPr>
                <w:rStyle w:val="tlid-translation"/>
              </w:rPr>
              <w:t xml:space="preserve">isse, </w:t>
            </w:r>
            <w:r w:rsidRPr="005972E6">
              <w:rPr>
                <w:rStyle w:val="tlid-translation"/>
              </w:rPr>
              <w:t xml:space="preserve">mer etablerte bruksområder, finnes det flere systematiske oversikter også for </w:t>
            </w:r>
            <w:r w:rsidR="00E030AB">
              <w:rPr>
                <w:rStyle w:val="tlid-translation"/>
              </w:rPr>
              <w:t xml:space="preserve">andre kirurgiske </w:t>
            </w:r>
            <w:r w:rsidRPr="005972E6">
              <w:rPr>
                <w:rStyle w:val="tlid-translation"/>
              </w:rPr>
              <w:t>indikasjoner.</w:t>
            </w:r>
            <w:r w:rsidR="00C12AFD">
              <w:rPr>
                <w:rStyle w:val="tlid-translation"/>
              </w:rPr>
              <w:t xml:space="preserve"> Det finnes også flere metodevurder</w:t>
            </w:r>
            <w:r w:rsidR="00AB7E8D">
              <w:rPr>
                <w:rStyle w:val="tlid-translation"/>
              </w:rPr>
              <w:t>i</w:t>
            </w:r>
            <w:r w:rsidR="00C12AFD">
              <w:rPr>
                <w:rStyle w:val="tlid-translation"/>
              </w:rPr>
              <w:t>nger.</w:t>
            </w:r>
            <w:r w:rsidRPr="005972E6">
              <w:rPr>
                <w:rStyle w:val="tlid-translation"/>
              </w:rPr>
              <w:t xml:space="preserve"> </w:t>
            </w:r>
          </w:p>
          <w:p w14:paraId="2E44E31C" w14:textId="77777777" w:rsidR="00ED101E" w:rsidRDefault="00ED101E" w:rsidP="002D7611">
            <w:pPr>
              <w:rPr>
                <w:rStyle w:val="tlid-translation"/>
              </w:rPr>
            </w:pPr>
          </w:p>
          <w:p w14:paraId="49512CD9" w14:textId="24C60729" w:rsidR="005972E6" w:rsidRDefault="004F42CD" w:rsidP="002D7611">
            <w:pPr>
              <w:rPr>
                <w:lang w:val="en-GB"/>
              </w:rPr>
            </w:pPr>
            <w:r>
              <w:rPr>
                <w:rStyle w:val="tlid-translation"/>
              </w:rPr>
              <w:t xml:space="preserve">EUnetHTA-rapporten </w:t>
            </w:r>
            <w:r w:rsidR="00ED101E" w:rsidRPr="00A46BF6">
              <w:rPr>
                <w:rStyle w:val="tlid-translation"/>
              </w:rPr>
              <w:t xml:space="preserve">“ROBOT-ASSISTED SURGERY IN THORACIC AND VISCERAL INDICATIONS” </w:t>
            </w:r>
            <w:r>
              <w:rPr>
                <w:rStyle w:val="tlid-translation"/>
              </w:rPr>
              <w:t xml:space="preserve">fra 2019 har </w:t>
            </w:r>
            <w:r w:rsidR="0063044C">
              <w:rPr>
                <w:rStyle w:val="tlid-translation"/>
              </w:rPr>
              <w:t>vurder</w:t>
            </w:r>
            <w:r w:rsidR="00E030AB">
              <w:rPr>
                <w:rStyle w:val="tlid-translation"/>
              </w:rPr>
              <w:t xml:space="preserve">t noen av </w:t>
            </w:r>
            <w:r>
              <w:rPr>
                <w:rStyle w:val="tlid-translation"/>
              </w:rPr>
              <w:t xml:space="preserve">de </w:t>
            </w:r>
            <w:r w:rsidR="00E030AB">
              <w:rPr>
                <w:rStyle w:val="tlid-translation"/>
              </w:rPr>
              <w:t xml:space="preserve">nyere </w:t>
            </w:r>
            <w:r>
              <w:rPr>
                <w:rStyle w:val="tlid-translation"/>
              </w:rPr>
              <w:t>indikasjonene.</w:t>
            </w:r>
            <w:r w:rsidR="00ED101E">
              <w:rPr>
                <w:rStyle w:val="tlid-translation"/>
              </w:rPr>
              <w:t xml:space="preserve"> </w:t>
            </w:r>
            <w:r w:rsidR="00ED101E" w:rsidRPr="00A46BF6">
              <w:rPr>
                <w:rStyle w:val="tlid-translation"/>
                <w:lang w:val="en-GB"/>
              </w:rPr>
              <w:t>I</w:t>
            </w:r>
            <w:r w:rsidR="00ED101E" w:rsidRPr="00ED101E">
              <w:rPr>
                <w:rStyle w:val="tlid-translation"/>
                <w:lang w:val="en-GB"/>
              </w:rPr>
              <w:t xml:space="preserve"> denne konkluderes</w:t>
            </w:r>
            <w:r w:rsidR="00ED101E">
              <w:rPr>
                <w:rStyle w:val="tlid-translation"/>
                <w:lang w:val="en-GB"/>
              </w:rPr>
              <w:t xml:space="preserve">: </w:t>
            </w:r>
            <w:r w:rsidR="00ED101E">
              <w:rPr>
                <w:lang w:val="en-GB"/>
              </w:rPr>
              <w:t>“</w:t>
            </w:r>
            <w:r w:rsidR="00ED101E" w:rsidRPr="002D7611">
              <w:rPr>
                <w:rStyle w:val="tlid-translation"/>
                <w:i/>
                <w:lang w:val="en-GB"/>
              </w:rPr>
              <w:t>For 9 of the 13 procedures within the area of thoracic and visceral surgery that we considered in this HTA, we conclude that there is insufficient evidence on which a judgement can be made about the relative merits of robot-assisted surgery compared to the alterna</w:t>
            </w:r>
            <w:r w:rsidR="00ED101E">
              <w:rPr>
                <w:rStyle w:val="tlid-translation"/>
                <w:i/>
                <w:lang w:val="en-GB"/>
              </w:rPr>
              <w:t>tives (mostly conventional lapa</w:t>
            </w:r>
            <w:r w:rsidR="00ED101E" w:rsidRPr="002D7611">
              <w:rPr>
                <w:rStyle w:val="tlid-translation"/>
                <w:i/>
                <w:lang w:val="en-GB"/>
              </w:rPr>
              <w:t>roscopic procedures)</w:t>
            </w:r>
            <w:r w:rsidR="00ED101E">
              <w:rPr>
                <w:rStyle w:val="tlid-translation"/>
                <w:i/>
                <w:lang w:val="en-GB"/>
              </w:rPr>
              <w:t>.</w:t>
            </w:r>
            <w:r w:rsidR="00ED101E" w:rsidRPr="002D7611">
              <w:rPr>
                <w:lang w:val="en-GB"/>
              </w:rPr>
              <w:t xml:space="preserve"> </w:t>
            </w:r>
            <w:r w:rsidR="00ED101E" w:rsidRPr="002D7611">
              <w:rPr>
                <w:rStyle w:val="tlid-translation"/>
                <w:i/>
                <w:lang w:val="en-GB"/>
              </w:rPr>
              <w:t>For 4 of the procedures there was evidence on some of the outcomes, but not all</w:t>
            </w:r>
            <w:r w:rsidR="00ED101E">
              <w:rPr>
                <w:rStyle w:val="tlid-translation"/>
                <w:i/>
                <w:lang w:val="en-GB"/>
              </w:rPr>
              <w:t xml:space="preserve">… </w:t>
            </w:r>
            <w:r w:rsidR="00ED101E" w:rsidRPr="002D7611">
              <w:rPr>
                <w:rStyle w:val="tlid-translation"/>
                <w:i/>
                <w:lang w:val="en-GB"/>
              </w:rPr>
              <w:t xml:space="preserve">For several of the procedures only a single (or no) RCT was available; here further studies are necessary. Several of the studies </w:t>
            </w:r>
            <w:r w:rsidR="00ED101E" w:rsidRPr="002D7611">
              <w:rPr>
                <w:rStyle w:val="tlid-translation"/>
                <w:i/>
                <w:lang w:val="en-GB"/>
              </w:rPr>
              <w:lastRenderedPageBreak/>
              <w:t>considered cost aspects and most reported  higher costs associated with robot-assisted surgery. This is often due to the longer operati</w:t>
            </w:r>
            <w:r w:rsidR="00026BDB">
              <w:rPr>
                <w:rStyle w:val="tlid-translation"/>
                <w:i/>
                <w:lang w:val="en-GB"/>
              </w:rPr>
              <w:t>on time necessary, which was re</w:t>
            </w:r>
            <w:r w:rsidR="00ED101E" w:rsidRPr="002D7611">
              <w:rPr>
                <w:rStyle w:val="tlid-translation"/>
                <w:i/>
                <w:lang w:val="en-GB"/>
              </w:rPr>
              <w:t>ported by many studies; the evidence on blood loss was mixed.</w:t>
            </w:r>
            <w:r w:rsidR="00ED101E">
              <w:rPr>
                <w:lang w:val="en-GB"/>
              </w:rPr>
              <w:t xml:space="preserve"> “ </w:t>
            </w:r>
            <w:r w:rsidR="00ED101E" w:rsidRPr="00A46BF6">
              <w:rPr>
                <w:lang w:val="en-GB"/>
              </w:rPr>
              <w:t>(7)</w:t>
            </w:r>
          </w:p>
          <w:p w14:paraId="11C5D6BF" w14:textId="77777777" w:rsidR="00A46BF6" w:rsidRPr="00A46BF6" w:rsidRDefault="00A46BF6" w:rsidP="002D7611">
            <w:pPr>
              <w:rPr>
                <w:rStyle w:val="tlid-translation"/>
                <w:lang w:val="en-GB"/>
              </w:rPr>
            </w:pPr>
          </w:p>
          <w:p w14:paraId="0CD726C5" w14:textId="32AD36F8" w:rsidR="0012076C" w:rsidRPr="00A46BF6" w:rsidRDefault="004B061B" w:rsidP="002D7611">
            <w:r w:rsidRPr="00064DDA">
              <w:rPr>
                <w:rStyle w:val="tlid-translation"/>
                <w:lang w:val="en-GB"/>
              </w:rPr>
              <w:t>En systematisk gjennomgang av det østerrikske Ludwig Boltzmann Institute for Health Technolo</w:t>
            </w:r>
            <w:r w:rsidR="00641F99" w:rsidRPr="00064DDA">
              <w:rPr>
                <w:rStyle w:val="tlid-translation"/>
                <w:lang w:val="en-GB"/>
              </w:rPr>
              <w:t>gy Assessment k</w:t>
            </w:r>
            <w:r w:rsidR="00641F99" w:rsidRPr="00641F99">
              <w:rPr>
                <w:rStyle w:val="tlid-translation"/>
                <w:lang w:val="en-GB"/>
              </w:rPr>
              <w:t>onkluderte i 2015</w:t>
            </w:r>
            <w:r w:rsidRPr="00641F99">
              <w:rPr>
                <w:rStyle w:val="tlid-translation"/>
                <w:lang w:val="en-GB"/>
              </w:rPr>
              <w:t>, at</w:t>
            </w:r>
            <w:r w:rsidR="00125B47" w:rsidRPr="00641F99">
              <w:rPr>
                <w:lang w:val="en-GB"/>
              </w:rPr>
              <w:t xml:space="preserve">: </w:t>
            </w:r>
            <w:r w:rsidR="00202479" w:rsidRPr="00641F99">
              <w:rPr>
                <w:lang w:val="en-GB"/>
              </w:rPr>
              <w:t>“</w:t>
            </w:r>
            <w:r w:rsidR="00641F99" w:rsidRPr="00641F99">
              <w:rPr>
                <w:i/>
                <w:lang w:val="en-GB"/>
              </w:rPr>
              <w:t>None of the identified studies have shown a crucial benefit of robotic-assisted surgery for patients – at least for nephrectomy, adrenalectomy, prostatectomy, cystectomy or hysterectomy. Surgical robots seem to be a useful, but expensive tool for surgeons.There are probably some benefits of robotic-assisted surgery for outcomes like length of hospital stay or potency after prostatectomy. If these benefits legitimate the high costs is highly questionable.</w:t>
            </w:r>
            <w:r w:rsidR="00202479" w:rsidRPr="00641F99">
              <w:rPr>
                <w:i/>
                <w:lang w:val="en-GB"/>
              </w:rPr>
              <w:t>”</w:t>
            </w:r>
            <w:r w:rsidR="00951F16" w:rsidRPr="00641F99">
              <w:rPr>
                <w:lang w:val="en-GB"/>
              </w:rPr>
              <w:t xml:space="preserve"> </w:t>
            </w:r>
            <w:r w:rsidR="00026BDB">
              <w:rPr>
                <w:rStyle w:val="tlid-translation"/>
              </w:rPr>
              <w:t>De anbefaler</w:t>
            </w:r>
            <w:r w:rsidR="00951F16">
              <w:rPr>
                <w:rStyle w:val="tlid-translation"/>
              </w:rPr>
              <w:t xml:space="preserve"> ikke utbredt bruk. </w:t>
            </w:r>
            <w:r w:rsidR="00951F16" w:rsidRPr="00A46BF6">
              <w:rPr>
                <w:rStyle w:val="tlid-translation"/>
              </w:rPr>
              <w:t xml:space="preserve">De anbefaler revurdering </w:t>
            </w:r>
            <w:r w:rsidR="00641F99" w:rsidRPr="00A46BF6">
              <w:rPr>
                <w:rStyle w:val="tlid-translation"/>
              </w:rPr>
              <w:t>etter betydelig prisfall</w:t>
            </w:r>
            <w:r w:rsidR="00641F99" w:rsidRPr="00A46BF6">
              <w:t xml:space="preserve"> </w:t>
            </w:r>
            <w:r w:rsidR="00951F16" w:rsidRPr="00A46BF6">
              <w:t>(</w:t>
            </w:r>
            <w:r w:rsidR="00641F99" w:rsidRPr="00A46BF6">
              <w:t>6</w:t>
            </w:r>
            <w:r w:rsidR="00951F16" w:rsidRPr="00A46BF6">
              <w:t>).</w:t>
            </w:r>
          </w:p>
          <w:p w14:paraId="455F569D" w14:textId="77777777" w:rsidR="00125B47" w:rsidRPr="00A46BF6" w:rsidRDefault="00125B47" w:rsidP="00202479"/>
          <w:p w14:paraId="4158F58E" w14:textId="0EF579C6" w:rsidR="00C12AFD" w:rsidRPr="00A46BF6" w:rsidRDefault="00C12AFD" w:rsidP="00C12AFD">
            <w:r>
              <w:rPr>
                <w:rStyle w:val="tlid-translation"/>
              </w:rPr>
              <w:t>Det er også flere pågående systematiske oversikter registrert hos PROSPERO.</w:t>
            </w:r>
          </w:p>
        </w:tc>
      </w:tr>
      <w:tr w:rsidR="000A20A3" w:rsidRPr="00951F16" w14:paraId="3A7DEFE6" w14:textId="77777777" w:rsidTr="00F61659">
        <w:trPr>
          <w:trHeight w:val="20"/>
        </w:trPr>
        <w:tc>
          <w:tcPr>
            <w:tcW w:w="5000" w:type="pct"/>
            <w:gridSpan w:val="4"/>
            <w:shd w:val="clear" w:color="auto" w:fill="auto"/>
          </w:tcPr>
          <w:p w14:paraId="41C19500" w14:textId="4939F6FE" w:rsidR="000A20A3" w:rsidRPr="000A20A3" w:rsidRDefault="000A20A3" w:rsidP="000A20A3">
            <w:pPr>
              <w:rPr>
                <w:b/>
              </w:rPr>
            </w:pPr>
            <w:r w:rsidRPr="000A20A3">
              <w:rPr>
                <w:b/>
              </w:rPr>
              <w:lastRenderedPageBreak/>
              <w:t>Metodevarsler</w:t>
            </w:r>
          </w:p>
        </w:tc>
      </w:tr>
      <w:tr w:rsidR="000A20A3" w:rsidRPr="00B143DB" w14:paraId="7EA095D0" w14:textId="77777777" w:rsidTr="00DF4D8E">
        <w:trPr>
          <w:trHeight w:val="1059"/>
        </w:trPr>
        <w:tc>
          <w:tcPr>
            <w:tcW w:w="5000" w:type="pct"/>
            <w:gridSpan w:val="4"/>
            <w:shd w:val="clear" w:color="auto" w:fill="auto"/>
          </w:tcPr>
          <w:p w14:paraId="772F60D6" w14:textId="00813D6A" w:rsidR="00B52DE2" w:rsidRDefault="00B52DE2" w:rsidP="00B52DE2">
            <w:pPr>
              <w:rPr>
                <w:rStyle w:val="tlid-translation"/>
              </w:rPr>
            </w:pPr>
            <w:r w:rsidRPr="00B52DE2">
              <w:rPr>
                <w:rStyle w:val="tlid-translation"/>
              </w:rPr>
              <w:t>F</w:t>
            </w:r>
            <w:r>
              <w:rPr>
                <w:rStyle w:val="tlid-translation"/>
              </w:rPr>
              <w:t>lere har blitt publisert gjennom årene for forskjellige indikasjoner. Blant andre</w:t>
            </w:r>
            <w:r w:rsidR="00040DE4">
              <w:rPr>
                <w:rStyle w:val="tlid-translation"/>
              </w:rPr>
              <w:t xml:space="preserve"> fra NICE and </w:t>
            </w:r>
            <w:r w:rsidR="00040DE4">
              <w:t>Healthcare Improvement Scotland</w:t>
            </w:r>
            <w:r>
              <w:rPr>
                <w:rStyle w:val="tlid-translation"/>
              </w:rPr>
              <w:t>:</w:t>
            </w:r>
          </w:p>
          <w:p w14:paraId="3166BA05" w14:textId="6CFB13B1" w:rsidR="00B52DE2" w:rsidRPr="00B52DE2" w:rsidRDefault="00B52DE2" w:rsidP="00B52DE2">
            <w:pPr>
              <w:rPr>
                <w:rStyle w:val="tlid-translation"/>
              </w:rPr>
            </w:pPr>
            <w:r w:rsidRPr="00B52DE2">
              <w:rPr>
                <w:rStyle w:val="tlid-translation"/>
              </w:rPr>
              <w:t>Robotassistert nyretransplantasjon (2018)</w:t>
            </w:r>
          </w:p>
          <w:p w14:paraId="4CFB0F08" w14:textId="77777777" w:rsidR="00B52DE2" w:rsidRPr="00B52DE2" w:rsidRDefault="00B52DE2" w:rsidP="00B52DE2">
            <w:pPr>
              <w:rPr>
                <w:rStyle w:val="tlid-translation"/>
              </w:rPr>
            </w:pPr>
            <w:r w:rsidRPr="00B52DE2">
              <w:rPr>
                <w:rStyle w:val="tlid-translation"/>
              </w:rPr>
              <w:t>Robotassistert laparoskopisk nefronsparende kirurgi ved nyrecellekreft stadium T1a eller T1b (2018)</w:t>
            </w:r>
          </w:p>
          <w:p w14:paraId="0A5817AF" w14:textId="77777777" w:rsidR="00125B47" w:rsidRDefault="00B52DE2" w:rsidP="00B52DE2">
            <w:pPr>
              <w:rPr>
                <w:rStyle w:val="tlid-translation"/>
              </w:rPr>
            </w:pPr>
            <w:r w:rsidRPr="00B52DE2">
              <w:rPr>
                <w:rStyle w:val="tlid-translation"/>
              </w:rPr>
              <w:t>Transoral robotkirurgi i behandling av hode- halskreft (2018)</w:t>
            </w:r>
          </w:p>
          <w:p w14:paraId="5E18F5F5" w14:textId="07B6C960" w:rsidR="00040DE4" w:rsidRPr="00125B47" w:rsidRDefault="00040DE4" w:rsidP="00B52DE2"/>
        </w:tc>
      </w:tr>
      <w:tr w:rsidR="00CD4037" w:rsidRPr="0012076C" w14:paraId="3C869C40" w14:textId="77777777" w:rsidTr="00F61659">
        <w:trPr>
          <w:trHeight w:val="192"/>
        </w:trPr>
        <w:tc>
          <w:tcPr>
            <w:tcW w:w="5000" w:type="pct"/>
            <w:gridSpan w:val="4"/>
            <w:shd w:val="clear" w:color="auto" w:fill="auto"/>
          </w:tcPr>
          <w:p w14:paraId="263AE597" w14:textId="298F3AA5" w:rsidR="00CD4037" w:rsidRPr="0012076C" w:rsidRDefault="00CD4037" w:rsidP="0012076C">
            <w:pPr>
              <w:pStyle w:val="Style2"/>
            </w:pPr>
            <w:r w:rsidRPr="0012076C">
              <w:t>Kliniske studier</w:t>
            </w:r>
          </w:p>
        </w:tc>
      </w:tr>
      <w:tr w:rsidR="009276EE" w:rsidRPr="009276EE" w14:paraId="3F925463" w14:textId="3D6DC9F5" w:rsidTr="009276EE">
        <w:trPr>
          <w:trHeight w:val="1410"/>
        </w:trPr>
        <w:tc>
          <w:tcPr>
            <w:tcW w:w="5000" w:type="pct"/>
            <w:gridSpan w:val="4"/>
            <w:shd w:val="clear" w:color="auto" w:fill="auto"/>
          </w:tcPr>
          <w:p w14:paraId="1CF3BD02" w14:textId="6CD4EF8D" w:rsidR="00040DE4" w:rsidRDefault="00026BDB" w:rsidP="002570C9">
            <w:pPr>
              <w:spacing w:line="276" w:lineRule="auto"/>
              <w:rPr>
                <w:rStyle w:val="tlid-translation"/>
              </w:rPr>
            </w:pPr>
            <w:r>
              <w:rPr>
                <w:rStyle w:val="tlid-translation"/>
              </w:rPr>
              <w:t>Det er et</w:t>
            </w:r>
            <w:r w:rsidR="003606AD">
              <w:rPr>
                <w:rStyle w:val="tlid-translation"/>
              </w:rPr>
              <w:t xml:space="preserve"> </w:t>
            </w:r>
            <w:r w:rsidR="0063044C">
              <w:rPr>
                <w:rStyle w:val="tlid-translation"/>
              </w:rPr>
              <w:t xml:space="preserve">betydelig </w:t>
            </w:r>
            <w:r>
              <w:rPr>
                <w:rStyle w:val="tlid-translation"/>
              </w:rPr>
              <w:t>antall RCTer. D</w:t>
            </w:r>
            <w:r w:rsidR="003606AD">
              <w:rPr>
                <w:rStyle w:val="tlid-translation"/>
              </w:rPr>
              <w:t>e fleste av d</w:t>
            </w:r>
            <w:r>
              <w:rPr>
                <w:rStyle w:val="tlid-translation"/>
              </w:rPr>
              <w:t xml:space="preserve">isse </w:t>
            </w:r>
            <w:r w:rsidR="003606AD">
              <w:rPr>
                <w:rStyle w:val="tlid-translation"/>
              </w:rPr>
              <w:t xml:space="preserve">tar </w:t>
            </w:r>
            <w:r w:rsidR="00ED101E">
              <w:rPr>
                <w:rStyle w:val="tlid-translation"/>
              </w:rPr>
              <w:t xml:space="preserve">for </w:t>
            </w:r>
            <w:r w:rsidR="003606AD">
              <w:rPr>
                <w:rStyle w:val="tlid-translation"/>
              </w:rPr>
              <w:t xml:space="preserve">seg </w:t>
            </w:r>
            <w:r w:rsidR="00040DE4">
              <w:rPr>
                <w:rStyle w:val="tlid-translation"/>
              </w:rPr>
              <w:t xml:space="preserve">urologiske og gynekologiske indikasjoner. </w:t>
            </w:r>
            <w:r w:rsidR="00C12AFD">
              <w:rPr>
                <w:rStyle w:val="tlid-translation"/>
              </w:rPr>
              <w:t>Flertallet av</w:t>
            </w:r>
            <w:r w:rsidR="00AB7E8D">
              <w:rPr>
                <w:rStyle w:val="tlid-translation"/>
              </w:rPr>
              <w:t xml:space="preserve"> alle</w:t>
            </w:r>
            <w:r w:rsidR="00C12AFD">
              <w:rPr>
                <w:rStyle w:val="tlid-translation"/>
              </w:rPr>
              <w:t xml:space="preserve"> RCT</w:t>
            </w:r>
            <w:r w:rsidR="00040DE4">
              <w:rPr>
                <w:rStyle w:val="tlid-translation"/>
              </w:rPr>
              <w:t xml:space="preserve">er fokuserer på onkologiske </w:t>
            </w:r>
            <w:r w:rsidR="0063044C">
              <w:rPr>
                <w:rStyle w:val="tlid-translation"/>
              </w:rPr>
              <w:t xml:space="preserve">indikasjoner for </w:t>
            </w:r>
            <w:r>
              <w:rPr>
                <w:rStyle w:val="tlid-translation"/>
              </w:rPr>
              <w:t xml:space="preserve">kirurgi. </w:t>
            </w:r>
            <w:r w:rsidR="003606AD" w:rsidRPr="00AB7E8D">
              <w:rPr>
                <w:rStyle w:val="tlid-translation"/>
              </w:rPr>
              <w:t>Med hensyn til de</w:t>
            </w:r>
            <w:r w:rsidR="00AB7E8D">
              <w:rPr>
                <w:rStyle w:val="tlid-translation"/>
              </w:rPr>
              <w:t xml:space="preserve"> nyere indikasjonene</w:t>
            </w:r>
            <w:r w:rsidR="00C12AFD" w:rsidRPr="00AB7E8D">
              <w:rPr>
                <w:rStyle w:val="tlid-translation"/>
              </w:rPr>
              <w:t xml:space="preserve"> finnes</w:t>
            </w:r>
            <w:r w:rsidR="00AB7E8D">
              <w:rPr>
                <w:rStyle w:val="tlid-translation"/>
              </w:rPr>
              <w:t xml:space="preserve"> </w:t>
            </w:r>
            <w:r w:rsidR="00C12AFD" w:rsidRPr="00AB7E8D">
              <w:rPr>
                <w:rStyle w:val="tlid-translation"/>
              </w:rPr>
              <w:t>færre RCT</w:t>
            </w:r>
            <w:r w:rsidR="00040DE4" w:rsidRPr="00AB7E8D">
              <w:rPr>
                <w:rStyle w:val="tlid-translation"/>
              </w:rPr>
              <w:t>er</w:t>
            </w:r>
            <w:r w:rsidR="002570C9">
              <w:rPr>
                <w:rStyle w:val="tlid-translation"/>
              </w:rPr>
              <w:t xml:space="preserve">. Et søk etter «robotkirurgi» på </w:t>
            </w:r>
            <w:r w:rsidR="00040DE4">
              <w:rPr>
                <w:rStyle w:val="tlid-translation"/>
              </w:rPr>
              <w:t>clinicaltrials.gov viser 155 intervensjonsstudier (8). EUnetHTA</w:t>
            </w:r>
            <w:r w:rsidR="00ED101E">
              <w:rPr>
                <w:rStyle w:val="tlid-translation"/>
              </w:rPr>
              <w:t xml:space="preserve"> rapporten om thorax- og abdominal kirurgi</w:t>
            </w:r>
            <w:r w:rsidR="00040DE4">
              <w:rPr>
                <w:rStyle w:val="tlid-translation"/>
              </w:rPr>
              <w:t xml:space="preserve"> fra 2019 identifiserte følgende RCTer: </w:t>
            </w:r>
            <w:r w:rsidR="002570C9">
              <w:rPr>
                <w:rStyle w:val="tlid-translation"/>
              </w:rPr>
              <w:t xml:space="preserve">tarm: RCTs = 7, </w:t>
            </w:r>
            <w:r w:rsidR="00040DE4">
              <w:rPr>
                <w:rStyle w:val="tlid-translation"/>
              </w:rPr>
              <w:t>spis</w:t>
            </w:r>
            <w:r w:rsidR="002570C9">
              <w:rPr>
                <w:rStyle w:val="tlid-translation"/>
              </w:rPr>
              <w:t xml:space="preserve">erør: RCTs = 5, </w:t>
            </w:r>
            <w:r w:rsidR="00040DE4">
              <w:rPr>
                <w:rStyle w:val="tlid-translation"/>
              </w:rPr>
              <w:t>galleblæren / lever / milten: RCTs = 4</w:t>
            </w:r>
            <w:r w:rsidR="002570C9">
              <w:rPr>
                <w:rStyle w:val="tlid-translation"/>
              </w:rPr>
              <w:t>, mage: RCTs = 3</w:t>
            </w:r>
            <w:r w:rsidR="00040DE4">
              <w:rPr>
                <w:rStyle w:val="tlid-translation"/>
              </w:rPr>
              <w:t>. De rapporterer også at det for noen indikasjoner er bare en enkelt eller ingen RCT</w:t>
            </w:r>
            <w:r w:rsidR="00C12AFD">
              <w:rPr>
                <w:rStyle w:val="tlid-translation"/>
              </w:rPr>
              <w:t xml:space="preserve"> (7).</w:t>
            </w:r>
          </w:p>
          <w:p w14:paraId="6BA62205" w14:textId="77777777" w:rsidR="002570C9" w:rsidRDefault="002570C9" w:rsidP="002570C9">
            <w:pPr>
              <w:spacing w:line="276" w:lineRule="auto"/>
              <w:rPr>
                <w:rStyle w:val="tlid-translation"/>
              </w:rPr>
            </w:pPr>
          </w:p>
          <w:p w14:paraId="37E99266" w14:textId="4587EC3F" w:rsidR="009276EE" w:rsidRPr="002570C9" w:rsidRDefault="009276EE" w:rsidP="002570C9">
            <w:pPr>
              <w:spacing w:line="276" w:lineRule="auto"/>
              <w:rPr>
                <w:sz w:val="18"/>
                <w:szCs w:val="18"/>
                <w:lang w:val="en-GB"/>
              </w:rPr>
            </w:pPr>
            <w:r w:rsidRPr="009276EE">
              <w:rPr>
                <w:sz w:val="18"/>
                <w:szCs w:val="18"/>
                <w:lang w:val="en-GB"/>
              </w:rPr>
              <w:t>*</w:t>
            </w:r>
            <w:r w:rsidRPr="002570C9">
              <w:rPr>
                <w:sz w:val="14"/>
                <w:szCs w:val="18"/>
                <w:lang w:val="en-GB"/>
              </w:rPr>
              <w:t xml:space="preserve">ClinicalTrials.gov Identifier </w:t>
            </w:r>
            <w:hyperlink r:id="rId13" w:history="1">
              <w:r w:rsidRPr="002570C9">
                <w:rPr>
                  <w:rStyle w:val="Hyperkobling"/>
                  <w:sz w:val="14"/>
                  <w:szCs w:val="18"/>
                  <w:lang w:val="en-GB"/>
                </w:rPr>
                <w:t>www.clinicaltrials.gov</w:t>
              </w:r>
            </w:hyperlink>
          </w:p>
        </w:tc>
      </w:tr>
      <w:tr w:rsidR="00170FEB" w:rsidRPr="006876A5" w14:paraId="7F3563B2" w14:textId="0910EB80" w:rsidTr="00F61659">
        <w:trPr>
          <w:trHeight w:val="20"/>
        </w:trPr>
        <w:tc>
          <w:tcPr>
            <w:tcW w:w="5000" w:type="pct"/>
            <w:gridSpan w:val="4"/>
            <w:shd w:val="clear" w:color="auto" w:fill="00B0F0"/>
          </w:tcPr>
          <w:p w14:paraId="2455ED14" w14:textId="41D17F6A" w:rsidR="00170FEB" w:rsidRPr="00BD7554" w:rsidRDefault="00B37AD6" w:rsidP="00B37AD6">
            <w:pPr>
              <w:pStyle w:val="Overskrift2"/>
              <w:outlineLvl w:val="1"/>
              <w:rPr>
                <w:sz w:val="22"/>
              </w:rPr>
            </w:pPr>
            <w:r>
              <w:t>A</w:t>
            </w:r>
            <w:r w:rsidR="00F61659">
              <w:t>spekter relevante for metodevurdering</w:t>
            </w:r>
          </w:p>
        </w:tc>
      </w:tr>
      <w:tr w:rsidR="00170FEB" w:rsidRPr="0063044C" w14:paraId="6043167F" w14:textId="77777777" w:rsidTr="00DF7566">
        <w:trPr>
          <w:trHeight w:val="689"/>
        </w:trPr>
        <w:tc>
          <w:tcPr>
            <w:tcW w:w="1561" w:type="pct"/>
            <w:gridSpan w:val="2"/>
          </w:tcPr>
          <w:p w14:paraId="26177B26" w14:textId="573585BE" w:rsidR="00FD7F56" w:rsidRPr="00761BE0" w:rsidRDefault="00FD7F56" w:rsidP="00BD62BB">
            <w:r>
              <w:t>Klinisk effekt</w:t>
            </w:r>
            <w:r w:rsidR="00115E09">
              <w:t xml:space="preserve"> relativt til dagens behandling</w:t>
            </w:r>
          </w:p>
        </w:tc>
        <w:tc>
          <w:tcPr>
            <w:tcW w:w="245" w:type="pct"/>
          </w:tcPr>
          <w:p w14:paraId="6DDC1C38" w14:textId="6A97E5EC" w:rsidR="00FD7F56" w:rsidRDefault="00940D1C" w:rsidP="00BD62BB">
            <w:sdt>
              <w:sdtPr>
                <w:id w:val="-1382634393"/>
                <w14:checkbox>
                  <w14:checked w14:val="1"/>
                  <w14:checkedState w14:val="2612" w14:font="MS Gothic"/>
                  <w14:uncheckedState w14:val="2610" w14:font="MS Gothic"/>
                </w14:checkbox>
              </w:sdtPr>
              <w:sdtEndPr/>
              <w:sdtContent>
                <w:r w:rsidR="00F158A2">
                  <w:rPr>
                    <w:rFonts w:ascii="MS Gothic" w:eastAsia="MS Gothic" w:hAnsi="MS Gothic" w:hint="eastAsia"/>
                  </w:rPr>
                  <w:t>☒</w:t>
                </w:r>
              </w:sdtContent>
            </w:sdt>
          </w:p>
        </w:tc>
        <w:tc>
          <w:tcPr>
            <w:tcW w:w="3194" w:type="pct"/>
          </w:tcPr>
          <w:p w14:paraId="457979D1" w14:textId="7EA30283" w:rsidR="00FD7F56" w:rsidRPr="007729D1" w:rsidRDefault="00115E09" w:rsidP="00F036E0">
            <w:pPr>
              <w:rPr>
                <w:highlight w:val="yellow"/>
              </w:rPr>
            </w:pPr>
            <w:r w:rsidRPr="00115E09">
              <w:t>Metoden</w:t>
            </w:r>
            <w:r>
              <w:t xml:space="preserve">s mulige nytte er knyttet til økt effekt målt som nedsatt sykelighet/ økt livskvalitet/ økt pasienttilfreds </w:t>
            </w:r>
          </w:p>
        </w:tc>
      </w:tr>
      <w:tr w:rsidR="00170FEB" w:rsidRPr="0063044C" w14:paraId="39D01F74" w14:textId="77777777" w:rsidTr="00DF7566">
        <w:trPr>
          <w:trHeight w:val="70"/>
        </w:trPr>
        <w:tc>
          <w:tcPr>
            <w:tcW w:w="1561" w:type="pct"/>
            <w:gridSpan w:val="2"/>
          </w:tcPr>
          <w:p w14:paraId="391B0D41" w14:textId="3ECC51F7" w:rsidR="00FD7F56" w:rsidRPr="00761BE0" w:rsidRDefault="004C0EF1" w:rsidP="00BD62BB">
            <w:r>
              <w:t>Sikkerhet / Bivirkninger</w:t>
            </w:r>
            <w:r w:rsidR="00115E09">
              <w:t xml:space="preserve"> relativt til dagens behandling</w:t>
            </w:r>
          </w:p>
        </w:tc>
        <w:tc>
          <w:tcPr>
            <w:tcW w:w="245" w:type="pct"/>
          </w:tcPr>
          <w:p w14:paraId="5DD84E0E" w14:textId="7B8A26B2" w:rsidR="00FD7F56" w:rsidRDefault="00940D1C" w:rsidP="00BD62BB">
            <w:sdt>
              <w:sdtPr>
                <w:id w:val="649416578"/>
                <w14:checkbox>
                  <w14:checked w14:val="1"/>
                  <w14:checkedState w14:val="2612" w14:font="MS Gothic"/>
                  <w14:uncheckedState w14:val="2610" w14:font="MS Gothic"/>
                </w14:checkbox>
              </w:sdtPr>
              <w:sdtEndPr/>
              <w:sdtContent>
                <w:r w:rsidR="00F158A2">
                  <w:rPr>
                    <w:rFonts w:ascii="MS Gothic" w:eastAsia="MS Gothic" w:hAnsi="MS Gothic" w:hint="eastAsia"/>
                  </w:rPr>
                  <w:t>☒</w:t>
                </w:r>
              </w:sdtContent>
            </w:sdt>
          </w:p>
        </w:tc>
        <w:tc>
          <w:tcPr>
            <w:tcW w:w="3194" w:type="pct"/>
          </w:tcPr>
          <w:p w14:paraId="4E3747F3" w14:textId="63FE3774" w:rsidR="00FD7F56" w:rsidRPr="00214F00" w:rsidRDefault="007C4CB5" w:rsidP="00BD62BB">
            <w:r w:rsidRPr="007C4CB5">
              <w:t>Metodens mulige nytte er knyttet en bedret risikoprofil målt som færre</w:t>
            </w:r>
            <w:r w:rsidR="00F036E0">
              <w:t xml:space="preserve"> </w:t>
            </w:r>
            <w:r w:rsidRPr="007C4CB5">
              <w:t>bivirkninger</w:t>
            </w:r>
            <w:r w:rsidR="0063044C">
              <w:t>/ komplikasjoner</w:t>
            </w:r>
          </w:p>
        </w:tc>
      </w:tr>
      <w:tr w:rsidR="00170FEB" w:rsidRPr="0063044C" w14:paraId="539C88BE" w14:textId="77777777" w:rsidTr="00DF7566">
        <w:trPr>
          <w:trHeight w:val="70"/>
        </w:trPr>
        <w:tc>
          <w:tcPr>
            <w:tcW w:w="1561" w:type="pct"/>
            <w:gridSpan w:val="2"/>
          </w:tcPr>
          <w:p w14:paraId="7257D3FF" w14:textId="4C805614" w:rsidR="00FD7F56" w:rsidRPr="00761BE0" w:rsidRDefault="004C0EF1" w:rsidP="00BD62BB">
            <w:r>
              <w:t>Kostnader / Ressursbruk</w:t>
            </w:r>
          </w:p>
        </w:tc>
        <w:tc>
          <w:tcPr>
            <w:tcW w:w="245" w:type="pct"/>
          </w:tcPr>
          <w:p w14:paraId="2E6CE123" w14:textId="66176BF6" w:rsidR="00FD7F56" w:rsidRDefault="00940D1C" w:rsidP="00BD62BB">
            <w:sdt>
              <w:sdtPr>
                <w:id w:val="478340000"/>
                <w14:checkbox>
                  <w14:checked w14:val="1"/>
                  <w14:checkedState w14:val="2612" w14:font="MS Gothic"/>
                  <w14:uncheckedState w14:val="2610" w14:font="MS Gothic"/>
                </w14:checkbox>
              </w:sdtPr>
              <w:sdtEndPr/>
              <w:sdtContent>
                <w:r w:rsidR="00F158A2">
                  <w:rPr>
                    <w:rFonts w:ascii="MS Gothic" w:eastAsia="MS Gothic" w:hAnsi="MS Gothic" w:hint="eastAsia"/>
                  </w:rPr>
                  <w:t>☒</w:t>
                </w:r>
              </w:sdtContent>
            </w:sdt>
          </w:p>
        </w:tc>
        <w:tc>
          <w:tcPr>
            <w:tcW w:w="3194" w:type="pct"/>
          </w:tcPr>
          <w:p w14:paraId="2205CD2A" w14:textId="29A5BB21" w:rsidR="00FD7F56" w:rsidRPr="00214F00" w:rsidRDefault="007C4CB5" w:rsidP="00BD62BB">
            <w:r w:rsidRPr="007C4CB5">
              <w:t>Metodens mulige nytte ligger i reduserte kostnader</w:t>
            </w:r>
            <w:r w:rsidR="00F2176B">
              <w:t>, bl.a.</w:t>
            </w:r>
            <w:r w:rsidRPr="007C4CB5">
              <w:t xml:space="preserve"> knyttet til liggedøgn</w:t>
            </w:r>
          </w:p>
        </w:tc>
      </w:tr>
      <w:tr w:rsidR="00170FEB" w:rsidRPr="00F2176B" w14:paraId="3AE63078" w14:textId="77777777" w:rsidTr="00DF7566">
        <w:trPr>
          <w:trHeight w:val="70"/>
        </w:trPr>
        <w:tc>
          <w:tcPr>
            <w:tcW w:w="1561" w:type="pct"/>
            <w:gridSpan w:val="2"/>
          </w:tcPr>
          <w:p w14:paraId="0296BB65" w14:textId="124D2C41" w:rsidR="00FD7F56" w:rsidRPr="00761BE0" w:rsidRDefault="004C0EF1" w:rsidP="00BD62BB">
            <w:r>
              <w:t>Kostnadseffektivitet</w:t>
            </w:r>
          </w:p>
        </w:tc>
        <w:tc>
          <w:tcPr>
            <w:tcW w:w="245" w:type="pct"/>
          </w:tcPr>
          <w:p w14:paraId="6B9FC756" w14:textId="322AEEF7" w:rsidR="00FD7F56" w:rsidRDefault="00940D1C" w:rsidP="00BD62BB">
            <w:sdt>
              <w:sdtPr>
                <w:id w:val="255725160"/>
                <w14:checkbox>
                  <w14:checked w14:val="1"/>
                  <w14:checkedState w14:val="2612" w14:font="MS Gothic"/>
                  <w14:uncheckedState w14:val="2610" w14:font="MS Gothic"/>
                </w14:checkbox>
              </w:sdtPr>
              <w:sdtEndPr/>
              <w:sdtContent>
                <w:r w:rsidR="00DF7566">
                  <w:rPr>
                    <w:rFonts w:ascii="MS Gothic" w:eastAsia="MS Gothic" w:hAnsi="MS Gothic" w:hint="eastAsia"/>
                  </w:rPr>
                  <w:t>☒</w:t>
                </w:r>
              </w:sdtContent>
            </w:sdt>
          </w:p>
        </w:tc>
        <w:tc>
          <w:tcPr>
            <w:tcW w:w="3194" w:type="pct"/>
          </w:tcPr>
          <w:p w14:paraId="6BAF308B" w14:textId="2E7B5D9B" w:rsidR="00FD7F56" w:rsidRPr="00214F00" w:rsidRDefault="00FD7F56"/>
        </w:tc>
      </w:tr>
      <w:tr w:rsidR="00170FEB" w:rsidRPr="00F2176B" w14:paraId="385BC80A" w14:textId="77777777" w:rsidTr="00DF7566">
        <w:trPr>
          <w:trHeight w:val="70"/>
        </w:trPr>
        <w:tc>
          <w:tcPr>
            <w:tcW w:w="1561" w:type="pct"/>
            <w:gridSpan w:val="2"/>
          </w:tcPr>
          <w:p w14:paraId="44D46584" w14:textId="543A2788" w:rsidR="00FD7F56" w:rsidRPr="00761BE0" w:rsidRDefault="004C0EF1" w:rsidP="00BD62BB">
            <w:r>
              <w:t>Organisatoriske konsekvenser</w:t>
            </w:r>
          </w:p>
        </w:tc>
        <w:tc>
          <w:tcPr>
            <w:tcW w:w="245" w:type="pct"/>
          </w:tcPr>
          <w:p w14:paraId="23474E26" w14:textId="77777777" w:rsidR="00FD7F56" w:rsidRDefault="00940D1C" w:rsidP="00BD62BB">
            <w:sdt>
              <w:sdtPr>
                <w:id w:val="640079429"/>
                <w14:checkbox>
                  <w14:checked w14:val="0"/>
                  <w14:checkedState w14:val="2612" w14:font="MS Gothic"/>
                  <w14:uncheckedState w14:val="2610" w14:font="MS Gothic"/>
                </w14:checkbox>
              </w:sdtPr>
              <w:sdtEndPr/>
              <w:sdtContent>
                <w:r w:rsidR="00FD7F56">
                  <w:rPr>
                    <w:rFonts w:ascii="MS Gothic" w:eastAsia="MS Gothic" w:hAnsi="MS Gothic" w:hint="eastAsia"/>
                  </w:rPr>
                  <w:t>☐</w:t>
                </w:r>
              </w:sdtContent>
            </w:sdt>
          </w:p>
        </w:tc>
        <w:tc>
          <w:tcPr>
            <w:tcW w:w="3194" w:type="pct"/>
          </w:tcPr>
          <w:p w14:paraId="018DCF71" w14:textId="62C853A5" w:rsidR="00FD7F56" w:rsidRPr="00214F00" w:rsidRDefault="00FD7F56"/>
        </w:tc>
      </w:tr>
      <w:tr w:rsidR="00170FEB" w:rsidRPr="00F2176B" w14:paraId="42A857D4" w14:textId="77777777" w:rsidTr="00DF7566">
        <w:trPr>
          <w:trHeight w:val="70"/>
        </w:trPr>
        <w:tc>
          <w:tcPr>
            <w:tcW w:w="1561" w:type="pct"/>
            <w:gridSpan w:val="2"/>
          </w:tcPr>
          <w:p w14:paraId="32300D59" w14:textId="706F5960" w:rsidR="00FD7F56" w:rsidRPr="00761BE0" w:rsidRDefault="004C0EF1" w:rsidP="00BD62BB">
            <w:r>
              <w:t>Etikk</w:t>
            </w:r>
          </w:p>
        </w:tc>
        <w:tc>
          <w:tcPr>
            <w:tcW w:w="245" w:type="pct"/>
          </w:tcPr>
          <w:p w14:paraId="787CEDBD" w14:textId="77777777" w:rsidR="00FD7F56" w:rsidRDefault="00940D1C" w:rsidP="00BD62BB">
            <w:sdt>
              <w:sdtPr>
                <w:id w:val="1643158150"/>
                <w14:checkbox>
                  <w14:checked w14:val="0"/>
                  <w14:checkedState w14:val="2612" w14:font="MS Gothic"/>
                  <w14:uncheckedState w14:val="2610" w14:font="MS Gothic"/>
                </w14:checkbox>
              </w:sdtPr>
              <w:sdtEndPr/>
              <w:sdtContent>
                <w:r w:rsidR="00FD7F56">
                  <w:rPr>
                    <w:rFonts w:ascii="MS Gothic" w:eastAsia="MS Gothic" w:hAnsi="MS Gothic" w:hint="eastAsia"/>
                  </w:rPr>
                  <w:t>☐</w:t>
                </w:r>
              </w:sdtContent>
            </w:sdt>
          </w:p>
        </w:tc>
        <w:tc>
          <w:tcPr>
            <w:tcW w:w="3194" w:type="pct"/>
          </w:tcPr>
          <w:p w14:paraId="6BB966C4" w14:textId="39261542" w:rsidR="00FD7F56" w:rsidRPr="00214F00" w:rsidRDefault="00FD7F56" w:rsidP="00BD62BB"/>
        </w:tc>
      </w:tr>
      <w:tr w:rsidR="00170FEB" w:rsidRPr="00F2176B" w14:paraId="6D8D6047" w14:textId="77777777" w:rsidTr="00DF7566">
        <w:trPr>
          <w:trHeight w:val="70"/>
        </w:trPr>
        <w:tc>
          <w:tcPr>
            <w:tcW w:w="1561" w:type="pct"/>
            <w:gridSpan w:val="2"/>
          </w:tcPr>
          <w:p w14:paraId="692CAD8A" w14:textId="7AC4AA24" w:rsidR="00FD7F56" w:rsidRPr="00761BE0" w:rsidRDefault="004C0EF1" w:rsidP="00BD62BB">
            <w:r>
              <w:t>Juridiske konsekvenser</w:t>
            </w:r>
          </w:p>
        </w:tc>
        <w:tc>
          <w:tcPr>
            <w:tcW w:w="245" w:type="pct"/>
          </w:tcPr>
          <w:p w14:paraId="720A6491" w14:textId="77777777" w:rsidR="00FD7F56" w:rsidRDefault="00940D1C" w:rsidP="00BD62BB">
            <w:sdt>
              <w:sdtPr>
                <w:id w:val="1643303044"/>
                <w14:checkbox>
                  <w14:checked w14:val="0"/>
                  <w14:checkedState w14:val="2612" w14:font="MS Gothic"/>
                  <w14:uncheckedState w14:val="2610" w14:font="MS Gothic"/>
                </w14:checkbox>
              </w:sdtPr>
              <w:sdtEndPr/>
              <w:sdtContent>
                <w:r w:rsidR="00FD7F56">
                  <w:rPr>
                    <w:rFonts w:ascii="MS Gothic" w:eastAsia="MS Gothic" w:hAnsi="MS Gothic" w:hint="eastAsia"/>
                  </w:rPr>
                  <w:t>☐</w:t>
                </w:r>
              </w:sdtContent>
            </w:sdt>
          </w:p>
        </w:tc>
        <w:tc>
          <w:tcPr>
            <w:tcW w:w="3194" w:type="pct"/>
          </w:tcPr>
          <w:p w14:paraId="13C0FBED" w14:textId="74525E35" w:rsidR="00FD7F56" w:rsidRPr="00214F00" w:rsidRDefault="00FD7F56" w:rsidP="00BD62BB"/>
        </w:tc>
      </w:tr>
      <w:tr w:rsidR="00170FEB" w:rsidRPr="00F2176B" w14:paraId="7B6781BF" w14:textId="77777777" w:rsidTr="00DF7566">
        <w:trPr>
          <w:trHeight w:val="70"/>
        </w:trPr>
        <w:tc>
          <w:tcPr>
            <w:tcW w:w="1561" w:type="pct"/>
            <w:gridSpan w:val="2"/>
          </w:tcPr>
          <w:p w14:paraId="60E18632" w14:textId="4AA5F9FD" w:rsidR="004C0EF1" w:rsidRPr="00761BE0" w:rsidRDefault="004C0EF1" w:rsidP="00BD62BB">
            <w:r>
              <w:t>Annet</w:t>
            </w:r>
          </w:p>
        </w:tc>
        <w:tc>
          <w:tcPr>
            <w:tcW w:w="245" w:type="pct"/>
          </w:tcPr>
          <w:p w14:paraId="46E61C8E" w14:textId="2566C47A" w:rsidR="004C0EF1" w:rsidRDefault="00940D1C" w:rsidP="00BD62BB">
            <w:sdt>
              <w:sdtPr>
                <w:id w:val="1631745780"/>
                <w14:checkbox>
                  <w14:checked w14:val="0"/>
                  <w14:checkedState w14:val="2612" w14:font="MS Gothic"/>
                  <w14:uncheckedState w14:val="2610" w14:font="MS Gothic"/>
                </w14:checkbox>
              </w:sdtPr>
              <w:sdtEndPr/>
              <w:sdtContent>
                <w:r w:rsidR="00506D9E">
                  <w:rPr>
                    <w:rFonts w:ascii="MS Gothic" w:eastAsia="MS Gothic" w:hAnsi="MS Gothic" w:hint="eastAsia"/>
                  </w:rPr>
                  <w:t>☐</w:t>
                </w:r>
              </w:sdtContent>
            </w:sdt>
          </w:p>
        </w:tc>
        <w:tc>
          <w:tcPr>
            <w:tcW w:w="3194" w:type="pct"/>
          </w:tcPr>
          <w:p w14:paraId="04E25F1D" w14:textId="551F0CB4" w:rsidR="004C0EF1" w:rsidRPr="00214F00" w:rsidRDefault="004C0EF1" w:rsidP="00BD62BB"/>
        </w:tc>
      </w:tr>
      <w:tr w:rsidR="00170FEB" w:rsidRPr="0063044C" w14:paraId="1C581C83" w14:textId="7400BBB7" w:rsidTr="00064DDA">
        <w:trPr>
          <w:trHeight w:val="52"/>
        </w:trPr>
        <w:tc>
          <w:tcPr>
            <w:tcW w:w="5000" w:type="pct"/>
            <w:gridSpan w:val="4"/>
            <w:tcBorders>
              <w:bottom w:val="single" w:sz="4" w:space="0" w:color="auto"/>
            </w:tcBorders>
            <w:shd w:val="clear" w:color="auto" w:fill="00B0F0"/>
          </w:tcPr>
          <w:p w14:paraId="5B2E58D6" w14:textId="3CEF932C" w:rsidR="00194099" w:rsidRPr="00194099" w:rsidRDefault="00F61659" w:rsidP="00194099">
            <w:pPr>
              <w:pStyle w:val="Overskrift2"/>
              <w:spacing w:before="60" w:after="60"/>
              <w:outlineLvl w:val="1"/>
            </w:pPr>
            <w:r>
              <w:t>Hva slags metodevurdering kan være aktuell</w:t>
            </w:r>
            <w:r w:rsidR="00194099">
              <w:t xml:space="preserve"> </w:t>
            </w:r>
          </w:p>
        </w:tc>
      </w:tr>
      <w:tr w:rsidR="00FD7F56" w:rsidRPr="00954037" w14:paraId="530539CB" w14:textId="77777777" w:rsidTr="00DF7566">
        <w:trPr>
          <w:trHeight w:val="70"/>
        </w:trPr>
        <w:tc>
          <w:tcPr>
            <w:tcW w:w="1561" w:type="pct"/>
            <w:gridSpan w:val="2"/>
          </w:tcPr>
          <w:p w14:paraId="2CE1BEE8" w14:textId="7E18CADE" w:rsidR="00FD7F56" w:rsidRPr="00B337A2" w:rsidRDefault="00FD7F56" w:rsidP="00BD62BB">
            <w:pPr>
              <w:rPr>
                <w:b/>
              </w:rPr>
            </w:pPr>
            <w:r w:rsidRPr="00B337A2">
              <w:t>Mini-metodevurdering</w:t>
            </w:r>
          </w:p>
        </w:tc>
        <w:tc>
          <w:tcPr>
            <w:tcW w:w="245" w:type="pct"/>
          </w:tcPr>
          <w:p w14:paraId="6B65956F" w14:textId="2485C3F5" w:rsidR="00FD7F56" w:rsidRDefault="00940D1C" w:rsidP="00BD62BB">
            <w:sdt>
              <w:sdtPr>
                <w:id w:val="208918456"/>
                <w14:checkbox>
                  <w14:checked w14:val="0"/>
                  <w14:checkedState w14:val="2612" w14:font="MS Gothic"/>
                  <w14:uncheckedState w14:val="2610" w14:font="MS Gothic"/>
                </w14:checkbox>
              </w:sdtPr>
              <w:sdtEndPr/>
              <w:sdtContent>
                <w:r w:rsidR="00F158A2">
                  <w:rPr>
                    <w:rFonts w:ascii="MS Gothic" w:eastAsia="MS Gothic" w:hAnsi="MS Gothic" w:hint="eastAsia"/>
                  </w:rPr>
                  <w:t>☐</w:t>
                </w:r>
              </w:sdtContent>
            </w:sdt>
          </w:p>
        </w:tc>
        <w:tc>
          <w:tcPr>
            <w:tcW w:w="3194" w:type="pct"/>
          </w:tcPr>
          <w:p w14:paraId="3322A448" w14:textId="626F8103" w:rsidR="00FD7F56" w:rsidRPr="00214F00" w:rsidRDefault="00FD7F56" w:rsidP="00BD62BB"/>
        </w:tc>
      </w:tr>
      <w:tr w:rsidR="005B2D8E" w:rsidRPr="00954037" w14:paraId="3439AE00" w14:textId="77777777" w:rsidTr="00DF7566">
        <w:trPr>
          <w:trHeight w:val="70"/>
        </w:trPr>
        <w:tc>
          <w:tcPr>
            <w:tcW w:w="1561" w:type="pct"/>
            <w:gridSpan w:val="2"/>
          </w:tcPr>
          <w:p w14:paraId="0A09E6E7" w14:textId="51AE13AF" w:rsidR="005B2D8E" w:rsidRPr="00B337A2" w:rsidRDefault="005B2D8E" w:rsidP="00BD62BB">
            <w:pPr>
              <w:rPr>
                <w:b/>
              </w:rPr>
            </w:pPr>
            <w:r>
              <w:t>Vurdering på Nasjonalt nivå</w:t>
            </w:r>
          </w:p>
        </w:tc>
        <w:tc>
          <w:tcPr>
            <w:tcW w:w="245" w:type="pct"/>
          </w:tcPr>
          <w:p w14:paraId="38EBF413" w14:textId="473F17C5" w:rsidR="005B2D8E" w:rsidRDefault="00940D1C" w:rsidP="00BD62BB">
            <w:sdt>
              <w:sdtPr>
                <w:id w:val="77329686"/>
                <w14:checkbox>
                  <w14:checked w14:val="0"/>
                  <w14:checkedState w14:val="2612" w14:font="MS Gothic"/>
                  <w14:uncheckedState w14:val="2610" w14:font="MS Gothic"/>
                </w14:checkbox>
              </w:sdtPr>
              <w:sdtEndPr/>
              <w:sdtContent>
                <w:r w:rsidR="005B2D8E">
                  <w:rPr>
                    <w:rFonts w:ascii="MS Gothic" w:eastAsia="MS Gothic" w:hAnsi="MS Gothic" w:hint="eastAsia"/>
                  </w:rPr>
                  <w:t>☐</w:t>
                </w:r>
              </w:sdtContent>
            </w:sdt>
          </w:p>
        </w:tc>
        <w:tc>
          <w:tcPr>
            <w:tcW w:w="3194" w:type="pct"/>
          </w:tcPr>
          <w:p w14:paraId="4EFF53AB" w14:textId="1F4500D8" w:rsidR="005B2D8E" w:rsidRDefault="005B2D8E" w:rsidP="00BD62BB">
            <w:r w:rsidRPr="00214F00">
              <w:t xml:space="preserve"> </w:t>
            </w:r>
          </w:p>
        </w:tc>
      </w:tr>
      <w:tr w:rsidR="00FD7F56" w:rsidRPr="00954037" w14:paraId="07F8E568" w14:textId="77777777" w:rsidTr="00DF7566">
        <w:trPr>
          <w:trHeight w:val="70"/>
        </w:trPr>
        <w:tc>
          <w:tcPr>
            <w:tcW w:w="1561" w:type="pct"/>
            <w:gridSpan w:val="2"/>
          </w:tcPr>
          <w:p w14:paraId="24F9F4A2" w14:textId="0F250B6B" w:rsidR="00FD7F56" w:rsidRPr="00B337A2" w:rsidRDefault="00FD7F56" w:rsidP="00BD62BB">
            <w:pPr>
              <w:rPr>
                <w:b/>
              </w:rPr>
            </w:pPr>
            <w:r w:rsidRPr="00B337A2">
              <w:t>Hurtig metodevurdering</w:t>
            </w:r>
          </w:p>
        </w:tc>
        <w:tc>
          <w:tcPr>
            <w:tcW w:w="245" w:type="pct"/>
          </w:tcPr>
          <w:p w14:paraId="242AB69B" w14:textId="63ED5EEE" w:rsidR="00FD7F56" w:rsidRDefault="00940D1C" w:rsidP="00BD62BB">
            <w:sdt>
              <w:sdtPr>
                <w:id w:val="-1077206503"/>
                <w14:checkbox>
                  <w14:checked w14:val="0"/>
                  <w14:checkedState w14:val="2612" w14:font="MS Gothic"/>
                  <w14:uncheckedState w14:val="2610" w14:font="MS Gothic"/>
                </w14:checkbox>
              </w:sdtPr>
              <w:sdtEndPr/>
              <w:sdtContent>
                <w:r w:rsidR="005B2D8E">
                  <w:rPr>
                    <w:rFonts w:ascii="MS Gothic" w:eastAsia="MS Gothic" w:hAnsi="MS Gothic" w:hint="eastAsia"/>
                  </w:rPr>
                  <w:t>☐</w:t>
                </w:r>
              </w:sdtContent>
            </w:sdt>
          </w:p>
        </w:tc>
        <w:tc>
          <w:tcPr>
            <w:tcW w:w="3194" w:type="pct"/>
          </w:tcPr>
          <w:p w14:paraId="15AC244A" w14:textId="5787B4B6" w:rsidR="00FD7F56" w:rsidRPr="00214F00" w:rsidRDefault="00FD7F56" w:rsidP="00BD62BB"/>
        </w:tc>
      </w:tr>
      <w:tr w:rsidR="00FD7F56" w:rsidRPr="00EC5446" w14:paraId="0792CFBE" w14:textId="77777777" w:rsidTr="00DF7566">
        <w:trPr>
          <w:trHeight w:val="70"/>
        </w:trPr>
        <w:tc>
          <w:tcPr>
            <w:tcW w:w="1561" w:type="pct"/>
            <w:gridSpan w:val="2"/>
          </w:tcPr>
          <w:p w14:paraId="0A870035" w14:textId="78E77A4A" w:rsidR="00FD7F56" w:rsidRPr="00B337A2" w:rsidRDefault="00FD7F56" w:rsidP="00BD62BB">
            <w:pPr>
              <w:rPr>
                <w:b/>
              </w:rPr>
            </w:pPr>
            <w:r w:rsidRPr="00B337A2">
              <w:t>Fullstendig metodevurdering</w:t>
            </w:r>
          </w:p>
        </w:tc>
        <w:tc>
          <w:tcPr>
            <w:tcW w:w="245" w:type="pct"/>
          </w:tcPr>
          <w:p w14:paraId="781FB476" w14:textId="77777777" w:rsidR="00FD7F56" w:rsidRDefault="00940D1C" w:rsidP="00BD62BB">
            <w:sdt>
              <w:sdtPr>
                <w:id w:val="123282659"/>
                <w14:checkbox>
                  <w14:checked w14:val="0"/>
                  <w14:checkedState w14:val="2612" w14:font="MS Gothic"/>
                  <w14:uncheckedState w14:val="2610" w14:font="MS Gothic"/>
                </w14:checkbox>
              </w:sdtPr>
              <w:sdtEndPr/>
              <w:sdtContent>
                <w:r w:rsidR="00FD7F56">
                  <w:rPr>
                    <w:rFonts w:ascii="MS Gothic" w:eastAsia="MS Gothic" w:hAnsi="MS Gothic" w:hint="eastAsia"/>
                  </w:rPr>
                  <w:t>☐</w:t>
                </w:r>
              </w:sdtContent>
            </w:sdt>
          </w:p>
        </w:tc>
        <w:tc>
          <w:tcPr>
            <w:tcW w:w="3194" w:type="pct"/>
          </w:tcPr>
          <w:p w14:paraId="735B1072" w14:textId="73E44881" w:rsidR="00FD7F56" w:rsidRPr="00214F00" w:rsidRDefault="00FD7F56" w:rsidP="00BD62BB"/>
        </w:tc>
      </w:tr>
      <w:tr w:rsidR="00FD7F56" w:rsidRPr="0063044C" w14:paraId="303AFF26" w14:textId="77777777" w:rsidTr="00064DDA">
        <w:trPr>
          <w:trHeight w:val="70"/>
        </w:trPr>
        <w:tc>
          <w:tcPr>
            <w:tcW w:w="1561" w:type="pct"/>
            <w:gridSpan w:val="2"/>
            <w:tcBorders>
              <w:bottom w:val="single" w:sz="4" w:space="0" w:color="auto"/>
            </w:tcBorders>
          </w:tcPr>
          <w:p w14:paraId="263855E9" w14:textId="77E40184" w:rsidR="00FD7F56" w:rsidRPr="00B337A2" w:rsidRDefault="00FD7F56" w:rsidP="00BD62BB">
            <w:pPr>
              <w:rPr>
                <w:b/>
              </w:rPr>
            </w:pPr>
            <w:r>
              <w:t>Annet</w:t>
            </w:r>
          </w:p>
        </w:tc>
        <w:tc>
          <w:tcPr>
            <w:tcW w:w="245" w:type="pct"/>
            <w:tcBorders>
              <w:bottom w:val="single" w:sz="4" w:space="0" w:color="auto"/>
            </w:tcBorders>
          </w:tcPr>
          <w:p w14:paraId="5A4493B9" w14:textId="7D14343F" w:rsidR="00FD7F56" w:rsidRDefault="00940D1C" w:rsidP="00BD62BB">
            <w:sdt>
              <w:sdtPr>
                <w:id w:val="1752464477"/>
                <w14:checkbox>
                  <w14:checked w14:val="1"/>
                  <w14:checkedState w14:val="2612" w14:font="MS Gothic"/>
                  <w14:uncheckedState w14:val="2610" w14:font="MS Gothic"/>
                </w14:checkbox>
              </w:sdtPr>
              <w:sdtEndPr/>
              <w:sdtContent>
                <w:r w:rsidR="00F158A2">
                  <w:rPr>
                    <w:rFonts w:ascii="MS Gothic" w:eastAsia="MS Gothic" w:hAnsi="MS Gothic" w:hint="eastAsia"/>
                  </w:rPr>
                  <w:t>☒</w:t>
                </w:r>
              </w:sdtContent>
            </w:sdt>
          </w:p>
        </w:tc>
        <w:tc>
          <w:tcPr>
            <w:tcW w:w="3194" w:type="pct"/>
            <w:tcBorders>
              <w:bottom w:val="single" w:sz="4" w:space="0" w:color="auto"/>
            </w:tcBorders>
          </w:tcPr>
          <w:p w14:paraId="13E4165F" w14:textId="18E0B468" w:rsidR="00FD7F56" w:rsidRPr="00214F00" w:rsidRDefault="0063044C" w:rsidP="00DF7566">
            <w:r>
              <w:t>Eksisterende vurderinger</w:t>
            </w:r>
            <w:r w:rsidR="006659AD" w:rsidRPr="006659AD">
              <w:t xml:space="preserve"> er godt utført,</w:t>
            </w:r>
            <w:r w:rsidR="00040DE4">
              <w:t xml:space="preserve"> Kartleggingsoversikt</w:t>
            </w:r>
            <w:r w:rsidR="00F2176B">
              <w:t xml:space="preserve"> (oversikt over oversikter)</w:t>
            </w:r>
            <w:r w:rsidR="00635959">
              <w:t>, narrativ syntese</w:t>
            </w:r>
          </w:p>
        </w:tc>
      </w:tr>
    </w:tbl>
    <w:p w14:paraId="72351865" w14:textId="630DAB39" w:rsidR="00DF7566" w:rsidRDefault="00DF7566">
      <w:pPr>
        <w:rPr>
          <w:lang w:val="nb-NO"/>
        </w:rPr>
      </w:pPr>
    </w:p>
    <w:p w14:paraId="1E6E8F9D" w14:textId="77777777" w:rsidR="00064DDA" w:rsidRPr="00D56BAE" w:rsidRDefault="00064DDA">
      <w:pPr>
        <w:rPr>
          <w:lang w:val="nb-NO"/>
        </w:rPr>
      </w:pPr>
    </w:p>
    <w:tbl>
      <w:tblPr>
        <w:tblStyle w:val="Tabellrutenett"/>
        <w:tblpPr w:leftFromText="141" w:rightFromText="141" w:vertAnchor="text" w:tblpXSpec="right" w:tblpY="1"/>
        <w:tblOverlap w:val="never"/>
        <w:tblW w:w="5000" w:type="pct"/>
        <w:tblLayout w:type="fixed"/>
        <w:tblLook w:val="04A0" w:firstRow="1" w:lastRow="0" w:firstColumn="1" w:lastColumn="0" w:noHBand="0" w:noVBand="1"/>
      </w:tblPr>
      <w:tblGrid>
        <w:gridCol w:w="9071"/>
      </w:tblGrid>
      <w:tr w:rsidR="00116795" w:rsidRPr="00C97CC4" w14:paraId="407CEA42" w14:textId="77777777" w:rsidTr="0012076C">
        <w:trPr>
          <w:trHeight w:val="116"/>
        </w:trPr>
        <w:tc>
          <w:tcPr>
            <w:tcW w:w="5000" w:type="pct"/>
            <w:tcBorders>
              <w:top w:val="nil"/>
              <w:left w:val="nil"/>
              <w:bottom w:val="nil"/>
              <w:right w:val="nil"/>
            </w:tcBorders>
            <w:shd w:val="clear" w:color="auto" w:fill="00B050"/>
          </w:tcPr>
          <w:p w14:paraId="36E313D7" w14:textId="5A25AB9A" w:rsidR="00116795" w:rsidRPr="00C97CC4" w:rsidRDefault="00116795" w:rsidP="00116795">
            <w:pPr>
              <w:pStyle w:val="Overskrift2"/>
              <w:outlineLvl w:val="1"/>
            </w:pPr>
            <w:r>
              <w:t>H</w:t>
            </w:r>
            <w:r w:rsidRPr="00C97CC4">
              <w:t xml:space="preserve">ovedkilder til informasjon </w:t>
            </w:r>
          </w:p>
        </w:tc>
      </w:tr>
    </w:tbl>
    <w:tbl>
      <w:tblPr>
        <w:tblStyle w:val="Tabellrutenett"/>
        <w:tblW w:w="4995"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693"/>
        <w:gridCol w:w="6369"/>
      </w:tblGrid>
      <w:tr w:rsidR="00FD7F56" w:rsidRPr="006659AD" w14:paraId="7702B492" w14:textId="77777777" w:rsidTr="00DA3245">
        <w:trPr>
          <w:trHeight w:val="70"/>
        </w:trPr>
        <w:tc>
          <w:tcPr>
            <w:tcW w:w="5000" w:type="pct"/>
            <w:gridSpan w:val="2"/>
            <w:shd w:val="clear" w:color="auto" w:fill="auto"/>
          </w:tcPr>
          <w:p w14:paraId="698BBB74" w14:textId="54A8F50A" w:rsidR="00FD7F56" w:rsidRPr="00CF44A7" w:rsidRDefault="00CE76A9">
            <w:pPr>
              <w:rPr>
                <w:lang w:val="en-US"/>
              </w:rPr>
            </w:pPr>
            <w:r w:rsidRPr="00DE5EF0">
              <w:rPr>
                <w:lang w:val="en-US"/>
              </w:rPr>
              <w:t>(1)</w:t>
            </w:r>
            <w:r w:rsidR="00CF44A7" w:rsidRPr="00CF44A7">
              <w:rPr>
                <w:lang w:val="en-US"/>
              </w:rPr>
              <w:t xml:space="preserve"> https://www.dagensmedisin.no/artikler/2015/06/25/Opererer-med-robot-til-18-millioner/</w:t>
            </w:r>
          </w:p>
          <w:p w14:paraId="3AA0AE8C" w14:textId="03AC5B9D" w:rsidR="00CE76A9" w:rsidRPr="00DE5EF0" w:rsidRDefault="00CE76A9">
            <w:pPr>
              <w:rPr>
                <w:lang w:val="en-US"/>
              </w:rPr>
            </w:pPr>
            <w:r w:rsidRPr="00DE5EF0">
              <w:rPr>
                <w:lang w:val="en-US"/>
              </w:rPr>
              <w:t xml:space="preserve">(2) </w:t>
            </w:r>
            <w:r w:rsidR="002334EF" w:rsidRPr="002334EF">
              <w:rPr>
                <w:lang w:val="en-US"/>
              </w:rPr>
              <w:t>https://helse-nord.no/Documents/SKDE/SKDE%20Notater/Kreftkirurgi%20i%20Helse%20Nord%20%28SKDE%202017%29.pdf</w:t>
            </w:r>
          </w:p>
          <w:p w14:paraId="38F686E4" w14:textId="48E11A63" w:rsidR="006659AD" w:rsidRPr="00ED3B0B" w:rsidRDefault="00CE76A9">
            <w:pPr>
              <w:rPr>
                <w:rStyle w:val="Hyperkobling"/>
                <w:rFonts w:cstheme="minorBidi"/>
                <w:lang w:val="en-US"/>
              </w:rPr>
            </w:pPr>
            <w:r w:rsidRPr="00DE5EF0">
              <w:rPr>
                <w:lang w:val="en-US"/>
              </w:rPr>
              <w:t xml:space="preserve">(3) </w:t>
            </w:r>
            <w:r w:rsidR="002334EF" w:rsidRPr="002334EF">
              <w:rPr>
                <w:lang w:val="en-US"/>
              </w:rPr>
              <w:t>https://www.ahus.no/nyheter/apen-dag-om-robotkirurgi</w:t>
            </w:r>
          </w:p>
          <w:p w14:paraId="639BCF0A" w14:textId="11D6D2F1" w:rsidR="00CE76A9" w:rsidRPr="00ED3B0B" w:rsidRDefault="006659AD">
            <w:pPr>
              <w:rPr>
                <w:lang w:val="en-US"/>
              </w:rPr>
            </w:pPr>
            <w:r w:rsidRPr="00ED3B0B">
              <w:rPr>
                <w:lang w:val="en-US"/>
              </w:rPr>
              <w:t xml:space="preserve">(4) </w:t>
            </w:r>
            <w:r w:rsidR="00AF7062" w:rsidRPr="00AF7062">
              <w:rPr>
                <w:lang w:val="en-US"/>
              </w:rPr>
              <w:t>https://www.fhi.no/publ/2012/effekt-av-robotassistert-kirurgi-sammenlignet-med-apen-og-laparoskopisk-kir/</w:t>
            </w:r>
          </w:p>
          <w:p w14:paraId="40470698" w14:textId="20A9A81E" w:rsidR="00CE76A9" w:rsidRPr="00ED3B0B" w:rsidRDefault="006659AD">
            <w:pPr>
              <w:rPr>
                <w:lang w:val="en-US"/>
              </w:rPr>
            </w:pPr>
            <w:r w:rsidRPr="00ED3B0B">
              <w:rPr>
                <w:lang w:val="en-US"/>
              </w:rPr>
              <w:t xml:space="preserve">(5) </w:t>
            </w:r>
            <w:r w:rsidR="00607BCE" w:rsidRPr="00607BCE">
              <w:rPr>
                <w:lang w:val="en-US"/>
              </w:rPr>
              <w:t>https://www.helsebiblioteket.no/minimetodevurdering/sok/_attachment/163707?_ts=146c881af9f</w:t>
            </w:r>
          </w:p>
          <w:p w14:paraId="0DE5AA97" w14:textId="5AC5824C" w:rsidR="00C65369" w:rsidRPr="006659AD" w:rsidRDefault="00C65369">
            <w:pPr>
              <w:rPr>
                <w:lang w:val="en-GB"/>
              </w:rPr>
            </w:pPr>
            <w:r w:rsidRPr="006659AD">
              <w:rPr>
                <w:lang w:val="en-GB"/>
              </w:rPr>
              <w:t xml:space="preserve">(6) </w:t>
            </w:r>
            <w:r w:rsidR="00641F99" w:rsidRPr="00641F99">
              <w:rPr>
                <w:lang w:val="en-GB"/>
              </w:rPr>
              <w:t>http://eprints.hta.lbg.ac.at/1077/1/HTA-Projektbericht_Nr.84.pdf</w:t>
            </w:r>
          </w:p>
          <w:p w14:paraId="0F7783A9" w14:textId="1FC97829" w:rsidR="00CE76A9" w:rsidRPr="00ED3B0B" w:rsidRDefault="00202479" w:rsidP="00A46BF6">
            <w:pPr>
              <w:rPr>
                <w:lang w:val="en-GB"/>
              </w:rPr>
            </w:pPr>
            <w:r w:rsidRPr="006659AD">
              <w:rPr>
                <w:lang w:val="en-GB"/>
              </w:rPr>
              <w:t>(7)</w:t>
            </w:r>
            <w:r w:rsidR="00CF44A7" w:rsidRPr="006659AD">
              <w:rPr>
                <w:lang w:val="en-GB"/>
              </w:rPr>
              <w:t xml:space="preserve"> </w:t>
            </w:r>
            <w:r w:rsidR="00DF4D8E" w:rsidRPr="00DF4D8E">
              <w:rPr>
                <w:lang w:val="en-GB"/>
              </w:rPr>
              <w:t>https://www.eunethta.eu/wp-content/uploads/2019/05/Robot-assisted-surgery-in-thoracic-and-visceral-indications_v1.4_final.pdf</w:t>
            </w:r>
          </w:p>
        </w:tc>
      </w:tr>
      <w:tr w:rsidR="00FD7F56" w:rsidRPr="00CF44A7" w14:paraId="0F3D65AF" w14:textId="77777777" w:rsidTr="00214F00">
        <w:trPr>
          <w:trHeight w:val="338"/>
        </w:trPr>
        <w:tc>
          <w:tcPr>
            <w:tcW w:w="1486" w:type="pct"/>
            <w:shd w:val="clear" w:color="auto" w:fill="auto"/>
          </w:tcPr>
          <w:p w14:paraId="7CE70FC2" w14:textId="77777777" w:rsidR="00FD7F56" w:rsidRDefault="00FD7F56" w:rsidP="00FD7F56">
            <w:pPr>
              <w:rPr>
                <w:sz w:val="22"/>
              </w:rPr>
            </w:pPr>
            <w:r w:rsidRPr="00F1465E">
              <w:rPr>
                <w:sz w:val="22"/>
              </w:rPr>
              <w:lastRenderedPageBreak/>
              <w:t>Første varsel</w:t>
            </w:r>
          </w:p>
        </w:tc>
        <w:tc>
          <w:tcPr>
            <w:tcW w:w="3514" w:type="pct"/>
          </w:tcPr>
          <w:p w14:paraId="47547C9D" w14:textId="70D7E463" w:rsidR="00FD7F56" w:rsidRPr="00214F00" w:rsidRDefault="00CF44A7" w:rsidP="00FD7F56">
            <w:pPr>
              <w:rPr>
                <w:sz w:val="22"/>
              </w:rPr>
            </w:pPr>
            <w:r>
              <w:rPr>
                <w:color w:val="C00000"/>
                <w:sz w:val="22"/>
              </w:rPr>
              <w:t>11.02</w:t>
            </w:r>
            <w:r w:rsidR="002C30D7">
              <w:rPr>
                <w:color w:val="C00000"/>
                <w:sz w:val="22"/>
              </w:rPr>
              <w:t>.2019</w:t>
            </w:r>
          </w:p>
        </w:tc>
      </w:tr>
      <w:tr w:rsidR="00FD7F56" w:rsidRPr="00CF44A7" w14:paraId="1F714883" w14:textId="77777777" w:rsidTr="00214F00">
        <w:trPr>
          <w:trHeight w:val="338"/>
        </w:trPr>
        <w:tc>
          <w:tcPr>
            <w:tcW w:w="1486" w:type="pct"/>
            <w:shd w:val="clear" w:color="auto" w:fill="auto"/>
          </w:tcPr>
          <w:p w14:paraId="4172AB76" w14:textId="77777777" w:rsidR="00FD7F56" w:rsidRDefault="00FD7F56" w:rsidP="00FD7F56">
            <w:pPr>
              <w:rPr>
                <w:sz w:val="22"/>
              </w:rPr>
            </w:pPr>
            <w:r w:rsidRPr="00F1465E">
              <w:rPr>
                <w:sz w:val="22"/>
              </w:rPr>
              <w:t>Siste oppdatering</w:t>
            </w:r>
          </w:p>
        </w:tc>
        <w:tc>
          <w:tcPr>
            <w:tcW w:w="3514" w:type="pct"/>
          </w:tcPr>
          <w:p w14:paraId="6728B33E" w14:textId="141E6458" w:rsidR="00FD7F56" w:rsidRPr="00063A50" w:rsidRDefault="00CF44A7" w:rsidP="00CF44A7">
            <w:pPr>
              <w:rPr>
                <w:color w:val="FF0000"/>
                <w:sz w:val="22"/>
              </w:rPr>
            </w:pPr>
            <w:r>
              <w:rPr>
                <w:color w:val="FF0000"/>
                <w:sz w:val="22"/>
              </w:rPr>
              <w:t>11.02</w:t>
            </w:r>
            <w:r w:rsidR="002C30D7">
              <w:rPr>
                <w:color w:val="FF0000"/>
                <w:sz w:val="22"/>
              </w:rPr>
              <w:t>.2019</w:t>
            </w:r>
          </w:p>
        </w:tc>
      </w:tr>
      <w:tr w:rsidR="00FD7F56" w:rsidRPr="00CF44A7" w14:paraId="2D5DF044" w14:textId="77777777" w:rsidTr="00DA3245">
        <w:trPr>
          <w:trHeight w:val="70"/>
        </w:trPr>
        <w:tc>
          <w:tcPr>
            <w:tcW w:w="5000" w:type="pct"/>
            <w:gridSpan w:val="2"/>
            <w:shd w:val="clear" w:color="auto" w:fill="auto"/>
          </w:tcPr>
          <w:p w14:paraId="326A26C4" w14:textId="77777777" w:rsidR="00FD7F56" w:rsidRDefault="00FD7F56" w:rsidP="00FD7F56">
            <w:pPr>
              <w:rPr>
                <w:sz w:val="22"/>
              </w:rPr>
            </w:pPr>
          </w:p>
        </w:tc>
      </w:tr>
    </w:tbl>
    <w:p w14:paraId="143D8ABF" w14:textId="5677678F" w:rsidR="0012076C" w:rsidRPr="0012076C" w:rsidRDefault="0012076C" w:rsidP="0012076C">
      <w:pPr>
        <w:rPr>
          <w:lang w:val="nb-NO"/>
        </w:rPr>
      </w:pPr>
      <w:r w:rsidRPr="0012076C">
        <w:rPr>
          <w:lang w:val="nb-NO"/>
        </w:rPr>
        <w:t xml:space="preserve">Folkehelseinstituttet har i samarbeid med Statens legemiddelverk ansvar for den nasjonale funksjonen for metodevarsling. Metodevarsling skal sikre at nye og viktige metoder for norsk helsetjeneste blir identifisert og prioritert for metodevurdering. Et metodevarsel er ingen vurdering av metoden. MedNytt er Folkehelseinstituttets publiseringsplattform for metodevarsler. For mer informasjon om identifikasjon av metoder, produksjon av metodevarsler og hvordan disse brukes, se </w:t>
      </w:r>
      <w:hyperlink r:id="rId14" w:history="1">
        <w:r w:rsidRPr="0012076C">
          <w:rPr>
            <w:rStyle w:val="Hyperkobling"/>
            <w:lang w:val="nb-NO"/>
          </w:rPr>
          <w:t>Om MedNytt</w:t>
        </w:r>
      </w:hyperlink>
      <w:r w:rsidRPr="0012076C">
        <w:rPr>
          <w:lang w:val="nb-NO"/>
        </w:rPr>
        <w:t>.</w:t>
      </w:r>
    </w:p>
    <w:p w14:paraId="16588566" w14:textId="77777777" w:rsidR="00255362" w:rsidRDefault="00255362" w:rsidP="00C97CC4">
      <w:pPr>
        <w:pStyle w:val="Style1"/>
        <w:rPr>
          <w:b/>
          <w:color w:val="FF0000"/>
          <w:lang w:val="nb-NO"/>
        </w:rPr>
      </w:pPr>
    </w:p>
    <w:p w14:paraId="7FBF2DBB" w14:textId="79A6FD83" w:rsidR="000272F6" w:rsidRPr="00635959" w:rsidRDefault="000272F6" w:rsidP="00C97CC4">
      <w:pPr>
        <w:pStyle w:val="Style1"/>
        <w:rPr>
          <w:b/>
          <w:lang w:val="nb-NO"/>
        </w:rPr>
      </w:pPr>
      <w:r w:rsidRPr="00635959">
        <w:rPr>
          <w:b/>
          <w:lang w:val="nb-NO"/>
        </w:rPr>
        <w:t>Mulig PICO:</w:t>
      </w:r>
    </w:p>
    <w:tbl>
      <w:tblPr>
        <w:tblStyle w:val="Tabellrutenett"/>
        <w:tblpPr w:leftFromText="141" w:rightFromText="141" w:vertAnchor="text" w:horzAnchor="page" w:tblpX="1406" w:tblpY="38"/>
        <w:tblW w:w="9067" w:type="dxa"/>
        <w:tblLayout w:type="fixed"/>
        <w:tblLook w:val="04A0" w:firstRow="1" w:lastRow="0" w:firstColumn="1" w:lastColumn="0" w:noHBand="0" w:noVBand="1"/>
      </w:tblPr>
      <w:tblGrid>
        <w:gridCol w:w="2405"/>
        <w:gridCol w:w="2410"/>
        <w:gridCol w:w="1984"/>
        <w:gridCol w:w="2268"/>
      </w:tblGrid>
      <w:tr w:rsidR="000272F6" w:rsidRPr="008B7449" w14:paraId="3D62BECE" w14:textId="77777777" w:rsidTr="00040DE4">
        <w:trPr>
          <w:trHeight w:val="416"/>
          <w:tblHeader/>
        </w:trPr>
        <w:tc>
          <w:tcPr>
            <w:tcW w:w="2405" w:type="dxa"/>
          </w:tcPr>
          <w:p w14:paraId="3E8F06CD" w14:textId="77777777" w:rsidR="000272F6" w:rsidRPr="00BA279F" w:rsidRDefault="000272F6" w:rsidP="009D5D15">
            <w:pPr>
              <w:jc w:val="center"/>
              <w:rPr>
                <w:b/>
                <w:sz w:val="18"/>
              </w:rPr>
            </w:pPr>
            <w:r w:rsidRPr="00BA279F">
              <w:rPr>
                <w:b/>
                <w:sz w:val="18"/>
              </w:rPr>
              <w:t>Population (P)</w:t>
            </w:r>
          </w:p>
        </w:tc>
        <w:tc>
          <w:tcPr>
            <w:tcW w:w="2410" w:type="dxa"/>
          </w:tcPr>
          <w:p w14:paraId="1004C6D5" w14:textId="77777777" w:rsidR="000272F6" w:rsidRPr="00BA279F" w:rsidRDefault="000272F6" w:rsidP="009D5D15">
            <w:pPr>
              <w:jc w:val="center"/>
              <w:rPr>
                <w:b/>
                <w:sz w:val="18"/>
              </w:rPr>
            </w:pPr>
            <w:r w:rsidRPr="00BA279F">
              <w:rPr>
                <w:b/>
                <w:sz w:val="18"/>
              </w:rPr>
              <w:t>Intervention (I)</w:t>
            </w:r>
          </w:p>
        </w:tc>
        <w:tc>
          <w:tcPr>
            <w:tcW w:w="1984" w:type="dxa"/>
          </w:tcPr>
          <w:p w14:paraId="224CA37C" w14:textId="77777777" w:rsidR="000272F6" w:rsidRPr="008B7449" w:rsidRDefault="000272F6" w:rsidP="009D5D15">
            <w:pPr>
              <w:jc w:val="center"/>
              <w:rPr>
                <w:sz w:val="18"/>
                <w:lang w:val="en-GB"/>
              </w:rPr>
            </w:pPr>
            <w:r w:rsidRPr="00BA279F">
              <w:rPr>
                <w:b/>
                <w:sz w:val="18"/>
              </w:rPr>
              <w:t>Comparis</w:t>
            </w:r>
            <w:r w:rsidRPr="00EE1587">
              <w:rPr>
                <w:b/>
                <w:sz w:val="18"/>
                <w:lang w:val="en-GB"/>
              </w:rPr>
              <w:t>on</w:t>
            </w:r>
            <w:r w:rsidRPr="008B7449">
              <w:rPr>
                <w:sz w:val="18"/>
                <w:lang w:val="en-GB"/>
              </w:rPr>
              <w:t xml:space="preserve"> (C)</w:t>
            </w:r>
          </w:p>
        </w:tc>
        <w:tc>
          <w:tcPr>
            <w:tcW w:w="2268" w:type="dxa"/>
          </w:tcPr>
          <w:p w14:paraId="7128982C" w14:textId="77777777" w:rsidR="000272F6" w:rsidRPr="008B7449" w:rsidRDefault="000272F6" w:rsidP="009D5D15">
            <w:pPr>
              <w:jc w:val="center"/>
              <w:rPr>
                <w:sz w:val="18"/>
                <w:lang w:val="en-GB"/>
              </w:rPr>
            </w:pPr>
            <w:r w:rsidRPr="00EE1587">
              <w:rPr>
                <w:b/>
                <w:sz w:val="18"/>
                <w:lang w:val="en-GB"/>
              </w:rPr>
              <w:t>Outcome</w:t>
            </w:r>
            <w:r w:rsidRPr="008B7449">
              <w:rPr>
                <w:sz w:val="18"/>
                <w:lang w:val="en-GB"/>
              </w:rPr>
              <w:t xml:space="preserve"> (O)</w:t>
            </w:r>
          </w:p>
        </w:tc>
      </w:tr>
      <w:tr w:rsidR="000272F6" w:rsidRPr="00C44481" w14:paraId="36606A33" w14:textId="77777777" w:rsidTr="00040DE4">
        <w:trPr>
          <w:trHeight w:val="1409"/>
          <w:tblHeader/>
        </w:trPr>
        <w:tc>
          <w:tcPr>
            <w:tcW w:w="2405" w:type="dxa"/>
          </w:tcPr>
          <w:p w14:paraId="6C2C3B66" w14:textId="363DC0DD" w:rsidR="000272F6" w:rsidRPr="001A573D" w:rsidRDefault="000272F6" w:rsidP="008A55E8">
            <w:pPr>
              <w:rPr>
                <w:sz w:val="18"/>
                <w:szCs w:val="18"/>
              </w:rPr>
            </w:pPr>
            <w:r w:rsidRPr="001A573D">
              <w:rPr>
                <w:sz w:val="18"/>
                <w:szCs w:val="18"/>
              </w:rPr>
              <w:t xml:space="preserve">Patienter med </w:t>
            </w:r>
            <w:r w:rsidR="001A573D" w:rsidRPr="001A573D">
              <w:rPr>
                <w:rStyle w:val="alt-edited"/>
                <w:sz w:val="18"/>
                <w:szCs w:val="18"/>
              </w:rPr>
              <w:t xml:space="preserve">behov for </w:t>
            </w:r>
            <w:r w:rsidR="001A573D" w:rsidRPr="001A573D">
              <w:rPr>
                <w:sz w:val="18"/>
                <w:szCs w:val="18"/>
              </w:rPr>
              <w:t>minimal invasiv kirurgi</w:t>
            </w:r>
          </w:p>
          <w:p w14:paraId="046E8764" w14:textId="1FBDC9BB" w:rsidR="008A55E8" w:rsidRPr="00A46BF6" w:rsidRDefault="00986110" w:rsidP="001A573D">
            <w:pPr>
              <w:pStyle w:val="Listeavsnitt"/>
              <w:numPr>
                <w:ilvl w:val="0"/>
                <w:numId w:val="3"/>
              </w:numPr>
              <w:ind w:left="166" w:hanging="129"/>
              <w:rPr>
                <w:sz w:val="18"/>
                <w:szCs w:val="18"/>
              </w:rPr>
            </w:pPr>
            <w:r w:rsidRPr="00A46BF6">
              <w:rPr>
                <w:color w:val="FF0000"/>
                <w:sz w:val="18"/>
                <w:szCs w:val="18"/>
              </w:rPr>
              <w:t>Avhengig av indikasjon, hver prosedyregruppe</w:t>
            </w:r>
            <w:r>
              <w:rPr>
                <w:color w:val="FF0000"/>
                <w:sz w:val="18"/>
                <w:szCs w:val="18"/>
              </w:rPr>
              <w:t xml:space="preserve"> trenger spesifikk PICO</w:t>
            </w:r>
          </w:p>
        </w:tc>
        <w:tc>
          <w:tcPr>
            <w:tcW w:w="2410" w:type="dxa"/>
          </w:tcPr>
          <w:p w14:paraId="42F646D8" w14:textId="5F1A2B47" w:rsidR="000272F6" w:rsidRPr="001A573D" w:rsidRDefault="000272F6" w:rsidP="009D5D15">
            <w:pPr>
              <w:pStyle w:val="Listeavsnitt"/>
              <w:ind w:left="315" w:hanging="283"/>
              <w:rPr>
                <w:sz w:val="18"/>
                <w:szCs w:val="18"/>
              </w:rPr>
            </w:pPr>
            <w:r w:rsidRPr="001A573D">
              <w:rPr>
                <w:sz w:val="18"/>
                <w:szCs w:val="18"/>
              </w:rPr>
              <w:t xml:space="preserve">Behandling med </w:t>
            </w:r>
            <w:r w:rsidR="001A573D" w:rsidRPr="001A573D">
              <w:rPr>
                <w:sz w:val="18"/>
                <w:szCs w:val="18"/>
              </w:rPr>
              <w:t>robot assistert minimal invasiv kirurgi</w:t>
            </w:r>
          </w:p>
          <w:p w14:paraId="7D08B464" w14:textId="11E16256" w:rsidR="000272F6" w:rsidRPr="00255362" w:rsidRDefault="000272F6" w:rsidP="00255362">
            <w:pPr>
              <w:pStyle w:val="Listeavsnitt"/>
              <w:numPr>
                <w:ilvl w:val="0"/>
                <w:numId w:val="3"/>
              </w:numPr>
              <w:ind w:left="181" w:hanging="141"/>
              <w:rPr>
                <w:sz w:val="18"/>
                <w:szCs w:val="18"/>
              </w:rPr>
            </w:pPr>
            <w:r w:rsidRPr="00255362">
              <w:rPr>
                <w:color w:val="FF0000"/>
                <w:sz w:val="18"/>
                <w:szCs w:val="18"/>
              </w:rPr>
              <w:t>(</w:t>
            </w:r>
            <w:r w:rsidR="00064DDA" w:rsidRPr="00BA4FB5">
              <w:rPr>
                <w:color w:val="FF0000"/>
                <w:sz w:val="18"/>
                <w:szCs w:val="18"/>
              </w:rPr>
              <w:t xml:space="preserve">ikke </w:t>
            </w:r>
            <w:r w:rsidR="00064DDA" w:rsidRPr="00BA4FB5">
              <w:rPr>
                <w:rStyle w:val="tlid-translation"/>
                <w:color w:val="FF0000"/>
                <w:sz w:val="18"/>
                <w:szCs w:val="18"/>
              </w:rPr>
              <w:t>kirurgi med en port / ikke-minimalt invasiv kirurgi</w:t>
            </w:r>
            <w:r w:rsidRPr="00BA4FB5">
              <w:rPr>
                <w:color w:val="FF0000"/>
                <w:sz w:val="18"/>
                <w:szCs w:val="18"/>
              </w:rPr>
              <w:t>)</w:t>
            </w:r>
          </w:p>
        </w:tc>
        <w:tc>
          <w:tcPr>
            <w:tcW w:w="1984" w:type="dxa"/>
          </w:tcPr>
          <w:p w14:paraId="5CB789DD" w14:textId="14A6D893" w:rsidR="000272F6" w:rsidRPr="001A573D" w:rsidRDefault="000272F6" w:rsidP="009D5D15">
            <w:pPr>
              <w:rPr>
                <w:sz w:val="18"/>
                <w:szCs w:val="18"/>
                <w:lang w:val="en-GB"/>
              </w:rPr>
            </w:pPr>
            <w:r w:rsidRPr="001A573D">
              <w:rPr>
                <w:sz w:val="18"/>
                <w:szCs w:val="18"/>
                <w:lang w:val="en-GB"/>
              </w:rPr>
              <w:t xml:space="preserve">Konventionell </w:t>
            </w:r>
            <w:r w:rsidR="001A573D" w:rsidRPr="001A573D">
              <w:rPr>
                <w:sz w:val="18"/>
                <w:szCs w:val="18"/>
                <w:lang w:val="en-GB"/>
              </w:rPr>
              <w:t>laparoskopisk kirurgi</w:t>
            </w:r>
          </w:p>
          <w:p w14:paraId="51FD5E0F" w14:textId="4F21CD73" w:rsidR="008A55E8" w:rsidRPr="001A573D" w:rsidRDefault="008A55E8" w:rsidP="009D5D15">
            <w:pPr>
              <w:rPr>
                <w:sz w:val="18"/>
                <w:szCs w:val="18"/>
                <w:lang w:val="en-GB"/>
              </w:rPr>
            </w:pPr>
          </w:p>
        </w:tc>
        <w:tc>
          <w:tcPr>
            <w:tcW w:w="2268" w:type="dxa"/>
          </w:tcPr>
          <w:p w14:paraId="6B4D2A5C" w14:textId="4DB05BFD" w:rsidR="000272F6" w:rsidRPr="00BA4FB5" w:rsidRDefault="00040DE4" w:rsidP="000272F6">
            <w:pPr>
              <w:pStyle w:val="Listeavsnitt"/>
              <w:numPr>
                <w:ilvl w:val="0"/>
                <w:numId w:val="4"/>
              </w:numPr>
              <w:ind w:left="284" w:hanging="142"/>
              <w:rPr>
                <w:sz w:val="18"/>
                <w:szCs w:val="18"/>
                <w:lang w:val="en-GB"/>
              </w:rPr>
            </w:pPr>
            <w:r w:rsidRPr="00BA4FB5">
              <w:rPr>
                <w:sz w:val="18"/>
                <w:szCs w:val="18"/>
                <w:lang w:val="en-GB"/>
              </w:rPr>
              <w:t>Mortality (30d, 1y)</w:t>
            </w:r>
          </w:p>
          <w:p w14:paraId="7E7F156C" w14:textId="77777777" w:rsidR="000272F6" w:rsidRPr="00BA4FB5" w:rsidRDefault="000272F6" w:rsidP="000272F6">
            <w:pPr>
              <w:pStyle w:val="Listeavsnitt"/>
              <w:numPr>
                <w:ilvl w:val="0"/>
                <w:numId w:val="4"/>
              </w:numPr>
              <w:ind w:left="284" w:hanging="142"/>
              <w:rPr>
                <w:sz w:val="18"/>
                <w:szCs w:val="18"/>
                <w:lang w:val="en-GB"/>
              </w:rPr>
            </w:pPr>
            <w:r w:rsidRPr="00BA4FB5">
              <w:rPr>
                <w:sz w:val="18"/>
                <w:szCs w:val="18"/>
                <w:lang w:val="en-GB"/>
              </w:rPr>
              <w:t>Quality of life</w:t>
            </w:r>
          </w:p>
          <w:p w14:paraId="1B40834C" w14:textId="7389200A" w:rsidR="000272F6" w:rsidRPr="00BA4FB5" w:rsidRDefault="000272F6" w:rsidP="000272F6">
            <w:pPr>
              <w:pStyle w:val="Listeavsnitt"/>
              <w:numPr>
                <w:ilvl w:val="0"/>
                <w:numId w:val="4"/>
              </w:numPr>
              <w:ind w:left="284" w:hanging="142"/>
              <w:rPr>
                <w:sz w:val="18"/>
                <w:szCs w:val="18"/>
                <w:lang w:val="en-GB"/>
              </w:rPr>
            </w:pPr>
            <w:r w:rsidRPr="00BA4FB5">
              <w:rPr>
                <w:sz w:val="18"/>
                <w:szCs w:val="18"/>
                <w:lang w:val="en-GB"/>
              </w:rPr>
              <w:t>Bivirkninger</w:t>
            </w:r>
            <w:r w:rsidR="002C30D7" w:rsidRPr="00BA4FB5">
              <w:rPr>
                <w:sz w:val="18"/>
                <w:szCs w:val="18"/>
                <w:lang w:val="en-GB"/>
              </w:rPr>
              <w:t xml:space="preserve"> og komplikasjoner</w:t>
            </w:r>
          </w:p>
          <w:p w14:paraId="70660C09" w14:textId="7B512CFD" w:rsidR="000272F6" w:rsidRPr="00BA4FB5" w:rsidRDefault="002C30D7" w:rsidP="000272F6">
            <w:pPr>
              <w:pStyle w:val="Listeavsnitt"/>
              <w:numPr>
                <w:ilvl w:val="0"/>
                <w:numId w:val="4"/>
              </w:numPr>
              <w:ind w:left="284" w:hanging="142"/>
              <w:rPr>
                <w:rStyle w:val="tlid-translation"/>
                <w:sz w:val="18"/>
                <w:szCs w:val="18"/>
                <w:lang w:val="en-GB"/>
              </w:rPr>
            </w:pPr>
            <w:r w:rsidRPr="00BA4FB5">
              <w:rPr>
                <w:rStyle w:val="tlid-translation"/>
                <w:sz w:val="18"/>
                <w:szCs w:val="18"/>
              </w:rPr>
              <w:t>T</w:t>
            </w:r>
            <w:r w:rsidR="000272F6" w:rsidRPr="00BA4FB5">
              <w:rPr>
                <w:rStyle w:val="tlid-translation"/>
                <w:sz w:val="18"/>
                <w:szCs w:val="18"/>
              </w:rPr>
              <w:t>id til utskrivning</w:t>
            </w:r>
          </w:p>
          <w:p w14:paraId="7437ECB4" w14:textId="47D9A622" w:rsidR="00C12AFD" w:rsidRPr="00BA4FB5" w:rsidRDefault="00C12AFD" w:rsidP="000272F6">
            <w:pPr>
              <w:pStyle w:val="Listeavsnitt"/>
              <w:numPr>
                <w:ilvl w:val="0"/>
                <w:numId w:val="4"/>
              </w:numPr>
              <w:ind w:left="284" w:hanging="142"/>
              <w:rPr>
                <w:rStyle w:val="tlid-translation"/>
                <w:sz w:val="18"/>
                <w:szCs w:val="18"/>
                <w:lang w:val="en-GB"/>
              </w:rPr>
            </w:pPr>
            <w:r w:rsidRPr="00BA4FB5">
              <w:rPr>
                <w:rStyle w:val="tlid-translation"/>
                <w:sz w:val="18"/>
                <w:szCs w:val="18"/>
              </w:rPr>
              <w:t>bytte til åpen kirurgi</w:t>
            </w:r>
          </w:p>
          <w:p w14:paraId="1E7315C1" w14:textId="77777777" w:rsidR="00040DE4" w:rsidRPr="00BA4FB5" w:rsidRDefault="00040DE4" w:rsidP="000272F6">
            <w:pPr>
              <w:pStyle w:val="Listeavsnitt"/>
              <w:numPr>
                <w:ilvl w:val="0"/>
                <w:numId w:val="4"/>
              </w:numPr>
              <w:ind w:left="284" w:hanging="142"/>
              <w:rPr>
                <w:rStyle w:val="tlid-translation"/>
                <w:sz w:val="18"/>
                <w:szCs w:val="18"/>
                <w:lang w:val="en-GB"/>
              </w:rPr>
            </w:pPr>
            <w:r w:rsidRPr="00BA4FB5">
              <w:rPr>
                <w:rStyle w:val="tlid-translation"/>
                <w:color w:val="FF0000"/>
                <w:sz w:val="18"/>
                <w:szCs w:val="18"/>
              </w:rPr>
              <w:t>andre relevante utfall</w:t>
            </w:r>
          </w:p>
          <w:p w14:paraId="42E3C098" w14:textId="1A7F3DD0" w:rsidR="00C12AFD" w:rsidRPr="00C12AFD" w:rsidRDefault="00C12AFD" w:rsidP="00C12AFD">
            <w:pPr>
              <w:ind w:left="142"/>
              <w:rPr>
                <w:sz w:val="18"/>
                <w:szCs w:val="18"/>
                <w:lang w:val="en-GB"/>
              </w:rPr>
            </w:pPr>
          </w:p>
        </w:tc>
      </w:tr>
    </w:tbl>
    <w:p w14:paraId="34F73B67" w14:textId="797A6688" w:rsidR="00D56BAE" w:rsidRDefault="00D56BAE" w:rsidP="00C97CC4">
      <w:pPr>
        <w:pStyle w:val="Style1"/>
        <w:rPr>
          <w:lang w:val="en-GB"/>
        </w:rPr>
      </w:pPr>
    </w:p>
    <w:tbl>
      <w:tblPr>
        <w:tblStyle w:val="Tabellrutenett"/>
        <w:tblW w:w="9123" w:type="dxa"/>
        <w:tblLook w:val="04A0" w:firstRow="1" w:lastRow="0" w:firstColumn="1" w:lastColumn="0" w:noHBand="0" w:noVBand="1"/>
      </w:tblPr>
      <w:tblGrid>
        <w:gridCol w:w="9123"/>
      </w:tblGrid>
      <w:tr w:rsidR="00064DDA" w14:paraId="1E497016" w14:textId="77777777" w:rsidTr="0001437D">
        <w:trPr>
          <w:trHeight w:val="317"/>
        </w:trPr>
        <w:tc>
          <w:tcPr>
            <w:tcW w:w="9123" w:type="dxa"/>
            <w:shd w:val="clear" w:color="auto" w:fill="C00000"/>
            <w:vAlign w:val="center"/>
          </w:tcPr>
          <w:p w14:paraId="2932D606" w14:textId="7044265C" w:rsidR="00064DDA" w:rsidRPr="002570C9" w:rsidRDefault="00064DDA" w:rsidP="00064DDA">
            <w:pPr>
              <w:pStyle w:val="Style1"/>
              <w:rPr>
                <w:b/>
                <w:sz w:val="20"/>
                <w:lang w:val="en-GB"/>
              </w:rPr>
            </w:pPr>
            <w:r w:rsidRPr="002570C9">
              <w:rPr>
                <w:b/>
                <w:sz w:val="20"/>
                <w:lang w:val="en-GB"/>
              </w:rPr>
              <w:t>Oppsum</w:t>
            </w:r>
            <w:r w:rsidR="005D34F4">
              <w:rPr>
                <w:b/>
                <w:sz w:val="20"/>
                <w:lang w:val="en-GB"/>
              </w:rPr>
              <w:t>m</w:t>
            </w:r>
            <w:r w:rsidRPr="002570C9">
              <w:rPr>
                <w:b/>
                <w:sz w:val="20"/>
                <w:lang w:val="en-GB"/>
              </w:rPr>
              <w:t>ert</w:t>
            </w:r>
          </w:p>
        </w:tc>
      </w:tr>
      <w:tr w:rsidR="00064DDA" w:rsidRPr="0063044C" w14:paraId="5F244022" w14:textId="77777777" w:rsidTr="0001437D">
        <w:trPr>
          <w:trHeight w:val="2022"/>
        </w:trPr>
        <w:tc>
          <w:tcPr>
            <w:tcW w:w="9123" w:type="dxa"/>
            <w:vAlign w:val="center"/>
          </w:tcPr>
          <w:p w14:paraId="025DAF8C" w14:textId="71DDB7E6" w:rsidR="00BA4FB5" w:rsidRPr="0001437D" w:rsidRDefault="0001437D" w:rsidP="001E1DE1">
            <w:pPr>
              <w:pStyle w:val="Style1"/>
              <w:jc w:val="both"/>
              <w:rPr>
                <w:sz w:val="20"/>
              </w:rPr>
            </w:pPr>
            <w:r w:rsidRPr="0001437D">
              <w:rPr>
                <w:sz w:val="20"/>
              </w:rPr>
              <w:t>I Norge blir robotassistert kirurgi en stadig mer etablert</w:t>
            </w:r>
            <w:r w:rsidR="00812484">
              <w:rPr>
                <w:sz w:val="20"/>
              </w:rPr>
              <w:t xml:space="preserve"> behandlingsform. For noen </w:t>
            </w:r>
            <w:r w:rsidRPr="0001437D">
              <w:rPr>
                <w:sz w:val="20"/>
              </w:rPr>
              <w:t xml:space="preserve">indikasjoner har robotkirurgi blitt den dominerende intervensjonsformen. Fra det opprinnelig </w:t>
            </w:r>
            <w:r>
              <w:rPr>
                <w:sz w:val="20"/>
              </w:rPr>
              <w:t>urologisk</w:t>
            </w:r>
            <w:r w:rsidR="00812484">
              <w:rPr>
                <w:sz w:val="20"/>
              </w:rPr>
              <w:t>e</w:t>
            </w:r>
            <w:r w:rsidRPr="0001437D">
              <w:rPr>
                <w:sz w:val="20"/>
              </w:rPr>
              <w:t xml:space="preserve"> og gynekologiske feltet sprer bruken</w:t>
            </w:r>
            <w:r w:rsidR="00812484">
              <w:rPr>
                <w:sz w:val="20"/>
              </w:rPr>
              <w:t xml:space="preserve"> av robotassistert kirurgi</w:t>
            </w:r>
            <w:r w:rsidRPr="0001437D">
              <w:rPr>
                <w:sz w:val="20"/>
              </w:rPr>
              <w:t xml:space="preserve"> seg til andre områder, og for stadig flere indikasjoner. Det finnes en mengde systematiske oversikter og </w:t>
            </w:r>
            <w:r w:rsidR="005D34F4">
              <w:rPr>
                <w:sz w:val="20"/>
              </w:rPr>
              <w:t>internasjonale metodevurderinger</w:t>
            </w:r>
            <w:r w:rsidR="00A46BF6">
              <w:rPr>
                <w:sz w:val="20"/>
              </w:rPr>
              <w:t xml:space="preserve">. </w:t>
            </w:r>
            <w:r w:rsidRPr="0001437D">
              <w:rPr>
                <w:sz w:val="20"/>
              </w:rPr>
              <w:t xml:space="preserve">Eksempelvis har en </w:t>
            </w:r>
            <w:r>
              <w:rPr>
                <w:sz w:val="20"/>
              </w:rPr>
              <w:t>nylig</w:t>
            </w:r>
            <w:r w:rsidRPr="0001437D">
              <w:rPr>
                <w:sz w:val="20"/>
              </w:rPr>
              <w:t xml:space="preserve"> EUnetHTA-rapport fremhevet at fordelene ved robotkirurgi ikke </w:t>
            </w:r>
            <w:r w:rsidR="00812484">
              <w:rPr>
                <w:sz w:val="20"/>
              </w:rPr>
              <w:t xml:space="preserve">er </w:t>
            </w:r>
            <w:r w:rsidRPr="0001437D">
              <w:rPr>
                <w:sz w:val="20"/>
              </w:rPr>
              <w:t xml:space="preserve">veletablert for thorax- og </w:t>
            </w:r>
            <w:r w:rsidR="005D34F4">
              <w:rPr>
                <w:sz w:val="20"/>
              </w:rPr>
              <w:t>abdominale</w:t>
            </w:r>
            <w:r w:rsidRPr="0001437D">
              <w:rPr>
                <w:sz w:val="20"/>
              </w:rPr>
              <w:t xml:space="preserve"> indikasjoner. Usikkerhet gjenstår også for de mer tradisjonelle indikasjonene, spesielt fra et økonomisk </w:t>
            </w:r>
            <w:r w:rsidR="0063044C">
              <w:rPr>
                <w:sz w:val="20"/>
              </w:rPr>
              <w:t>perspektiv</w:t>
            </w:r>
            <w:r w:rsidRPr="0001437D">
              <w:rPr>
                <w:sz w:val="20"/>
              </w:rPr>
              <w:t xml:space="preserve">. En </w:t>
            </w:r>
            <w:r w:rsidR="005D34F4">
              <w:rPr>
                <w:sz w:val="20"/>
              </w:rPr>
              <w:t xml:space="preserve">kartleggingsoversikt med </w:t>
            </w:r>
            <w:r w:rsidRPr="0001437D">
              <w:rPr>
                <w:sz w:val="20"/>
              </w:rPr>
              <w:t xml:space="preserve">narrativ syntese av eksisterende litteratur for aktuelle indikasjoner og tilgjengelig </w:t>
            </w:r>
            <w:r w:rsidR="001E1DE1">
              <w:rPr>
                <w:sz w:val="20"/>
              </w:rPr>
              <w:t>evidens</w:t>
            </w:r>
            <w:r w:rsidRPr="0001437D">
              <w:rPr>
                <w:sz w:val="20"/>
              </w:rPr>
              <w:t xml:space="preserve"> </w:t>
            </w:r>
            <w:r w:rsidR="005D34F4">
              <w:rPr>
                <w:sz w:val="20"/>
              </w:rPr>
              <w:t xml:space="preserve">ville </w:t>
            </w:r>
            <w:r w:rsidRPr="0001437D">
              <w:rPr>
                <w:sz w:val="20"/>
              </w:rPr>
              <w:t xml:space="preserve">kunne identifisere kunnskapshull og </w:t>
            </w:r>
            <w:r w:rsidR="001E1DE1">
              <w:rPr>
                <w:sz w:val="20"/>
              </w:rPr>
              <w:t xml:space="preserve">samman med innspill fra kliniske fagmiljø, brukere, innkjøpstjeneste m.fl. </w:t>
            </w:r>
            <w:r w:rsidR="005D34F4">
              <w:rPr>
                <w:sz w:val="20"/>
              </w:rPr>
              <w:t xml:space="preserve">utgjøre et grunnlag for eventuelt </w:t>
            </w:r>
            <w:r w:rsidR="001E1DE1">
              <w:rPr>
                <w:sz w:val="20"/>
              </w:rPr>
              <w:t xml:space="preserve">senere oppdrag om </w:t>
            </w:r>
            <w:r w:rsidR="005D34F4">
              <w:rPr>
                <w:sz w:val="20"/>
              </w:rPr>
              <w:t xml:space="preserve">metodevurdering. </w:t>
            </w:r>
          </w:p>
        </w:tc>
      </w:tr>
    </w:tbl>
    <w:p w14:paraId="67BC5ADA" w14:textId="77777777" w:rsidR="00C12AFD" w:rsidRPr="0001437D" w:rsidRDefault="00C12AFD" w:rsidP="00C97CC4">
      <w:pPr>
        <w:pStyle w:val="Style1"/>
        <w:rPr>
          <w:lang w:val="nb-NO"/>
        </w:rPr>
      </w:pPr>
    </w:p>
    <w:sectPr w:rsidR="00C12AFD" w:rsidRPr="0001437D" w:rsidSect="00227DCB">
      <w:headerReference w:type="default" r:id="rId15"/>
      <w:footerReference w:type="default" r:id="rId16"/>
      <w:pgSz w:w="11907" w:h="16839" w:code="9"/>
      <w:pgMar w:top="1418" w:right="1418" w:bottom="993" w:left="1418"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7BC4" w14:textId="77777777" w:rsidR="00A07A1B" w:rsidRDefault="00A07A1B" w:rsidP="000D19F0">
      <w:pPr>
        <w:spacing w:after="0"/>
      </w:pPr>
      <w:r>
        <w:separator/>
      </w:r>
    </w:p>
  </w:endnote>
  <w:endnote w:type="continuationSeparator" w:id="0">
    <w:p w14:paraId="6F886245" w14:textId="77777777" w:rsidR="00A07A1B" w:rsidRDefault="00A07A1B" w:rsidP="000D19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985957"/>
      <w:docPartObj>
        <w:docPartGallery w:val="Page Numbers (Bottom of Page)"/>
        <w:docPartUnique/>
      </w:docPartObj>
    </w:sdtPr>
    <w:sdtEndPr/>
    <w:sdtContent>
      <w:p w14:paraId="26EBAF12" w14:textId="34DB2E46" w:rsidR="00227DCB" w:rsidRDefault="00227DCB">
        <w:pPr>
          <w:pStyle w:val="Bunntekst"/>
          <w:jc w:val="center"/>
        </w:pPr>
        <w:r>
          <w:fldChar w:fldCharType="begin"/>
        </w:r>
        <w:r>
          <w:instrText>PAGE   \* MERGEFORMAT</w:instrText>
        </w:r>
        <w:r>
          <w:fldChar w:fldCharType="separate"/>
        </w:r>
        <w:r w:rsidR="00940D1C" w:rsidRPr="00940D1C">
          <w:rPr>
            <w:noProof/>
            <w:lang w:val="nb-NO"/>
          </w:rPr>
          <w:t>1</w:t>
        </w:r>
        <w:r>
          <w:fldChar w:fldCharType="end"/>
        </w:r>
      </w:p>
    </w:sdtContent>
  </w:sdt>
  <w:p w14:paraId="79759A5E" w14:textId="77777777" w:rsidR="00227DCB" w:rsidRDefault="00227DC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7369D" w14:textId="77777777" w:rsidR="00A07A1B" w:rsidRDefault="00A07A1B" w:rsidP="000D19F0">
      <w:pPr>
        <w:spacing w:after="0"/>
      </w:pPr>
      <w:r>
        <w:separator/>
      </w:r>
    </w:p>
  </w:footnote>
  <w:footnote w:type="continuationSeparator" w:id="0">
    <w:p w14:paraId="387C2CAB" w14:textId="77777777" w:rsidR="00A07A1B" w:rsidRDefault="00A07A1B" w:rsidP="000D19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7245" w14:textId="187EA197" w:rsidR="00856CB8" w:rsidRPr="00856CB8" w:rsidRDefault="000D19F0" w:rsidP="000D19F0">
    <w:pPr>
      <w:pStyle w:val="Topptekst"/>
      <w:jc w:val="right"/>
      <w:rPr>
        <w:i/>
        <w:sz w:val="22"/>
        <w:lang w:val="nb-NO"/>
      </w:rPr>
    </w:pPr>
    <w:r w:rsidRPr="00856CB8">
      <w:rPr>
        <w:i/>
        <w:sz w:val="22"/>
        <w:lang w:val="nb-NO"/>
      </w:rPr>
      <w:t>Metodevarsel</w:t>
    </w:r>
  </w:p>
  <w:p w14:paraId="4D81468D" w14:textId="52B233AC" w:rsidR="00783A99" w:rsidRPr="00856CB8" w:rsidRDefault="00026BDB" w:rsidP="000D19F0">
    <w:pPr>
      <w:pStyle w:val="Topptekst"/>
      <w:jc w:val="right"/>
      <w:rPr>
        <w:i/>
        <w:sz w:val="22"/>
        <w:lang w:val="nb-NO"/>
      </w:rPr>
    </w:pPr>
    <w:r>
      <w:rPr>
        <w:i/>
        <w:sz w:val="22"/>
        <w:lang w:val="nb-NO"/>
      </w:rPr>
      <w:t>Nye metoder ID</w:t>
    </w:r>
    <w:r w:rsidR="00C12AFD">
      <w:rPr>
        <w:i/>
        <w:sz w:val="22"/>
        <w:lang w:val="nb-NO"/>
      </w:rPr>
      <w:t>2020</w:t>
    </w:r>
    <w:r w:rsidR="00856CB8" w:rsidRPr="00856CB8">
      <w:rPr>
        <w:i/>
        <w:sz w:val="22"/>
        <w:lang w:val="nb-NO"/>
      </w:rPr>
      <w:t>_</w:t>
    </w:r>
    <w:r w:rsidR="00990C00" w:rsidRPr="00C12AFD">
      <w:rPr>
        <w:b/>
        <w:i/>
        <w:color w:val="FF0000"/>
        <w:sz w:val="22"/>
        <w:lang w:val="nb-NO"/>
      </w:rPr>
      <w:t>xxx</w:t>
    </w:r>
  </w:p>
  <w:p w14:paraId="3167F664" w14:textId="7C738349" w:rsidR="000D19F0" w:rsidRPr="00783A99" w:rsidRDefault="000A5D1B" w:rsidP="00783A99">
    <w:pPr>
      <w:pStyle w:val="Topptekst"/>
      <w:jc w:val="right"/>
      <w:rPr>
        <w:sz w:val="22"/>
        <w:lang w:val="nb-NO"/>
      </w:rPr>
    </w:pPr>
    <w:r w:rsidRPr="00856CB8">
      <w:rPr>
        <w:i/>
        <w:sz w:val="22"/>
        <w:lang w:val="nb-NO"/>
      </w:rPr>
      <w:t xml:space="preserve">Oppdatert versjon </w:t>
    </w:r>
    <w:r w:rsidR="00C12AFD">
      <w:rPr>
        <w:i/>
        <w:sz w:val="22"/>
        <w:lang w:val="nb-NO"/>
      </w:rPr>
      <w:t>12</w:t>
    </w:r>
    <w:r w:rsidR="00856CB8" w:rsidRPr="00856CB8">
      <w:rPr>
        <w:i/>
        <w:sz w:val="22"/>
        <w:lang w:val="nb-NO"/>
      </w:rPr>
      <w:t>.</w:t>
    </w:r>
    <w:r w:rsidR="00C12AFD">
      <w:rPr>
        <w:i/>
        <w:sz w:val="22"/>
        <w:lang w:val="nb-NO"/>
      </w:rPr>
      <w:t>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11895"/>
    <w:multiLevelType w:val="hybridMultilevel"/>
    <w:tmpl w:val="1C008C16"/>
    <w:lvl w:ilvl="0" w:tplc="ADCE2CC0">
      <w:numFmt w:val="bullet"/>
      <w:lvlText w:val="-"/>
      <w:lvlJc w:val="left"/>
      <w:pPr>
        <w:ind w:left="720" w:hanging="360"/>
      </w:pPr>
      <w:rPr>
        <w:rFonts w:ascii="Arial Narrow" w:eastAsiaTheme="minorEastAsia"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FD7B84"/>
    <w:multiLevelType w:val="hybridMultilevel"/>
    <w:tmpl w:val="223823F4"/>
    <w:lvl w:ilvl="0" w:tplc="0D5E1948">
      <w:start w:val="20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92EFF"/>
    <w:multiLevelType w:val="hybridMultilevel"/>
    <w:tmpl w:val="A552A9E4"/>
    <w:lvl w:ilvl="0" w:tplc="450A1E50">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86172"/>
    <w:multiLevelType w:val="hybridMultilevel"/>
    <w:tmpl w:val="37D07BB8"/>
    <w:lvl w:ilvl="0" w:tplc="DAD00B92">
      <w:numFmt w:val="bullet"/>
      <w:lvlText w:val="-"/>
      <w:lvlJc w:val="left"/>
      <w:pPr>
        <w:ind w:left="720" w:hanging="360"/>
      </w:pPr>
      <w:rPr>
        <w:rFonts w:ascii="Arial Narrow" w:eastAsiaTheme="minorEastAsia"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AEB64A2"/>
    <w:multiLevelType w:val="hybridMultilevel"/>
    <w:tmpl w:val="C26EA456"/>
    <w:lvl w:ilvl="0" w:tplc="C814482A">
      <w:numFmt w:val="bullet"/>
      <w:lvlText w:val="-"/>
      <w:lvlJc w:val="left"/>
      <w:pPr>
        <w:ind w:left="720" w:hanging="360"/>
      </w:pPr>
      <w:rPr>
        <w:rFonts w:ascii="Arial Narrow" w:eastAsiaTheme="minorEastAsia" w:hAnsi="Arial Narrow"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C4"/>
    <w:rsid w:val="000040B2"/>
    <w:rsid w:val="000115C9"/>
    <w:rsid w:val="0001437D"/>
    <w:rsid w:val="00026BDB"/>
    <w:rsid w:val="000272F6"/>
    <w:rsid w:val="00027755"/>
    <w:rsid w:val="00040DE4"/>
    <w:rsid w:val="0004132A"/>
    <w:rsid w:val="00063A50"/>
    <w:rsid w:val="00064DDA"/>
    <w:rsid w:val="00067761"/>
    <w:rsid w:val="00075DE2"/>
    <w:rsid w:val="00082327"/>
    <w:rsid w:val="00096E6D"/>
    <w:rsid w:val="000A20A3"/>
    <w:rsid w:val="000A5D1B"/>
    <w:rsid w:val="000B1B46"/>
    <w:rsid w:val="000C5572"/>
    <w:rsid w:val="000D19F0"/>
    <w:rsid w:val="000E5057"/>
    <w:rsid w:val="000E6911"/>
    <w:rsid w:val="000F51A2"/>
    <w:rsid w:val="000F6248"/>
    <w:rsid w:val="00113E98"/>
    <w:rsid w:val="00115E09"/>
    <w:rsid w:val="00116795"/>
    <w:rsid w:val="0012076C"/>
    <w:rsid w:val="00125B47"/>
    <w:rsid w:val="00142246"/>
    <w:rsid w:val="00145869"/>
    <w:rsid w:val="00155381"/>
    <w:rsid w:val="00163312"/>
    <w:rsid w:val="00170FEB"/>
    <w:rsid w:val="001749AA"/>
    <w:rsid w:val="00184EEF"/>
    <w:rsid w:val="00194099"/>
    <w:rsid w:val="001A573D"/>
    <w:rsid w:val="001B3D0A"/>
    <w:rsid w:val="001C7DED"/>
    <w:rsid w:val="001D1133"/>
    <w:rsid w:val="001E0126"/>
    <w:rsid w:val="001E1DE1"/>
    <w:rsid w:val="001F2A0B"/>
    <w:rsid w:val="001F3A71"/>
    <w:rsid w:val="00200C4F"/>
    <w:rsid w:val="00202479"/>
    <w:rsid w:val="00206B33"/>
    <w:rsid w:val="00214F00"/>
    <w:rsid w:val="00217C15"/>
    <w:rsid w:val="00227DCB"/>
    <w:rsid w:val="002334EF"/>
    <w:rsid w:val="00255362"/>
    <w:rsid w:val="002570C9"/>
    <w:rsid w:val="00273E3C"/>
    <w:rsid w:val="00273EC6"/>
    <w:rsid w:val="0028391F"/>
    <w:rsid w:val="00293B27"/>
    <w:rsid w:val="002B171D"/>
    <w:rsid w:val="002B4ED6"/>
    <w:rsid w:val="002C1BDE"/>
    <w:rsid w:val="002C30D7"/>
    <w:rsid w:val="002C528A"/>
    <w:rsid w:val="002D7611"/>
    <w:rsid w:val="002F0B44"/>
    <w:rsid w:val="002F22B8"/>
    <w:rsid w:val="003041C4"/>
    <w:rsid w:val="00307AA6"/>
    <w:rsid w:val="003175E9"/>
    <w:rsid w:val="00324A0E"/>
    <w:rsid w:val="00337A62"/>
    <w:rsid w:val="0034059E"/>
    <w:rsid w:val="00346BDA"/>
    <w:rsid w:val="003606AD"/>
    <w:rsid w:val="0036755C"/>
    <w:rsid w:val="0037242B"/>
    <w:rsid w:val="003739D2"/>
    <w:rsid w:val="00392236"/>
    <w:rsid w:val="00395BEB"/>
    <w:rsid w:val="003966E6"/>
    <w:rsid w:val="00396AAF"/>
    <w:rsid w:val="003A2F09"/>
    <w:rsid w:val="003A35FA"/>
    <w:rsid w:val="003B7AAE"/>
    <w:rsid w:val="00443F47"/>
    <w:rsid w:val="00446752"/>
    <w:rsid w:val="00453175"/>
    <w:rsid w:val="004717E4"/>
    <w:rsid w:val="004B061B"/>
    <w:rsid w:val="004B06CB"/>
    <w:rsid w:val="004B771A"/>
    <w:rsid w:val="004C0EF1"/>
    <w:rsid w:val="004C1EF6"/>
    <w:rsid w:val="004F42CD"/>
    <w:rsid w:val="004F7DC4"/>
    <w:rsid w:val="00500786"/>
    <w:rsid w:val="0050544C"/>
    <w:rsid w:val="00505B31"/>
    <w:rsid w:val="00506D9E"/>
    <w:rsid w:val="00520406"/>
    <w:rsid w:val="005261F6"/>
    <w:rsid w:val="005275E1"/>
    <w:rsid w:val="005340DF"/>
    <w:rsid w:val="0054555C"/>
    <w:rsid w:val="005464B7"/>
    <w:rsid w:val="00550D8E"/>
    <w:rsid w:val="005673DD"/>
    <w:rsid w:val="0057119C"/>
    <w:rsid w:val="00574664"/>
    <w:rsid w:val="00575182"/>
    <w:rsid w:val="00576EAA"/>
    <w:rsid w:val="005972E6"/>
    <w:rsid w:val="005B2D8E"/>
    <w:rsid w:val="005B6702"/>
    <w:rsid w:val="005C1695"/>
    <w:rsid w:val="005D2142"/>
    <w:rsid w:val="005D34A5"/>
    <w:rsid w:val="005D34F4"/>
    <w:rsid w:val="00607BCE"/>
    <w:rsid w:val="0061219F"/>
    <w:rsid w:val="0063044C"/>
    <w:rsid w:val="006319EE"/>
    <w:rsid w:val="006354D2"/>
    <w:rsid w:val="00635959"/>
    <w:rsid w:val="00641F99"/>
    <w:rsid w:val="006422A5"/>
    <w:rsid w:val="006659AD"/>
    <w:rsid w:val="0068134A"/>
    <w:rsid w:val="006876A5"/>
    <w:rsid w:val="00691F5E"/>
    <w:rsid w:val="006927EF"/>
    <w:rsid w:val="006C2939"/>
    <w:rsid w:val="00716778"/>
    <w:rsid w:val="00726370"/>
    <w:rsid w:val="007422E7"/>
    <w:rsid w:val="00761BE0"/>
    <w:rsid w:val="007633BA"/>
    <w:rsid w:val="00764B27"/>
    <w:rsid w:val="007729D1"/>
    <w:rsid w:val="007740F9"/>
    <w:rsid w:val="00783A99"/>
    <w:rsid w:val="007848D2"/>
    <w:rsid w:val="007A12DB"/>
    <w:rsid w:val="007A7C4E"/>
    <w:rsid w:val="007A7FA4"/>
    <w:rsid w:val="007B6E96"/>
    <w:rsid w:val="007B7B34"/>
    <w:rsid w:val="007C4CB5"/>
    <w:rsid w:val="007E208D"/>
    <w:rsid w:val="007F0C7B"/>
    <w:rsid w:val="00804A97"/>
    <w:rsid w:val="00812484"/>
    <w:rsid w:val="008154F3"/>
    <w:rsid w:val="00815E93"/>
    <w:rsid w:val="00825C4D"/>
    <w:rsid w:val="0083494E"/>
    <w:rsid w:val="0085205E"/>
    <w:rsid w:val="00853FE1"/>
    <w:rsid w:val="00856CB8"/>
    <w:rsid w:val="00861117"/>
    <w:rsid w:val="00862426"/>
    <w:rsid w:val="008874DC"/>
    <w:rsid w:val="008972F3"/>
    <w:rsid w:val="008A3786"/>
    <w:rsid w:val="008A55E8"/>
    <w:rsid w:val="008B4359"/>
    <w:rsid w:val="008B4555"/>
    <w:rsid w:val="008B7BC8"/>
    <w:rsid w:val="008C2322"/>
    <w:rsid w:val="008C2B5D"/>
    <w:rsid w:val="008D58BB"/>
    <w:rsid w:val="008F314A"/>
    <w:rsid w:val="008F4A9F"/>
    <w:rsid w:val="009276EE"/>
    <w:rsid w:val="00932272"/>
    <w:rsid w:val="00932DB6"/>
    <w:rsid w:val="00940D1C"/>
    <w:rsid w:val="009416AD"/>
    <w:rsid w:val="00951F16"/>
    <w:rsid w:val="00954037"/>
    <w:rsid w:val="009568E4"/>
    <w:rsid w:val="00970273"/>
    <w:rsid w:val="009712C1"/>
    <w:rsid w:val="00977349"/>
    <w:rsid w:val="00980B32"/>
    <w:rsid w:val="00986110"/>
    <w:rsid w:val="00990C00"/>
    <w:rsid w:val="009931E7"/>
    <w:rsid w:val="00995F03"/>
    <w:rsid w:val="00997086"/>
    <w:rsid w:val="009A5DF8"/>
    <w:rsid w:val="009B7539"/>
    <w:rsid w:val="009D49C4"/>
    <w:rsid w:val="00A00007"/>
    <w:rsid w:val="00A07A1B"/>
    <w:rsid w:val="00A415C2"/>
    <w:rsid w:val="00A44EF2"/>
    <w:rsid w:val="00A46BF6"/>
    <w:rsid w:val="00A5212E"/>
    <w:rsid w:val="00A65EB8"/>
    <w:rsid w:val="00A8342A"/>
    <w:rsid w:val="00AB4AA2"/>
    <w:rsid w:val="00AB5A5D"/>
    <w:rsid w:val="00AB7E8D"/>
    <w:rsid w:val="00AC5738"/>
    <w:rsid w:val="00AC6A50"/>
    <w:rsid w:val="00AF11F1"/>
    <w:rsid w:val="00AF7062"/>
    <w:rsid w:val="00B02536"/>
    <w:rsid w:val="00B143DB"/>
    <w:rsid w:val="00B266FF"/>
    <w:rsid w:val="00B2778B"/>
    <w:rsid w:val="00B337A2"/>
    <w:rsid w:val="00B37AD6"/>
    <w:rsid w:val="00B40BCD"/>
    <w:rsid w:val="00B43A25"/>
    <w:rsid w:val="00B52DE2"/>
    <w:rsid w:val="00B905D4"/>
    <w:rsid w:val="00BA4FB5"/>
    <w:rsid w:val="00BA6A9B"/>
    <w:rsid w:val="00BA6DA5"/>
    <w:rsid w:val="00BB1A58"/>
    <w:rsid w:val="00BC7AB2"/>
    <w:rsid w:val="00BD62BB"/>
    <w:rsid w:val="00BD7554"/>
    <w:rsid w:val="00BE10F2"/>
    <w:rsid w:val="00BF3DAC"/>
    <w:rsid w:val="00BF3F3A"/>
    <w:rsid w:val="00C12AFD"/>
    <w:rsid w:val="00C2282B"/>
    <w:rsid w:val="00C535E6"/>
    <w:rsid w:val="00C61BA3"/>
    <w:rsid w:val="00C65369"/>
    <w:rsid w:val="00C97CC4"/>
    <w:rsid w:val="00CA6763"/>
    <w:rsid w:val="00CB524C"/>
    <w:rsid w:val="00CC386A"/>
    <w:rsid w:val="00CD4037"/>
    <w:rsid w:val="00CE5482"/>
    <w:rsid w:val="00CE76A9"/>
    <w:rsid w:val="00CE79C5"/>
    <w:rsid w:val="00CF44A7"/>
    <w:rsid w:val="00D001EE"/>
    <w:rsid w:val="00D034D4"/>
    <w:rsid w:val="00D04932"/>
    <w:rsid w:val="00D0565C"/>
    <w:rsid w:val="00D06548"/>
    <w:rsid w:val="00D120E4"/>
    <w:rsid w:val="00D3294A"/>
    <w:rsid w:val="00D329A9"/>
    <w:rsid w:val="00D56BAE"/>
    <w:rsid w:val="00D5745E"/>
    <w:rsid w:val="00D75885"/>
    <w:rsid w:val="00D759E7"/>
    <w:rsid w:val="00DA3245"/>
    <w:rsid w:val="00DB50B0"/>
    <w:rsid w:val="00DC3B39"/>
    <w:rsid w:val="00DD7434"/>
    <w:rsid w:val="00DD7C23"/>
    <w:rsid w:val="00DE5EF0"/>
    <w:rsid w:val="00DF0E72"/>
    <w:rsid w:val="00DF4D8E"/>
    <w:rsid w:val="00DF5CD0"/>
    <w:rsid w:val="00DF5D9A"/>
    <w:rsid w:val="00DF7566"/>
    <w:rsid w:val="00E030AB"/>
    <w:rsid w:val="00E07422"/>
    <w:rsid w:val="00E24554"/>
    <w:rsid w:val="00E300A0"/>
    <w:rsid w:val="00E41C50"/>
    <w:rsid w:val="00E44D41"/>
    <w:rsid w:val="00E47368"/>
    <w:rsid w:val="00E47C63"/>
    <w:rsid w:val="00E57147"/>
    <w:rsid w:val="00E6104A"/>
    <w:rsid w:val="00E6302A"/>
    <w:rsid w:val="00E67990"/>
    <w:rsid w:val="00E67F9F"/>
    <w:rsid w:val="00E87AC0"/>
    <w:rsid w:val="00EC45F8"/>
    <w:rsid w:val="00EC5446"/>
    <w:rsid w:val="00ED101E"/>
    <w:rsid w:val="00ED3B0B"/>
    <w:rsid w:val="00ED59BD"/>
    <w:rsid w:val="00EF282F"/>
    <w:rsid w:val="00EF2E97"/>
    <w:rsid w:val="00EF7349"/>
    <w:rsid w:val="00F01319"/>
    <w:rsid w:val="00F02F9C"/>
    <w:rsid w:val="00F036E0"/>
    <w:rsid w:val="00F06B22"/>
    <w:rsid w:val="00F1465E"/>
    <w:rsid w:val="00F158A2"/>
    <w:rsid w:val="00F2176B"/>
    <w:rsid w:val="00F40D64"/>
    <w:rsid w:val="00F53117"/>
    <w:rsid w:val="00F54778"/>
    <w:rsid w:val="00F61659"/>
    <w:rsid w:val="00F6333B"/>
    <w:rsid w:val="00F9028F"/>
    <w:rsid w:val="00F91075"/>
    <w:rsid w:val="00F910E1"/>
    <w:rsid w:val="00FA6A2D"/>
    <w:rsid w:val="00FD5CF8"/>
    <w:rsid w:val="00FD7F56"/>
    <w:rsid w:val="00F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AD305"/>
  <w15:chartTrackingRefBased/>
  <w15:docId w15:val="{5A2818A6-A2EB-4D24-A078-8919D904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09"/>
    <w:pPr>
      <w:spacing w:line="240" w:lineRule="auto"/>
    </w:pPr>
    <w:rPr>
      <w:rFonts w:ascii="Arial Narrow" w:hAnsi="Arial Narrow"/>
      <w:sz w:val="20"/>
    </w:rPr>
  </w:style>
  <w:style w:type="paragraph" w:styleId="Overskrift1">
    <w:name w:val="heading 1"/>
    <w:basedOn w:val="Normal"/>
    <w:next w:val="Normal"/>
    <w:link w:val="Overskrift1Tegn"/>
    <w:uiPriority w:val="9"/>
    <w:qFormat/>
    <w:rsid w:val="00576EAA"/>
    <w:pPr>
      <w:keepNext/>
      <w:keepLines/>
      <w:spacing w:before="120" w:after="0"/>
      <w:outlineLvl w:val="0"/>
    </w:pPr>
    <w:rPr>
      <w:rFonts w:eastAsiaTheme="majorEastAsia" w:cstheme="majorBidi"/>
      <w:color w:val="7F7F7F" w:themeColor="text1" w:themeTint="80"/>
      <w:sz w:val="40"/>
      <w:szCs w:val="32"/>
    </w:rPr>
  </w:style>
  <w:style w:type="paragraph" w:styleId="Overskrift2">
    <w:name w:val="heading 2"/>
    <w:basedOn w:val="Normal"/>
    <w:next w:val="Normal"/>
    <w:link w:val="Overskrift2Tegn"/>
    <w:uiPriority w:val="9"/>
    <w:unhideWhenUsed/>
    <w:qFormat/>
    <w:rsid w:val="009568E4"/>
    <w:pPr>
      <w:keepNext/>
      <w:keepLines/>
      <w:spacing w:after="0"/>
      <w:outlineLvl w:val="1"/>
    </w:pPr>
    <w:rPr>
      <w:rFonts w:eastAsiaTheme="majorEastAsia" w:cstheme="majorBidi"/>
      <w:b/>
      <w:color w:val="FFFFFF" w:themeColor="background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yle1">
    <w:name w:val="Style1"/>
    <w:basedOn w:val="Normal"/>
    <w:qFormat/>
    <w:rsid w:val="003A2F09"/>
    <w:rPr>
      <w:sz w:val="16"/>
    </w:rPr>
  </w:style>
  <w:style w:type="character" w:customStyle="1" w:styleId="Overskrift1Tegn">
    <w:name w:val="Overskrift 1 Tegn"/>
    <w:basedOn w:val="Standardskriftforavsnitt"/>
    <w:link w:val="Overskrift1"/>
    <w:uiPriority w:val="9"/>
    <w:rsid w:val="00576EAA"/>
    <w:rPr>
      <w:rFonts w:ascii="Arial Narrow" w:eastAsiaTheme="majorEastAsia" w:hAnsi="Arial Narrow" w:cstheme="majorBidi"/>
      <w:color w:val="7F7F7F" w:themeColor="text1" w:themeTint="80"/>
      <w:sz w:val="40"/>
      <w:szCs w:val="32"/>
    </w:rPr>
  </w:style>
  <w:style w:type="character" w:customStyle="1" w:styleId="Overskrift2Tegn">
    <w:name w:val="Overskrift 2 Tegn"/>
    <w:basedOn w:val="Standardskriftforavsnitt"/>
    <w:link w:val="Overskrift2"/>
    <w:uiPriority w:val="9"/>
    <w:rsid w:val="009568E4"/>
    <w:rPr>
      <w:rFonts w:ascii="Arial Narrow" w:eastAsiaTheme="majorEastAsia" w:hAnsi="Arial Narrow" w:cstheme="majorBidi"/>
      <w:b/>
      <w:color w:val="FFFFFF" w:themeColor="background1"/>
      <w:sz w:val="20"/>
      <w:szCs w:val="26"/>
    </w:rPr>
  </w:style>
  <w:style w:type="character" w:styleId="Hyperkobling">
    <w:name w:val="Hyperlink"/>
    <w:basedOn w:val="Standardskriftforavsnitt"/>
    <w:uiPriority w:val="99"/>
    <w:rsid w:val="00C97CC4"/>
    <w:rPr>
      <w:rFonts w:cs="Times New Roman"/>
      <w:color w:val="0000FF"/>
      <w:u w:val="single"/>
    </w:rPr>
  </w:style>
  <w:style w:type="table" w:styleId="Tabellrutenett">
    <w:name w:val="Table Grid"/>
    <w:basedOn w:val="Vanligtabell"/>
    <w:uiPriority w:val="59"/>
    <w:rsid w:val="00C97CC4"/>
    <w:pPr>
      <w:spacing w:after="0" w:line="240" w:lineRule="auto"/>
    </w:pPr>
    <w:rPr>
      <w:rFonts w:eastAsiaTheme="minorEastAsia"/>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1749AA"/>
    <w:rPr>
      <w:b/>
      <w:lang w:val="nb-NO" w:eastAsia="nb-NO"/>
    </w:rPr>
  </w:style>
  <w:style w:type="paragraph" w:customStyle="1" w:styleId="Style3">
    <w:name w:val="Style3"/>
    <w:basedOn w:val="Normal"/>
    <w:qFormat/>
    <w:rsid w:val="00576EAA"/>
    <w:pPr>
      <w:spacing w:after="0"/>
    </w:pPr>
    <w:rPr>
      <w:rFonts w:eastAsiaTheme="minorEastAsia"/>
      <w:color w:val="7F7F7F" w:themeColor="text1" w:themeTint="80"/>
      <w:sz w:val="24"/>
      <w:lang w:val="nb-NO" w:eastAsia="nb-NO"/>
    </w:rPr>
  </w:style>
  <w:style w:type="paragraph" w:styleId="Ingenmellomrom">
    <w:name w:val="No Spacing"/>
    <w:aliases w:val="Normal under"/>
    <w:basedOn w:val="Normal"/>
    <w:uiPriority w:val="1"/>
    <w:qFormat/>
    <w:rsid w:val="003A35FA"/>
    <w:pPr>
      <w:tabs>
        <w:tab w:val="left" w:pos="5103"/>
        <w:tab w:val="left" w:pos="8222"/>
      </w:tabs>
      <w:spacing w:after="120"/>
      <w:ind w:left="340"/>
    </w:pPr>
    <w:rPr>
      <w:rFonts w:asciiTheme="minorHAnsi" w:hAnsiTheme="minorHAnsi"/>
      <w:sz w:val="22"/>
      <w:lang w:val="nb-NO"/>
    </w:rPr>
  </w:style>
  <w:style w:type="paragraph" w:styleId="Bobletekst">
    <w:name w:val="Balloon Text"/>
    <w:basedOn w:val="Normal"/>
    <w:link w:val="BobletekstTegn"/>
    <w:uiPriority w:val="99"/>
    <w:semiHidden/>
    <w:unhideWhenUsed/>
    <w:rsid w:val="00AC5738"/>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C5738"/>
    <w:rPr>
      <w:rFonts w:ascii="Segoe UI" w:hAnsi="Segoe UI" w:cs="Segoe UI"/>
      <w:sz w:val="18"/>
      <w:szCs w:val="18"/>
    </w:rPr>
  </w:style>
  <w:style w:type="paragraph" w:styleId="Topptekst">
    <w:name w:val="header"/>
    <w:basedOn w:val="Normal"/>
    <w:link w:val="TopptekstTegn"/>
    <w:uiPriority w:val="99"/>
    <w:unhideWhenUsed/>
    <w:rsid w:val="000D19F0"/>
    <w:pPr>
      <w:tabs>
        <w:tab w:val="center" w:pos="4536"/>
        <w:tab w:val="right" w:pos="9072"/>
      </w:tabs>
      <w:spacing w:after="0"/>
    </w:pPr>
  </w:style>
  <w:style w:type="character" w:customStyle="1" w:styleId="TopptekstTegn">
    <w:name w:val="Topptekst Tegn"/>
    <w:basedOn w:val="Standardskriftforavsnitt"/>
    <w:link w:val="Topptekst"/>
    <w:uiPriority w:val="99"/>
    <w:rsid w:val="000D19F0"/>
    <w:rPr>
      <w:rFonts w:ascii="Arial Narrow" w:hAnsi="Arial Narrow"/>
      <w:sz w:val="20"/>
    </w:rPr>
  </w:style>
  <w:style w:type="paragraph" w:styleId="Bunntekst">
    <w:name w:val="footer"/>
    <w:basedOn w:val="Normal"/>
    <w:link w:val="BunntekstTegn"/>
    <w:uiPriority w:val="99"/>
    <w:unhideWhenUsed/>
    <w:rsid w:val="000D19F0"/>
    <w:pPr>
      <w:tabs>
        <w:tab w:val="center" w:pos="4536"/>
        <w:tab w:val="right" w:pos="9072"/>
      </w:tabs>
      <w:spacing w:after="0"/>
    </w:pPr>
  </w:style>
  <w:style w:type="character" w:customStyle="1" w:styleId="BunntekstTegn">
    <w:name w:val="Bunntekst Tegn"/>
    <w:basedOn w:val="Standardskriftforavsnitt"/>
    <w:link w:val="Bunntekst"/>
    <w:uiPriority w:val="99"/>
    <w:rsid w:val="000D19F0"/>
    <w:rPr>
      <w:rFonts w:ascii="Arial Narrow" w:hAnsi="Arial Narrow"/>
      <w:sz w:val="20"/>
    </w:rPr>
  </w:style>
  <w:style w:type="character" w:styleId="Merknadsreferanse">
    <w:name w:val="annotation reference"/>
    <w:basedOn w:val="Standardskriftforavsnitt"/>
    <w:uiPriority w:val="99"/>
    <w:semiHidden/>
    <w:unhideWhenUsed/>
    <w:rsid w:val="000E5057"/>
    <w:rPr>
      <w:sz w:val="16"/>
      <w:szCs w:val="16"/>
    </w:rPr>
  </w:style>
  <w:style w:type="paragraph" w:styleId="Merknadstekst">
    <w:name w:val="annotation text"/>
    <w:basedOn w:val="Normal"/>
    <w:link w:val="MerknadstekstTegn"/>
    <w:uiPriority w:val="99"/>
    <w:semiHidden/>
    <w:unhideWhenUsed/>
    <w:rsid w:val="000E5057"/>
    <w:rPr>
      <w:szCs w:val="20"/>
    </w:rPr>
  </w:style>
  <w:style w:type="character" w:customStyle="1" w:styleId="MerknadstekstTegn">
    <w:name w:val="Merknadstekst Tegn"/>
    <w:basedOn w:val="Standardskriftforavsnitt"/>
    <w:link w:val="Merknadstekst"/>
    <w:uiPriority w:val="99"/>
    <w:semiHidden/>
    <w:rsid w:val="000E5057"/>
    <w:rPr>
      <w:rFonts w:ascii="Arial Narrow" w:hAnsi="Arial Narrow"/>
      <w:sz w:val="20"/>
      <w:szCs w:val="20"/>
    </w:rPr>
  </w:style>
  <w:style w:type="paragraph" w:styleId="Kommentaremne">
    <w:name w:val="annotation subject"/>
    <w:basedOn w:val="Merknadstekst"/>
    <w:next w:val="Merknadstekst"/>
    <w:link w:val="KommentaremneTegn"/>
    <w:uiPriority w:val="99"/>
    <w:semiHidden/>
    <w:unhideWhenUsed/>
    <w:rsid w:val="00E6104A"/>
    <w:rPr>
      <w:b/>
      <w:bCs/>
    </w:rPr>
  </w:style>
  <w:style w:type="character" w:customStyle="1" w:styleId="KommentaremneTegn">
    <w:name w:val="Kommentaremne Tegn"/>
    <w:basedOn w:val="MerknadstekstTegn"/>
    <w:link w:val="Kommentaremne"/>
    <w:uiPriority w:val="99"/>
    <w:semiHidden/>
    <w:rsid w:val="00E6104A"/>
    <w:rPr>
      <w:rFonts w:ascii="Arial Narrow" w:hAnsi="Arial Narrow"/>
      <w:b/>
      <w:bCs/>
      <w:sz w:val="20"/>
      <w:szCs w:val="20"/>
    </w:rPr>
  </w:style>
  <w:style w:type="character" w:styleId="Fulgthyperkobling">
    <w:name w:val="FollowedHyperlink"/>
    <w:basedOn w:val="Standardskriftforavsnitt"/>
    <w:uiPriority w:val="99"/>
    <w:semiHidden/>
    <w:unhideWhenUsed/>
    <w:rsid w:val="00825C4D"/>
    <w:rPr>
      <w:color w:val="954F72" w:themeColor="followedHyperlink"/>
      <w:u w:val="single"/>
    </w:rPr>
  </w:style>
  <w:style w:type="paragraph" w:styleId="Listeavsnitt">
    <w:name w:val="List Paragraph"/>
    <w:basedOn w:val="Normal"/>
    <w:uiPriority w:val="34"/>
    <w:qFormat/>
    <w:rsid w:val="00CD4037"/>
    <w:pPr>
      <w:ind w:left="720"/>
      <w:contextualSpacing/>
    </w:pPr>
  </w:style>
  <w:style w:type="character" w:customStyle="1" w:styleId="tlid-translation">
    <w:name w:val="tlid-translation"/>
    <w:basedOn w:val="Standardskriftforavsnitt"/>
    <w:rsid w:val="00E47368"/>
  </w:style>
  <w:style w:type="character" w:customStyle="1" w:styleId="alt-edited">
    <w:name w:val="alt-edited"/>
    <w:basedOn w:val="Standardskriftforavsnitt"/>
    <w:rsid w:val="004B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2774">
      <w:bodyDiv w:val="1"/>
      <w:marLeft w:val="0"/>
      <w:marRight w:val="0"/>
      <w:marTop w:val="0"/>
      <w:marBottom w:val="0"/>
      <w:divBdr>
        <w:top w:val="none" w:sz="0" w:space="0" w:color="auto"/>
        <w:left w:val="none" w:sz="0" w:space="0" w:color="auto"/>
        <w:bottom w:val="none" w:sz="0" w:space="0" w:color="auto"/>
        <w:right w:val="none" w:sz="0" w:space="0" w:color="auto"/>
      </w:divBdr>
      <w:divsChild>
        <w:div w:id="352458353">
          <w:marLeft w:val="0"/>
          <w:marRight w:val="0"/>
          <w:marTop w:val="0"/>
          <w:marBottom w:val="0"/>
          <w:divBdr>
            <w:top w:val="none" w:sz="0" w:space="0" w:color="auto"/>
            <w:left w:val="none" w:sz="0" w:space="0" w:color="auto"/>
            <w:bottom w:val="none" w:sz="0" w:space="0" w:color="auto"/>
            <w:right w:val="none" w:sz="0" w:space="0" w:color="auto"/>
          </w:divBdr>
          <w:divsChild>
            <w:div w:id="16167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008">
      <w:bodyDiv w:val="1"/>
      <w:marLeft w:val="0"/>
      <w:marRight w:val="0"/>
      <w:marTop w:val="0"/>
      <w:marBottom w:val="0"/>
      <w:divBdr>
        <w:top w:val="none" w:sz="0" w:space="0" w:color="auto"/>
        <w:left w:val="none" w:sz="0" w:space="0" w:color="auto"/>
        <w:bottom w:val="none" w:sz="0" w:space="0" w:color="auto"/>
        <w:right w:val="none" w:sz="0" w:space="0" w:color="auto"/>
      </w:divBdr>
    </w:div>
    <w:div w:id="134415788">
      <w:bodyDiv w:val="1"/>
      <w:marLeft w:val="0"/>
      <w:marRight w:val="0"/>
      <w:marTop w:val="0"/>
      <w:marBottom w:val="0"/>
      <w:divBdr>
        <w:top w:val="none" w:sz="0" w:space="0" w:color="auto"/>
        <w:left w:val="none" w:sz="0" w:space="0" w:color="auto"/>
        <w:bottom w:val="none" w:sz="0" w:space="0" w:color="auto"/>
        <w:right w:val="none" w:sz="0" w:space="0" w:color="auto"/>
      </w:divBdr>
    </w:div>
    <w:div w:id="362053615">
      <w:bodyDiv w:val="1"/>
      <w:marLeft w:val="0"/>
      <w:marRight w:val="0"/>
      <w:marTop w:val="0"/>
      <w:marBottom w:val="0"/>
      <w:divBdr>
        <w:top w:val="none" w:sz="0" w:space="0" w:color="auto"/>
        <w:left w:val="none" w:sz="0" w:space="0" w:color="auto"/>
        <w:bottom w:val="none" w:sz="0" w:space="0" w:color="auto"/>
        <w:right w:val="none" w:sz="0" w:space="0" w:color="auto"/>
      </w:divBdr>
      <w:divsChild>
        <w:div w:id="1660383948">
          <w:marLeft w:val="0"/>
          <w:marRight w:val="0"/>
          <w:marTop w:val="0"/>
          <w:marBottom w:val="0"/>
          <w:divBdr>
            <w:top w:val="none" w:sz="0" w:space="0" w:color="auto"/>
            <w:left w:val="none" w:sz="0" w:space="0" w:color="auto"/>
            <w:bottom w:val="none" w:sz="0" w:space="0" w:color="auto"/>
            <w:right w:val="none" w:sz="0" w:space="0" w:color="auto"/>
          </w:divBdr>
        </w:div>
      </w:divsChild>
    </w:div>
    <w:div w:id="390464566">
      <w:bodyDiv w:val="1"/>
      <w:marLeft w:val="0"/>
      <w:marRight w:val="0"/>
      <w:marTop w:val="0"/>
      <w:marBottom w:val="0"/>
      <w:divBdr>
        <w:top w:val="none" w:sz="0" w:space="0" w:color="auto"/>
        <w:left w:val="none" w:sz="0" w:space="0" w:color="auto"/>
        <w:bottom w:val="none" w:sz="0" w:space="0" w:color="auto"/>
        <w:right w:val="none" w:sz="0" w:space="0" w:color="auto"/>
      </w:divBdr>
      <w:divsChild>
        <w:div w:id="1918437027">
          <w:marLeft w:val="0"/>
          <w:marRight w:val="0"/>
          <w:marTop w:val="0"/>
          <w:marBottom w:val="0"/>
          <w:divBdr>
            <w:top w:val="none" w:sz="0" w:space="0" w:color="auto"/>
            <w:left w:val="none" w:sz="0" w:space="0" w:color="auto"/>
            <w:bottom w:val="none" w:sz="0" w:space="0" w:color="auto"/>
            <w:right w:val="none" w:sz="0" w:space="0" w:color="auto"/>
          </w:divBdr>
        </w:div>
      </w:divsChild>
    </w:div>
    <w:div w:id="652569546">
      <w:bodyDiv w:val="1"/>
      <w:marLeft w:val="0"/>
      <w:marRight w:val="0"/>
      <w:marTop w:val="0"/>
      <w:marBottom w:val="0"/>
      <w:divBdr>
        <w:top w:val="none" w:sz="0" w:space="0" w:color="auto"/>
        <w:left w:val="none" w:sz="0" w:space="0" w:color="auto"/>
        <w:bottom w:val="none" w:sz="0" w:space="0" w:color="auto"/>
        <w:right w:val="none" w:sz="0" w:space="0" w:color="auto"/>
      </w:divBdr>
      <w:divsChild>
        <w:div w:id="1631983058">
          <w:marLeft w:val="0"/>
          <w:marRight w:val="0"/>
          <w:marTop w:val="0"/>
          <w:marBottom w:val="0"/>
          <w:divBdr>
            <w:top w:val="none" w:sz="0" w:space="0" w:color="auto"/>
            <w:left w:val="none" w:sz="0" w:space="0" w:color="auto"/>
            <w:bottom w:val="none" w:sz="0" w:space="0" w:color="auto"/>
            <w:right w:val="none" w:sz="0" w:space="0" w:color="auto"/>
          </w:divBdr>
        </w:div>
        <w:div w:id="545486090">
          <w:marLeft w:val="0"/>
          <w:marRight w:val="0"/>
          <w:marTop w:val="0"/>
          <w:marBottom w:val="0"/>
          <w:divBdr>
            <w:top w:val="none" w:sz="0" w:space="0" w:color="auto"/>
            <w:left w:val="none" w:sz="0" w:space="0" w:color="auto"/>
            <w:bottom w:val="none" w:sz="0" w:space="0" w:color="auto"/>
            <w:right w:val="none" w:sz="0" w:space="0" w:color="auto"/>
          </w:divBdr>
        </w:div>
      </w:divsChild>
    </w:div>
    <w:div w:id="905381822">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1191260174">
      <w:bodyDiv w:val="1"/>
      <w:marLeft w:val="0"/>
      <w:marRight w:val="0"/>
      <w:marTop w:val="0"/>
      <w:marBottom w:val="0"/>
      <w:divBdr>
        <w:top w:val="none" w:sz="0" w:space="0" w:color="auto"/>
        <w:left w:val="none" w:sz="0" w:space="0" w:color="auto"/>
        <w:bottom w:val="none" w:sz="0" w:space="0" w:color="auto"/>
        <w:right w:val="none" w:sz="0" w:space="0" w:color="auto"/>
      </w:divBdr>
    </w:div>
    <w:div w:id="1237975780">
      <w:bodyDiv w:val="1"/>
      <w:marLeft w:val="0"/>
      <w:marRight w:val="0"/>
      <w:marTop w:val="0"/>
      <w:marBottom w:val="0"/>
      <w:divBdr>
        <w:top w:val="none" w:sz="0" w:space="0" w:color="auto"/>
        <w:left w:val="none" w:sz="0" w:space="0" w:color="auto"/>
        <w:bottom w:val="none" w:sz="0" w:space="0" w:color="auto"/>
        <w:right w:val="none" w:sz="0" w:space="0" w:color="auto"/>
      </w:divBdr>
      <w:divsChild>
        <w:div w:id="573204056">
          <w:marLeft w:val="0"/>
          <w:marRight w:val="0"/>
          <w:marTop w:val="0"/>
          <w:marBottom w:val="0"/>
          <w:divBdr>
            <w:top w:val="none" w:sz="0" w:space="0" w:color="auto"/>
            <w:left w:val="none" w:sz="0" w:space="0" w:color="auto"/>
            <w:bottom w:val="none" w:sz="0" w:space="0" w:color="auto"/>
            <w:right w:val="none" w:sz="0" w:space="0" w:color="auto"/>
          </w:divBdr>
        </w:div>
        <w:div w:id="1637180474">
          <w:marLeft w:val="0"/>
          <w:marRight w:val="0"/>
          <w:marTop w:val="0"/>
          <w:marBottom w:val="0"/>
          <w:divBdr>
            <w:top w:val="none" w:sz="0" w:space="0" w:color="auto"/>
            <w:left w:val="none" w:sz="0" w:space="0" w:color="auto"/>
            <w:bottom w:val="none" w:sz="0" w:space="0" w:color="auto"/>
            <w:right w:val="none" w:sz="0" w:space="0" w:color="auto"/>
          </w:divBdr>
        </w:div>
        <w:div w:id="915017329">
          <w:marLeft w:val="0"/>
          <w:marRight w:val="0"/>
          <w:marTop w:val="0"/>
          <w:marBottom w:val="0"/>
          <w:divBdr>
            <w:top w:val="none" w:sz="0" w:space="0" w:color="auto"/>
            <w:left w:val="none" w:sz="0" w:space="0" w:color="auto"/>
            <w:bottom w:val="none" w:sz="0" w:space="0" w:color="auto"/>
            <w:right w:val="none" w:sz="0" w:space="0" w:color="auto"/>
          </w:divBdr>
        </w:div>
        <w:div w:id="528572037">
          <w:marLeft w:val="0"/>
          <w:marRight w:val="0"/>
          <w:marTop w:val="0"/>
          <w:marBottom w:val="0"/>
          <w:divBdr>
            <w:top w:val="none" w:sz="0" w:space="0" w:color="auto"/>
            <w:left w:val="none" w:sz="0" w:space="0" w:color="auto"/>
            <w:bottom w:val="none" w:sz="0" w:space="0" w:color="auto"/>
            <w:right w:val="none" w:sz="0" w:space="0" w:color="auto"/>
          </w:divBdr>
        </w:div>
        <w:div w:id="861163893">
          <w:marLeft w:val="0"/>
          <w:marRight w:val="0"/>
          <w:marTop w:val="0"/>
          <w:marBottom w:val="0"/>
          <w:divBdr>
            <w:top w:val="none" w:sz="0" w:space="0" w:color="auto"/>
            <w:left w:val="none" w:sz="0" w:space="0" w:color="auto"/>
            <w:bottom w:val="none" w:sz="0" w:space="0" w:color="auto"/>
            <w:right w:val="none" w:sz="0" w:space="0" w:color="auto"/>
          </w:divBdr>
        </w:div>
        <w:div w:id="572935765">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750538405">
          <w:marLeft w:val="0"/>
          <w:marRight w:val="0"/>
          <w:marTop w:val="0"/>
          <w:marBottom w:val="0"/>
          <w:divBdr>
            <w:top w:val="none" w:sz="0" w:space="0" w:color="auto"/>
            <w:left w:val="none" w:sz="0" w:space="0" w:color="auto"/>
            <w:bottom w:val="none" w:sz="0" w:space="0" w:color="auto"/>
            <w:right w:val="none" w:sz="0" w:space="0" w:color="auto"/>
          </w:divBdr>
        </w:div>
        <w:div w:id="205531559">
          <w:marLeft w:val="0"/>
          <w:marRight w:val="0"/>
          <w:marTop w:val="0"/>
          <w:marBottom w:val="0"/>
          <w:divBdr>
            <w:top w:val="none" w:sz="0" w:space="0" w:color="auto"/>
            <w:left w:val="none" w:sz="0" w:space="0" w:color="auto"/>
            <w:bottom w:val="none" w:sz="0" w:space="0" w:color="auto"/>
            <w:right w:val="none" w:sz="0" w:space="0" w:color="auto"/>
          </w:divBdr>
        </w:div>
        <w:div w:id="1903905895">
          <w:marLeft w:val="0"/>
          <w:marRight w:val="0"/>
          <w:marTop w:val="0"/>
          <w:marBottom w:val="0"/>
          <w:divBdr>
            <w:top w:val="none" w:sz="0" w:space="0" w:color="auto"/>
            <w:left w:val="none" w:sz="0" w:space="0" w:color="auto"/>
            <w:bottom w:val="none" w:sz="0" w:space="0" w:color="auto"/>
            <w:right w:val="none" w:sz="0" w:space="0" w:color="auto"/>
          </w:divBdr>
        </w:div>
        <w:div w:id="844782046">
          <w:marLeft w:val="0"/>
          <w:marRight w:val="0"/>
          <w:marTop w:val="0"/>
          <w:marBottom w:val="0"/>
          <w:divBdr>
            <w:top w:val="none" w:sz="0" w:space="0" w:color="auto"/>
            <w:left w:val="none" w:sz="0" w:space="0" w:color="auto"/>
            <w:bottom w:val="none" w:sz="0" w:space="0" w:color="auto"/>
            <w:right w:val="none" w:sz="0" w:space="0" w:color="auto"/>
          </w:divBdr>
        </w:div>
      </w:divsChild>
    </w:div>
    <w:div w:id="1580670473">
      <w:bodyDiv w:val="1"/>
      <w:marLeft w:val="0"/>
      <w:marRight w:val="0"/>
      <w:marTop w:val="0"/>
      <w:marBottom w:val="0"/>
      <w:divBdr>
        <w:top w:val="none" w:sz="0" w:space="0" w:color="auto"/>
        <w:left w:val="none" w:sz="0" w:space="0" w:color="auto"/>
        <w:bottom w:val="none" w:sz="0" w:space="0" w:color="auto"/>
        <w:right w:val="none" w:sz="0" w:space="0" w:color="auto"/>
      </w:divBdr>
      <w:divsChild>
        <w:div w:id="165807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lsebiblioteket.no/mednytt/om-medny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68817-CDCE-4924-9BDF-A1EA24A38123}"/>
</file>

<file path=customXml/itemProps2.xml><?xml version="1.0" encoding="utf-8"?>
<ds:datastoreItem xmlns:ds="http://schemas.openxmlformats.org/officeDocument/2006/customXml" ds:itemID="{90D86435-480C-4955-BEC2-63331097CDD1}"/>
</file>

<file path=customXml/itemProps3.xml><?xml version="1.0" encoding="utf-8"?>
<ds:datastoreItem xmlns:ds="http://schemas.openxmlformats.org/officeDocument/2006/customXml" ds:itemID="{02B96A19-4ED5-4722-9A1C-B5DCBE975CE1}"/>
</file>

<file path=customXml/itemProps4.xml><?xml version="1.0" encoding="utf-8"?>
<ds:datastoreItem xmlns:ds="http://schemas.openxmlformats.org/officeDocument/2006/customXml" ds:itemID="{F5799B74-433E-489C-9ECF-D58FB4EEA769}"/>
</file>

<file path=docProps/app.xml><?xml version="1.0" encoding="utf-8"?>
<Properties xmlns="http://schemas.openxmlformats.org/officeDocument/2006/extended-properties" xmlns:vt="http://schemas.openxmlformats.org/officeDocument/2006/docPropsVTypes">
  <Template>AD6DBC8A</Template>
  <TotalTime>2</TotalTime>
  <Pages>3</Pages>
  <Words>1488</Words>
  <Characters>7888</Characters>
  <Application>Microsoft Office Word</Application>
  <DocSecurity>4</DocSecurity>
  <Lines>65</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Kunnskapssenteret</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Lauvrak</dc:creator>
  <cp:keywords/>
  <dc:description/>
  <cp:lastModifiedBy>Ellen Nilsen</cp:lastModifiedBy>
  <cp:revision>2</cp:revision>
  <cp:lastPrinted>2018-04-03T10:54:00Z</cp:lastPrinted>
  <dcterms:created xsi:type="dcterms:W3CDTF">2020-02-17T06:45:00Z</dcterms:created>
  <dcterms:modified xsi:type="dcterms:W3CDTF">2020-02-17T06:45:00Z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y fmtid="{D5CDD505-2E9C-101B-9397-08002B2CF9AE}" pid="3" name="TaxKeyword">
    <vt:lpwstr/>
  </property>
  <property fmtid="{D5CDD505-2E9C-101B-9397-08002B2CF9AE}" pid="4" name="FHITopic">
    <vt:lpwstr/>
  </property>
</Properties>
</file>