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0D6A0" w14:textId="77777777" w:rsidR="00EA5C1A" w:rsidRPr="00AB5B60" w:rsidRDefault="003C242C" w:rsidP="003C242C">
      <w:r w:rsidRPr="00AB5B60">
        <w:rPr>
          <w:rStyle w:val="TittelTeg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55A6" wp14:editId="3753AEC7">
                <wp:simplePos x="0" y="0"/>
                <wp:positionH relativeFrom="column">
                  <wp:posOffset>-52070</wp:posOffset>
                </wp:positionH>
                <wp:positionV relativeFrom="paragraph">
                  <wp:posOffset>386080</wp:posOffset>
                </wp:positionV>
                <wp:extent cx="58102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C75C517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0.4pt" to="453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" strokecolor="#4bacc6 [3208]" strokeweight="1.5pt"/>
            </w:pict>
          </mc:Fallback>
        </mc:AlternateContent>
      </w:r>
      <w:r w:rsidR="00EA5C1A" w:rsidRPr="00AB5B60">
        <w:rPr>
          <w:rStyle w:val="TittelTegn"/>
        </w:rPr>
        <w:t>Forslag om nasjonal metodevurderin</w:t>
      </w:r>
      <w:r w:rsidRPr="00AB5B60">
        <w:rPr>
          <w:rStyle w:val="TittelTegn"/>
        </w:rPr>
        <w:t>g</w:t>
      </w:r>
    </w:p>
    <w:p w14:paraId="57867CFC" w14:textId="77777777" w:rsidR="003C242C" w:rsidRPr="00AB5B60" w:rsidRDefault="003C242C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5D75A69D" w14:textId="36B3BC6F" w:rsidR="00EA5C1A" w:rsidRPr="00AB5B60" w:rsidRDefault="00EA5C1A" w:rsidP="00EA5C1A">
      <w:pPr>
        <w:pStyle w:val="Ingenmellomrom"/>
        <w:tabs>
          <w:tab w:val="clear" w:pos="5103"/>
          <w:tab w:val="left" w:pos="7371"/>
        </w:tabs>
        <w:ind w:left="0"/>
      </w:pPr>
      <w:r w:rsidRPr="00AB5B60">
        <w:rPr>
          <w:rFonts w:asciiTheme="majorHAnsi" w:eastAsiaTheme="majorEastAsia" w:hAnsiTheme="majorHAnsi" w:cstheme="majorBidi"/>
          <w:b/>
          <w:bCs/>
          <w:sz w:val="26"/>
          <w:szCs w:val="26"/>
        </w:rPr>
        <w:t>Viktig informasjon – se på dette først</w:t>
      </w:r>
      <w:r w:rsidR="009D0B3D" w:rsidRPr="00AB5B60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og husk å krysse av</w:t>
      </w:r>
      <w:r w:rsidR="00B93B0B" w:rsidRPr="00AB5B60">
        <w:rPr>
          <w:rFonts w:asciiTheme="majorHAnsi" w:eastAsiaTheme="majorEastAsia" w:hAnsiTheme="majorHAnsi" w:cstheme="majorBidi"/>
          <w:b/>
          <w:bCs/>
          <w:sz w:val="26"/>
          <w:szCs w:val="26"/>
        </w:rPr>
        <w:t>!</w:t>
      </w:r>
    </w:p>
    <w:p w14:paraId="0585B16D" w14:textId="0E8D7BAB" w:rsidR="00EA5C1A" w:rsidRPr="00AB5B60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AB5B60">
        <w:t xml:space="preserve">Innsendte forslag til nasjonale metodevurderinger vil bli publisert i sin helhet. </w:t>
      </w:r>
      <w:r w:rsidR="006B7A0F" w:rsidRPr="00AB5B60">
        <w:t xml:space="preserve">Har du informasjon du mener ikke kan offentliggjøres, ta kontakt med sekretariatet </w:t>
      </w:r>
      <w:r w:rsidR="006B7A0F" w:rsidRPr="00AB5B60">
        <w:rPr>
          <w:u w:val="single"/>
        </w:rPr>
        <w:t>før innsending</w:t>
      </w:r>
      <w:r w:rsidR="00A3088A" w:rsidRPr="00AB5B60">
        <w:rPr>
          <w:u w:val="single"/>
        </w:rPr>
        <w:t>.</w:t>
      </w:r>
      <w:r w:rsidR="00A3088A" w:rsidRPr="00AB5B60">
        <w:rPr>
          <w:b/>
        </w:rPr>
        <w:t xml:space="preserve"> </w:t>
      </w:r>
      <w:r w:rsidRPr="00AB5B60">
        <w:br/>
      </w:r>
      <w:r w:rsidRPr="00AB5B60">
        <w:rPr>
          <w:b/>
        </w:rPr>
        <w:t xml:space="preserve">Forslagsstiller er klar over at skjemaet vil bli publisert i sin </w:t>
      </w:r>
      <w:r w:rsidR="00A7499A" w:rsidRPr="00AB5B60">
        <w:rPr>
          <w:b/>
        </w:rPr>
        <w:t>helhet (kryss av):</w:t>
      </w:r>
      <w:r w:rsidR="006B7A0F" w:rsidRPr="00AB5B60">
        <w:t xml:space="preserve">      </w:t>
      </w:r>
      <w:r w:rsidR="006B7A0F" w:rsidRPr="00AB5B60">
        <w:tab/>
      </w:r>
      <w:r w:rsidRPr="00AB5B60">
        <w:t xml:space="preserve">  </w:t>
      </w:r>
      <w:sdt>
        <w:sdtPr>
          <w:rPr>
            <w:rFonts w:ascii="MS Gothic" w:eastAsia="MS Gothic" w:hAnsi="MS Gothic"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E13">
            <w:rPr>
              <w:rFonts w:ascii="MS Gothic" w:eastAsia="MS Gothic" w:hAnsi="MS Gothic" w:hint="eastAsia"/>
            </w:rPr>
            <w:t>☒</w:t>
          </w:r>
        </w:sdtContent>
      </w:sdt>
    </w:p>
    <w:p w14:paraId="74F454A6" w14:textId="1C01B38A" w:rsidR="00EA5C1A" w:rsidRPr="00AB5B60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AB5B60">
        <w:t xml:space="preserve">Forslagsstiller har fylt ut </w:t>
      </w:r>
      <w:r w:rsidR="008F089A" w:rsidRPr="00AB5B60">
        <w:t>punkt 18</w:t>
      </w:r>
      <w:r w:rsidR="00F472C5" w:rsidRPr="00AB5B60">
        <w:t xml:space="preserve"> nedenfor:</w:t>
      </w:r>
      <w:r w:rsidRPr="00AB5B60">
        <w:t xml:space="preserve"> «Interesser og eventuelle</w:t>
      </w:r>
      <w:r w:rsidRPr="00AB5B60">
        <w:br/>
        <w:t xml:space="preserve"> interessekonflikter» (kryss av):  </w:t>
      </w:r>
      <w:r w:rsidR="006B7A0F" w:rsidRPr="00AB5B60">
        <w:tab/>
      </w:r>
      <w:r w:rsidRPr="00AB5B60">
        <w:t xml:space="preserve">       </w:t>
      </w:r>
      <w:r w:rsidR="006B7A0F" w:rsidRPr="00AB5B60">
        <w:tab/>
      </w:r>
      <w:r w:rsidRPr="00AB5B60">
        <w:t xml:space="preserve">  </w:t>
      </w:r>
      <w:sdt>
        <w:sdtPr>
          <w:rPr>
            <w:rFonts w:ascii="MS Gothic" w:eastAsia="MS Gothic" w:hAnsi="MS Gothic"/>
          </w:rPr>
          <w:id w:val="247315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E13">
            <w:rPr>
              <w:rFonts w:ascii="MS Gothic" w:eastAsia="MS Gothic" w:hAnsi="MS Gothic" w:hint="eastAsia"/>
            </w:rPr>
            <w:t>☒</w:t>
          </w:r>
        </w:sdtContent>
      </w:sdt>
    </w:p>
    <w:p w14:paraId="5C604B08" w14:textId="52E7AE88" w:rsidR="00EA5C1A" w:rsidRPr="00AB5B60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AB5B60">
        <w:rPr>
          <w:bCs/>
        </w:rPr>
        <w:t>Dette skjema</w:t>
      </w:r>
      <w:r w:rsidR="00586DF8" w:rsidRPr="00AB5B60">
        <w:rPr>
          <w:bCs/>
        </w:rPr>
        <w:t>et</w:t>
      </w:r>
      <w:r w:rsidRPr="00AB5B60">
        <w:rPr>
          <w:bCs/>
        </w:rPr>
        <w:t xml:space="preserve"> brukes for å sende inn forslag om metodevurdering på nasjonalt nivå i Nye metoder. Skjema</w:t>
      </w:r>
      <w:r w:rsidR="00586DF8" w:rsidRPr="00AB5B60">
        <w:rPr>
          <w:bCs/>
        </w:rPr>
        <w:t>et</w:t>
      </w:r>
      <w:r w:rsidRPr="00AB5B60">
        <w:rPr>
          <w:bCs/>
        </w:rPr>
        <w:t xml:space="preserve"> gjelder ikke forslag om forskningsprosjekter. En metodevurdering er en type kunnskapsoppsummering, og for at en slik skal kunne utføres</w:t>
      </w:r>
      <w:r w:rsidR="00311E4A" w:rsidRPr="00AB5B60">
        <w:rPr>
          <w:bCs/>
        </w:rPr>
        <w:t>,</w:t>
      </w:r>
      <w:r w:rsidRPr="00AB5B60">
        <w:rPr>
          <w:bCs/>
        </w:rPr>
        <w:t xml:space="preserve"> behøves dokumentasjon eksempelvis fra gjennomførte kliniske </w:t>
      </w:r>
      <w:r w:rsidR="008A3DBD" w:rsidRPr="00AB5B60">
        <w:rPr>
          <w:bCs/>
        </w:rPr>
        <w:t xml:space="preserve">studier. </w:t>
      </w:r>
      <w:r w:rsidRPr="00AB5B60">
        <w:rPr>
          <w:bCs/>
        </w:rPr>
        <w:t>Manglende dokumentasjonsgrunnlag kan være en av årsakene til at Bestillerforum RHF ikke gir oppdrag om</w:t>
      </w:r>
      <w:r w:rsidR="003B341B" w:rsidRPr="00AB5B60">
        <w:rPr>
          <w:rFonts w:ascii="Calibri Light" w:eastAsia="Times New Roman" w:hAnsi="Calibri Light" w:cs="Times New Roman"/>
          <w:lang w:eastAsia="nb-NO"/>
        </w:rPr>
        <w:t xml:space="preserve"> </w:t>
      </w:r>
      <w:r w:rsidRPr="00AB5B60">
        <w:rPr>
          <w:bCs/>
        </w:rPr>
        <w:t>en metodevurdering.</w:t>
      </w:r>
      <w:r w:rsidR="00F53B84" w:rsidRPr="00AB5B60">
        <w:rPr>
          <w:bCs/>
        </w:rPr>
        <w:t xml:space="preserve"> </w:t>
      </w:r>
    </w:p>
    <w:p w14:paraId="752B4CF1" w14:textId="2F69C200" w:rsidR="00A7499A" w:rsidRPr="00AB5B60" w:rsidRDefault="00A7499A" w:rsidP="00A7499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AB5B60">
        <w:rPr>
          <w:bCs/>
          <w:u w:val="single"/>
        </w:rPr>
        <w:t xml:space="preserve">Hvis </w:t>
      </w:r>
      <w:r w:rsidR="001837E4" w:rsidRPr="00AB5B60">
        <w:rPr>
          <w:bCs/>
        </w:rPr>
        <w:t>forslaget</w:t>
      </w:r>
      <w:r w:rsidRPr="00AB5B60">
        <w:rPr>
          <w:bCs/>
        </w:rPr>
        <w:t xml:space="preserve"> gjelder et medisinsk uts</w:t>
      </w:r>
      <w:r w:rsidR="001837E4" w:rsidRPr="00AB5B60">
        <w:rPr>
          <w:bCs/>
        </w:rPr>
        <w:t>t</w:t>
      </w:r>
      <w:r w:rsidRPr="00AB5B60">
        <w:rPr>
          <w:bCs/>
        </w:rPr>
        <w:t xml:space="preserve">yr, er forslagsstiller </w:t>
      </w:r>
      <w:r w:rsidR="001837E4" w:rsidRPr="00AB5B60">
        <w:rPr>
          <w:bCs/>
        </w:rPr>
        <w:t xml:space="preserve">kjent med dokumentet </w:t>
      </w:r>
      <w:hyperlink r:id="rId11" w:history="1">
        <w:r w:rsidRPr="00AB5B60">
          <w:rPr>
            <w:rStyle w:val="Hyperkobling"/>
            <w:bCs/>
          </w:rPr>
          <w:t>Veiledende kriterier for håndtering av medisinsk utstyr i Nye metoder</w:t>
        </w:r>
      </w:hyperlink>
      <w:r w:rsidR="001837E4" w:rsidRPr="00AB5B60">
        <w:rPr>
          <w:bCs/>
        </w:rPr>
        <w:t xml:space="preserve"> </w:t>
      </w:r>
      <w:r w:rsidRPr="00AB5B60">
        <w:rPr>
          <w:bCs/>
        </w:rPr>
        <w:t>(link) (kryss av):</w:t>
      </w:r>
      <w:r w:rsidRPr="00AB5B60">
        <w:t xml:space="preserve">   </w:t>
      </w:r>
      <w:sdt>
        <w:sdtPr>
          <w:rPr>
            <w:rFonts w:ascii="MS Gothic" w:eastAsia="MS Gothic" w:hAnsi="MS Gothic"/>
          </w:rPr>
          <w:id w:val="-510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 w:rsidRPr="00AB5B60">
            <w:rPr>
              <w:rFonts w:ascii="MS Gothic" w:eastAsia="MS Gothic" w:hAnsi="MS Gothic"/>
            </w:rPr>
            <w:t>☐</w:t>
          </w:r>
        </w:sdtContent>
      </w:sdt>
      <w:r w:rsidRPr="00AB5B60">
        <w:t xml:space="preserve">         </w:t>
      </w:r>
    </w:p>
    <w:p w14:paraId="1933ADFE" w14:textId="2412DD75" w:rsidR="00EA5C1A" w:rsidRPr="00AB5B60" w:rsidRDefault="006B7A0F" w:rsidP="00EA5C1A">
      <w:pPr>
        <w:pStyle w:val="Overskrift2"/>
        <w:rPr>
          <w:color w:val="auto"/>
        </w:rPr>
      </w:pPr>
      <w:r w:rsidRPr="00AB5B60">
        <w:rPr>
          <w:color w:val="auto"/>
        </w:rPr>
        <w:t xml:space="preserve">Opplysninger om forslagsstiller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6B7A0F" w:rsidRPr="00AB5B60" w14:paraId="4AD5DD9C" w14:textId="77777777" w:rsidTr="00176DA4">
        <w:tc>
          <w:tcPr>
            <w:tcW w:w="4077" w:type="dxa"/>
          </w:tcPr>
          <w:p w14:paraId="26CE31BB" w14:textId="1BCFB3C5" w:rsidR="006B7A0F" w:rsidRPr="00AB5B60" w:rsidRDefault="006B7A0F" w:rsidP="00176DA4">
            <w:r w:rsidRPr="00AB5B60">
              <w:t>Navn/kontaktperson</w:t>
            </w:r>
          </w:p>
        </w:tc>
        <w:tc>
          <w:tcPr>
            <w:tcW w:w="4678" w:type="dxa"/>
          </w:tcPr>
          <w:p w14:paraId="4F56AA73" w14:textId="650E0E19" w:rsidR="006B7A0F" w:rsidRPr="00AB5B60" w:rsidRDefault="00B8691F" w:rsidP="00176DA4">
            <w:r>
              <w:t>Kjell Å. B. Salvesen</w:t>
            </w:r>
          </w:p>
        </w:tc>
      </w:tr>
      <w:tr w:rsidR="006B7A0F" w:rsidRPr="00AB5B60" w14:paraId="03E0F1E9" w14:textId="77777777" w:rsidTr="00176DA4">
        <w:tc>
          <w:tcPr>
            <w:tcW w:w="4077" w:type="dxa"/>
          </w:tcPr>
          <w:p w14:paraId="09A38FBA" w14:textId="77777777" w:rsidR="006B7A0F" w:rsidRPr="00AB5B60" w:rsidRDefault="006B7A0F" w:rsidP="00176DA4">
            <w:r w:rsidRPr="00AB5B60">
              <w:t>Eventuell organisasjon/arbeidsplass</w:t>
            </w:r>
          </w:p>
        </w:tc>
        <w:tc>
          <w:tcPr>
            <w:tcW w:w="4678" w:type="dxa"/>
          </w:tcPr>
          <w:p w14:paraId="62CD952E" w14:textId="3FC5830F" w:rsidR="006B7A0F" w:rsidRPr="00AB5B60" w:rsidRDefault="00B8691F" w:rsidP="00176DA4">
            <w:r>
              <w:t>Kvinneklinikken, St. Olavs hospital HF</w:t>
            </w:r>
          </w:p>
        </w:tc>
      </w:tr>
      <w:tr w:rsidR="006B7A0F" w:rsidRPr="00AB5B60" w14:paraId="1D778309" w14:textId="77777777" w:rsidTr="00176DA4">
        <w:tc>
          <w:tcPr>
            <w:tcW w:w="4077" w:type="dxa"/>
          </w:tcPr>
          <w:p w14:paraId="67AD3635" w14:textId="77777777" w:rsidR="006B7A0F" w:rsidRPr="00AB5B60" w:rsidRDefault="006B7A0F" w:rsidP="00176DA4">
            <w:r w:rsidRPr="00AB5B60">
              <w:t>Kontaktinformasjon (e-post / telefon)</w:t>
            </w:r>
          </w:p>
        </w:tc>
        <w:tc>
          <w:tcPr>
            <w:tcW w:w="4678" w:type="dxa"/>
          </w:tcPr>
          <w:p w14:paraId="7B0582CA" w14:textId="74C21225" w:rsidR="006B7A0F" w:rsidRPr="00AB5B60" w:rsidRDefault="00B8691F" w:rsidP="002F4DAD">
            <w:r>
              <w:t>pepes@ntnu.no</w:t>
            </w:r>
          </w:p>
        </w:tc>
      </w:tr>
      <w:tr w:rsidR="00E800B1" w:rsidRPr="00AB5B60" w14:paraId="1C99A643" w14:textId="77777777" w:rsidTr="00176DA4">
        <w:tc>
          <w:tcPr>
            <w:tcW w:w="4077" w:type="dxa"/>
          </w:tcPr>
          <w:p w14:paraId="66739B68" w14:textId="6C972F2B" w:rsidR="00E800B1" w:rsidRPr="00AB5B60" w:rsidRDefault="00E800B1" w:rsidP="00E800B1">
            <w:r w:rsidRPr="00AB5B60">
              <w:t>Dato for innsending av forslag</w:t>
            </w:r>
          </w:p>
        </w:tc>
        <w:tc>
          <w:tcPr>
            <w:tcW w:w="4678" w:type="dxa"/>
          </w:tcPr>
          <w:p w14:paraId="7C1DC19D" w14:textId="20D1BC2B" w:rsidR="00E800B1" w:rsidRPr="00AB5B60" w:rsidRDefault="00A35F62" w:rsidP="00E800B1">
            <w:r>
              <w:t>21</w:t>
            </w:r>
            <w:r w:rsidR="002F4DAD" w:rsidRPr="00AB5B60">
              <w:t>.</w:t>
            </w:r>
            <w:r w:rsidR="00B8691F">
              <w:t>01.2021</w:t>
            </w:r>
          </w:p>
        </w:tc>
      </w:tr>
    </w:tbl>
    <w:p w14:paraId="5FDD8FC7" w14:textId="77777777" w:rsidR="006B7A0F" w:rsidRPr="00AB5B60" w:rsidRDefault="006B7A0F" w:rsidP="006B7A0F"/>
    <w:p w14:paraId="611E0AD4" w14:textId="720EEBCA" w:rsidR="00EA5C1A" w:rsidRPr="00AB5B60" w:rsidRDefault="00F8383D" w:rsidP="00F8383D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AB5B60">
        <w:rPr>
          <w:rFonts w:asciiTheme="majorHAnsi" w:eastAsiaTheme="majorEastAsia" w:hAnsiTheme="majorHAnsi" w:cstheme="majorBidi"/>
          <w:b/>
          <w:bCs/>
          <w:sz w:val="26"/>
          <w:szCs w:val="26"/>
        </w:rPr>
        <w:t>Opplysninger om metoden som foreslås</w:t>
      </w:r>
    </w:p>
    <w:p w14:paraId="58924E0A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Forslagstillers tittel på forslaget:*</w:t>
      </w:r>
      <w:r w:rsidRPr="00AB5B60">
        <w:br/>
      </w:r>
      <w:r w:rsidRPr="00AB5B60">
        <w:rPr>
          <w:sz w:val="16"/>
        </w:rPr>
        <w:t>*Denne kan endres under den videre behandlingen i systemet</w:t>
      </w:r>
      <w:r w:rsidR="00B225BF" w:rsidRPr="00AB5B60">
        <w:rPr>
          <w:sz w:val="16"/>
        </w:rPr>
        <w:t xml:space="preserve"> for Nye metoder:</w:t>
      </w:r>
    </w:p>
    <w:p w14:paraId="7FC8CC77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2BF1B77D" wp14:editId="73191365">
                <wp:extent cx="5400000" cy="1403985"/>
                <wp:effectExtent l="0" t="0" r="10795" b="1460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BA8A1E" w14:textId="790A6FD7" w:rsidR="00EA5C1A" w:rsidRDefault="00B8691F" w:rsidP="00EA5C1A">
                            <w:r>
                              <w:t>Screening for preeklampsi i første trimester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BF1B77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">
                <v:textbox style="mso-fit-shape-to-text:t">
                  <w:txbxContent>
                    <w:p w14:paraId="18BA8A1E" w14:textId="790A6FD7" w:rsidR="00EA5C1A" w:rsidRDefault="00B8691F" w:rsidP="00EA5C1A">
                      <w:r>
                        <w:t xml:space="preserve">Screening for </w:t>
                      </w:r>
                      <w:proofErr w:type="spellStart"/>
                      <w:r>
                        <w:t>preeklampsi</w:t>
                      </w:r>
                      <w:proofErr w:type="spellEnd"/>
                      <w:r>
                        <w:t xml:space="preserve"> i første trimester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58F494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Kort beskrivelse av metoden som foreslås vurdert:</w:t>
      </w:r>
      <w:r w:rsidRPr="00AB5B60">
        <w:rPr>
          <w:u w:val="single"/>
        </w:rPr>
        <w:t xml:space="preserve"> </w:t>
      </w:r>
    </w:p>
    <w:p w14:paraId="50ABBBA3" w14:textId="6BA32446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2409F37E" wp14:editId="531C4885">
                <wp:extent cx="5400000" cy="1803043"/>
                <wp:effectExtent l="0" t="0" r="10795" b="26035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803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1F25" w14:textId="7CAFE50D" w:rsidR="00EA5C1A" w:rsidRDefault="00B8691F" w:rsidP="00EA5C1A">
                            <w:r>
                              <w:t>Ønsker en vurdering av</w:t>
                            </w:r>
                            <w:r w:rsidR="002C75DD">
                              <w:t xml:space="preserve"> innføring av screening</w:t>
                            </w:r>
                            <w:r w:rsidR="002C793C">
                              <w:t xml:space="preserve"> for preeklampsi i første trimester med en algoritme som inneholder risikofaktorer, gjennomsnittsblodtrykk (MAP), ultralyd av uterinarterier (gjennomsnitts pulsatilitetsindeks UTaPI) og blodprøve (serum PLGF). Algoritmen </w:t>
                            </w:r>
                            <w:r w:rsidR="00E542D7">
                              <w:t>regner ut</w:t>
                            </w:r>
                            <w:r w:rsidR="002C793C">
                              <w:t xml:space="preserve"> individuell risiko for utvikling av preeklampsi. </w:t>
                            </w:r>
                            <w:r w:rsidR="0024712F">
                              <w:t>Kvinner med r</w:t>
                            </w:r>
                            <w:r w:rsidR="002C793C">
                              <w:t>isiko &gt; 1:100 settes på ASA profylakse 150 mg daglig fram til uke 36. Det er vist i en randomisert kontrollert studie (</w:t>
                            </w:r>
                            <w:r w:rsidR="00E542D7">
                              <w:t>Rolnik</w:t>
                            </w:r>
                            <w:r w:rsidR="00834803">
                              <w:t xml:space="preserve"> 2017</w:t>
                            </w:r>
                            <w:r w:rsidR="002C793C">
                              <w:t xml:space="preserve">) at dette vil redusere forekomst av preterm preeklampsi med </w:t>
                            </w:r>
                            <w:r w:rsidR="00834803">
                              <w:t>62</w:t>
                            </w:r>
                            <w:r w:rsidR="002C793C">
                              <w:t>% sammenliknet med dagens screeningprogram som baserer seg på risikofaktorer</w:t>
                            </w:r>
                            <w:r w:rsidR="004927BD">
                              <w:t xml:space="preserve"> alene</w:t>
                            </w:r>
                            <w:r w:rsidR="002C793C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409F37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width:425.2pt;height:1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">
                <v:textbox>
                  <w:txbxContent>
                    <w:p w14:paraId="158C1F25" w14:textId="7CAFE50D" w:rsidR="00EA5C1A" w:rsidRDefault="00B8691F" w:rsidP="00EA5C1A">
                      <w:r>
                        <w:t>Ønsker en vurdering av</w:t>
                      </w:r>
                      <w:r w:rsidR="002C75DD">
                        <w:t xml:space="preserve"> innføring av screening</w:t>
                      </w:r>
                      <w:r w:rsidR="002C793C">
                        <w:t xml:space="preserve"> for </w:t>
                      </w:r>
                      <w:proofErr w:type="spellStart"/>
                      <w:r w:rsidR="002C793C">
                        <w:t>preeklampsi</w:t>
                      </w:r>
                      <w:proofErr w:type="spellEnd"/>
                      <w:r w:rsidR="002C793C">
                        <w:t xml:space="preserve"> i første trimester med en algoritme som inneholder risikofaktorer, gjennomsnittsblodtrykk (MAP), ultralyd av uterinarterier (gjennomsnitts </w:t>
                      </w:r>
                      <w:proofErr w:type="spellStart"/>
                      <w:r w:rsidR="002C793C">
                        <w:t>pulsatilitetsindeks</w:t>
                      </w:r>
                      <w:proofErr w:type="spellEnd"/>
                      <w:r w:rsidR="002C793C">
                        <w:t xml:space="preserve"> </w:t>
                      </w:r>
                      <w:proofErr w:type="spellStart"/>
                      <w:r w:rsidR="002C793C">
                        <w:t>UTaPI</w:t>
                      </w:r>
                      <w:proofErr w:type="spellEnd"/>
                      <w:r w:rsidR="002C793C">
                        <w:t xml:space="preserve">) og blodprøve (serum PLGF). Algoritmen </w:t>
                      </w:r>
                      <w:r w:rsidR="00E542D7">
                        <w:t>regner ut</w:t>
                      </w:r>
                      <w:r w:rsidR="002C793C">
                        <w:t xml:space="preserve"> individuell risiko for utvikling av </w:t>
                      </w:r>
                      <w:proofErr w:type="spellStart"/>
                      <w:r w:rsidR="002C793C">
                        <w:t>preeklampsi</w:t>
                      </w:r>
                      <w:proofErr w:type="spellEnd"/>
                      <w:r w:rsidR="002C793C">
                        <w:t xml:space="preserve">. </w:t>
                      </w:r>
                      <w:r w:rsidR="0024712F">
                        <w:t>Kvinner med r</w:t>
                      </w:r>
                      <w:r w:rsidR="002C793C">
                        <w:t>isiko &gt; 1:100 settes på ASA profylakse 150 mg daglig fram til uke 36. Det er vist i en randomisert kontrollert studie (</w:t>
                      </w:r>
                      <w:proofErr w:type="spellStart"/>
                      <w:r w:rsidR="00E542D7">
                        <w:t>Rolnik</w:t>
                      </w:r>
                      <w:proofErr w:type="spellEnd"/>
                      <w:r w:rsidR="00834803">
                        <w:t xml:space="preserve"> 2017</w:t>
                      </w:r>
                      <w:r w:rsidR="002C793C">
                        <w:t xml:space="preserve">) at dette vil redusere forekomst av </w:t>
                      </w:r>
                      <w:proofErr w:type="spellStart"/>
                      <w:r w:rsidR="002C793C">
                        <w:t>preterm</w:t>
                      </w:r>
                      <w:proofErr w:type="spellEnd"/>
                      <w:r w:rsidR="002C793C">
                        <w:t xml:space="preserve"> </w:t>
                      </w:r>
                      <w:proofErr w:type="spellStart"/>
                      <w:r w:rsidR="002C793C">
                        <w:t>preeklampsi</w:t>
                      </w:r>
                      <w:proofErr w:type="spellEnd"/>
                      <w:r w:rsidR="002C793C">
                        <w:t xml:space="preserve"> med </w:t>
                      </w:r>
                      <w:r w:rsidR="00834803">
                        <w:t>62</w:t>
                      </w:r>
                      <w:r w:rsidR="002C793C">
                        <w:t>% sammenliknet med dagens screeningprogram som baserer seg på risikofaktorer</w:t>
                      </w:r>
                      <w:r w:rsidR="004927BD">
                        <w:t xml:space="preserve"> alene</w:t>
                      </w:r>
                      <w:r w:rsidR="002C793C"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2AFA5" w14:textId="77777777" w:rsidR="00E800B1" w:rsidRPr="00AB5B60" w:rsidRDefault="00E800B1" w:rsidP="00E800B1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lastRenderedPageBreak/>
        <w:t xml:space="preserve">Gi en kort begrunnelse for hvorfor det er viktig at metodevurderingen som foreslås bør gjennomføres: </w:t>
      </w:r>
    </w:p>
    <w:p w14:paraId="6CB38F75" w14:textId="037DCB0D" w:rsidR="00E800B1" w:rsidRPr="00AB5B60" w:rsidRDefault="00E800B1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0BE36BA5" wp14:editId="2EA55C14">
                <wp:extent cx="5400000" cy="1403985"/>
                <wp:effectExtent l="0" t="0" r="10795" b="14605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60CD0" w14:textId="77777777" w:rsidR="00BE03AE" w:rsidRDefault="008E54D7" w:rsidP="008E54D7">
                            <w:pPr>
                              <w:jc w:val="both"/>
                            </w:pPr>
                            <w:r w:rsidRPr="003F7833">
                              <w:t xml:space="preserve">To til </w:t>
                            </w:r>
                            <w:r>
                              <w:t>åtte</w:t>
                            </w:r>
                            <w:r w:rsidRPr="003F7833">
                              <w:t xml:space="preserve"> prosent av alle gravide kvinner i </w:t>
                            </w:r>
                            <w:r>
                              <w:t>verden</w:t>
                            </w:r>
                            <w:r w:rsidRPr="003F7833">
                              <w:t xml:space="preserve"> får preeklampsi (svangerskapsforgiftning). Preeklampsi kan være en livstruende tilstand som krever sykehusinnleggelse og tett overvåkning av mor og foster i siste del av svangerskapet. </w:t>
                            </w:r>
                          </w:p>
                          <w:p w14:paraId="34415B55" w14:textId="42FFB599" w:rsidR="00BE03AE" w:rsidRDefault="00BE03AE" w:rsidP="008E54D7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 xml:space="preserve">Folkehelseinstituttet </w:t>
                            </w:r>
                            <w:r w:rsidR="002D6544">
                              <w:rPr>
                                <w:rFonts w:cstheme="minorHAnsi"/>
                              </w:rPr>
                              <w:t>har på oppdrag fra Nye metoder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D6544">
                              <w:rPr>
                                <w:rFonts w:cstheme="minorHAnsi"/>
                              </w:rPr>
                              <w:t xml:space="preserve">gjort en fullstendig </w:t>
                            </w:r>
                            <w:r w:rsidR="008E54D7" w:rsidRPr="003F7833">
                              <w:rPr>
                                <w:rFonts w:cstheme="minorHAnsi"/>
                              </w:rPr>
                              <w:t xml:space="preserve">metodevurdering </w:t>
                            </w:r>
                            <w:r w:rsidR="002D6544">
                              <w:rPr>
                                <w:rFonts w:cstheme="minorHAnsi"/>
                              </w:rPr>
                              <w:t>av</w:t>
                            </w:r>
                            <w:r w:rsidR="008E54D7" w:rsidRPr="003F7833">
                              <w:rPr>
                                <w:rFonts w:cstheme="minorHAnsi"/>
                              </w:rPr>
                              <w:t xml:space="preserve"> s</w:t>
                            </w:r>
                            <w:r w:rsidR="008E54D7" w:rsidRPr="003F7833">
                              <w:t>ikkerhet, klinisk effekt, prediktiv nøyaktighet og kost</w:t>
                            </w:r>
                            <w:r w:rsidR="008E54D7">
                              <w:t>nadseffektivitet</w:t>
                            </w:r>
                            <w:r w:rsidR="008E54D7" w:rsidRPr="003F7833">
                              <w:t xml:space="preserve"> </w:t>
                            </w:r>
                            <w:r w:rsidR="008E54D7">
                              <w:t>av</w:t>
                            </w:r>
                            <w:r w:rsidR="008E54D7" w:rsidRPr="003F7833">
                              <w:t xml:space="preserve"> blodbaserte tester for gravide ved mistanke om preeklampsi fra 20.</w:t>
                            </w:r>
                            <w:r w:rsidR="008E54D7">
                              <w:t xml:space="preserve"> </w:t>
                            </w:r>
                            <w:r w:rsidR="008E54D7" w:rsidRPr="003F7833">
                              <w:t>svangerskapsuke.</w:t>
                            </w:r>
                            <w:r>
                              <w:t xml:space="preserve"> Rapporten </w:t>
                            </w:r>
                            <w:r w:rsidR="00994121">
                              <w:t>kom</w:t>
                            </w:r>
                            <w:r>
                              <w:t xml:space="preserve"> i 2020. Slike tester har imidlertid liten klinisk interesse fordi </w:t>
                            </w:r>
                            <w:r w:rsidR="008154D3">
                              <w:t>de ikke kan påvirke sykdommen, bare bidra til tidligere diagnose. Det</w:t>
                            </w:r>
                            <w:r>
                              <w:t xml:space="preserve"> er godt dokumentert at screening for preeklampsi må skje i første trimester slik at profylakse med acetylsalicylsyre (ASA) kan gis før uke 16. ASA profylakse </w:t>
                            </w:r>
                            <w:r w:rsidR="008154D3">
                              <w:t xml:space="preserve">kan forebygge </w:t>
                            </w:r>
                            <w:r w:rsidR="00994121">
                              <w:t>(</w:t>
                            </w:r>
                            <w:r w:rsidR="008154D3">
                              <w:t>tidlig innsettende og alvorlig</w:t>
                            </w:r>
                            <w:r w:rsidR="00994121">
                              <w:t>)</w:t>
                            </w:r>
                            <w:r w:rsidR="008154D3">
                              <w:t xml:space="preserve"> preeklampsi, men ikke dersom </w:t>
                            </w:r>
                            <w:r w:rsidR="002D6544">
                              <w:t>det</w:t>
                            </w:r>
                            <w:r w:rsidR="008154D3">
                              <w:t xml:space="preserve"> gis </w:t>
                            </w:r>
                            <w:r>
                              <w:t>etter uke 16</w:t>
                            </w:r>
                            <w:r w:rsidR="008154D3">
                              <w:t>.</w:t>
                            </w:r>
                          </w:p>
                          <w:p w14:paraId="296EB3D8" w14:textId="7354E9BB" w:rsidR="008E54D7" w:rsidRDefault="00994121" w:rsidP="008E54D7">
                            <w:pPr>
                              <w:jc w:val="both"/>
                            </w:pPr>
                            <w:r>
                              <w:t>FIGO (den internasjonale organisasjonen for gynekologi og obstetrikk) anbefaler at s</w:t>
                            </w:r>
                            <w:r w:rsidR="00BE03AE">
                              <w:t>creening for preeklampsi bør utføres ved hjelp av risikofaktorer, blodtrykk, ultralyd av uterinarterier og blodprøver i uke 11-14. Imidlertid er forekomsten av preeklampsi lav i de nordiske land, og det bør gjøres kost-nytte beregninger i land med lav forekomst og god svangerskapskontroll</w:t>
                            </w:r>
                            <w:r w:rsidR="00B85B07">
                              <w:t xml:space="preserve"> før screening implementeres. </w:t>
                            </w:r>
                          </w:p>
                          <w:p w14:paraId="67C81FEE" w14:textId="45D06B6B" w:rsidR="00E800B1" w:rsidRDefault="00B85B07" w:rsidP="008B2160">
                            <w:pPr>
                              <w:jc w:val="both"/>
                            </w:pPr>
                            <w:r>
                              <w:t>Stortinget vedtok i mai 2020 å tilby alle gravide</w:t>
                            </w:r>
                            <w:r w:rsidR="00A02BA6">
                              <w:t xml:space="preserve"> kvinner </w:t>
                            </w:r>
                            <w:r>
                              <w:t xml:space="preserve">ultralydundersøkelse i uke 11-14. </w:t>
                            </w:r>
                            <w:r w:rsidR="00D61711">
                              <w:t>U</w:t>
                            </w:r>
                            <w:r>
                              <w:t xml:space="preserve">ltralyd er den mest kostnadskrevende undersøkelsen som inngår i det foreslåtte screeningprogrammet for preeklampsi. </w:t>
                            </w:r>
                            <w:r w:rsidR="00A02BA6">
                              <w:t>Ekstra tidsbruk ved å måle blodstrøm i uterinarterier er minimal</w:t>
                            </w:r>
                            <w:r w:rsidR="00D61711">
                              <w:t xml:space="preserve">, slik at kostnaden </w:t>
                            </w:r>
                            <w:r w:rsidR="002D6544">
                              <w:t>for ultralyd bør</w:t>
                            </w:r>
                            <w:r w:rsidR="00D61711">
                              <w:t xml:space="preserve"> </w:t>
                            </w:r>
                            <w:r w:rsidR="00994121">
                              <w:t xml:space="preserve">kunne </w:t>
                            </w:r>
                            <w:r w:rsidR="008B2160">
                              <w:t>holdes utenfor</w:t>
                            </w:r>
                            <w:r w:rsidR="00D61711">
                              <w:t xml:space="preserve"> </w:t>
                            </w:r>
                            <w:r w:rsidR="006100F2">
                              <w:t>en helse</w:t>
                            </w:r>
                            <w:r w:rsidR="002D6544">
                              <w:t>-</w:t>
                            </w:r>
                            <w:r w:rsidR="006100F2">
                              <w:t>økonomisk analyse</w:t>
                            </w:r>
                            <w:r w:rsidR="00A02BA6">
                              <w:t xml:space="preserve">. Sykehistorie med risikofaktorer og måling av blodtrykk gjøres også </w:t>
                            </w:r>
                            <w:r w:rsidR="008B2160">
                              <w:t>hos alle gravide kvinner</w:t>
                            </w:r>
                            <w:r w:rsidR="002D6544">
                              <w:t xml:space="preserve"> og </w:t>
                            </w:r>
                            <w:r w:rsidR="004927BD">
                              <w:t xml:space="preserve">bør også kunne holdes utenfor </w:t>
                            </w:r>
                            <w:r w:rsidR="00E542D7">
                              <w:t xml:space="preserve">en </w:t>
                            </w:r>
                            <w:r w:rsidR="004927BD">
                              <w:t>kostnadsanalyse</w:t>
                            </w:r>
                            <w:r w:rsidR="006100F2">
                              <w:t xml:space="preserve">. </w:t>
                            </w:r>
                            <w:r w:rsidR="00A02BA6">
                              <w:t xml:space="preserve">Det eneste «nye tiltaket» i </w:t>
                            </w:r>
                            <w:r w:rsidR="006100F2">
                              <w:t>det foreslåtte</w:t>
                            </w:r>
                            <w:r w:rsidR="00A02BA6">
                              <w:t xml:space="preserve"> screeningprogram</w:t>
                            </w:r>
                            <w:r w:rsidR="006100F2">
                              <w:t>met</w:t>
                            </w:r>
                            <w:r w:rsidR="00A02BA6">
                              <w:t xml:space="preserve"> </w:t>
                            </w:r>
                            <w:r w:rsidR="00E542D7">
                              <w:t>er</w:t>
                            </w:r>
                            <w:r w:rsidR="00A02BA6">
                              <w:t xml:space="preserve"> innføring av en blodprøve (PLGF).  </w:t>
                            </w:r>
                          </w:p>
                          <w:p w14:paraId="6EE4D8CD" w14:textId="251D2CEA" w:rsidR="008B2160" w:rsidRDefault="008B2160" w:rsidP="008B2160">
                            <w:pPr>
                              <w:jc w:val="both"/>
                            </w:pPr>
                            <w:r>
                              <w:t>En fullstendig metodevurdering med helse</w:t>
                            </w:r>
                            <w:r w:rsidR="002D6544">
                              <w:t>-</w:t>
                            </w:r>
                            <w:r>
                              <w:t xml:space="preserve">økonomisk analyse bør gjøres </w:t>
                            </w:r>
                            <w:r w:rsidR="004927BD">
                              <w:t>for</w:t>
                            </w:r>
                            <w:r>
                              <w:t xml:space="preserve"> Norge.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E36BA5" id="_x0000_s102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">
                <v:textbox style="mso-fit-shape-to-text:t">
                  <w:txbxContent>
                    <w:p w14:paraId="3E660CD0" w14:textId="77777777" w:rsidR="00BE03AE" w:rsidRDefault="008E54D7" w:rsidP="008E54D7">
                      <w:pPr>
                        <w:jc w:val="both"/>
                      </w:pPr>
                      <w:r w:rsidRPr="003F7833">
                        <w:t xml:space="preserve">To til </w:t>
                      </w:r>
                      <w:r>
                        <w:t>åtte</w:t>
                      </w:r>
                      <w:r w:rsidRPr="003F7833">
                        <w:t xml:space="preserve"> prosent av alle gravide kvinner i </w:t>
                      </w:r>
                      <w:r>
                        <w:t>verden</w:t>
                      </w:r>
                      <w:r w:rsidRPr="003F7833">
                        <w:t xml:space="preserve"> får </w:t>
                      </w:r>
                      <w:proofErr w:type="spellStart"/>
                      <w:r w:rsidRPr="003F7833">
                        <w:t>preeklampsi</w:t>
                      </w:r>
                      <w:proofErr w:type="spellEnd"/>
                      <w:r w:rsidRPr="003F7833">
                        <w:t xml:space="preserve"> (svangerskapsforgiftning). </w:t>
                      </w:r>
                      <w:proofErr w:type="spellStart"/>
                      <w:r w:rsidRPr="003F7833">
                        <w:t>Preeklampsi</w:t>
                      </w:r>
                      <w:proofErr w:type="spellEnd"/>
                      <w:r w:rsidRPr="003F7833">
                        <w:t xml:space="preserve"> kan være en livstruende tilstand som krever sykehusinnleggelse og tett overvåkning av mor og foster i siste del av svangerskapet. </w:t>
                      </w:r>
                    </w:p>
                    <w:p w14:paraId="34415B55" w14:textId="42FFB599" w:rsidR="00BE03AE" w:rsidRDefault="00BE03AE" w:rsidP="008E54D7">
                      <w:pPr>
                        <w:jc w:val="both"/>
                      </w:pPr>
                      <w:r>
                        <w:rPr>
                          <w:rFonts w:cstheme="minorHAnsi"/>
                        </w:rPr>
                        <w:t xml:space="preserve">Folkehelseinstituttet </w:t>
                      </w:r>
                      <w:r w:rsidR="002D6544">
                        <w:rPr>
                          <w:rFonts w:cstheme="minorHAnsi"/>
                        </w:rPr>
                        <w:t>har på oppdrag fra Nye metoder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2D6544">
                        <w:rPr>
                          <w:rFonts w:cstheme="minorHAnsi"/>
                        </w:rPr>
                        <w:t xml:space="preserve">gjort en fullstendig </w:t>
                      </w:r>
                      <w:r w:rsidR="008E54D7" w:rsidRPr="003F7833">
                        <w:rPr>
                          <w:rFonts w:cstheme="minorHAnsi"/>
                        </w:rPr>
                        <w:t xml:space="preserve">metodevurdering </w:t>
                      </w:r>
                      <w:r w:rsidR="002D6544">
                        <w:rPr>
                          <w:rFonts w:cstheme="minorHAnsi"/>
                        </w:rPr>
                        <w:t>av</w:t>
                      </w:r>
                      <w:r w:rsidR="008E54D7" w:rsidRPr="003F7833">
                        <w:rPr>
                          <w:rFonts w:cstheme="minorHAnsi"/>
                        </w:rPr>
                        <w:t xml:space="preserve"> s</w:t>
                      </w:r>
                      <w:r w:rsidR="008E54D7" w:rsidRPr="003F7833">
                        <w:t>ikkerhet, klinisk effekt, prediktiv nøyaktighet og kost</w:t>
                      </w:r>
                      <w:r w:rsidR="008E54D7">
                        <w:t>nadseffektivitet</w:t>
                      </w:r>
                      <w:r w:rsidR="008E54D7" w:rsidRPr="003F7833">
                        <w:t xml:space="preserve"> </w:t>
                      </w:r>
                      <w:r w:rsidR="008E54D7">
                        <w:t>av</w:t>
                      </w:r>
                      <w:r w:rsidR="008E54D7" w:rsidRPr="003F7833">
                        <w:t xml:space="preserve"> blodbaserte tester for gravide ved mistanke om </w:t>
                      </w:r>
                      <w:proofErr w:type="spellStart"/>
                      <w:r w:rsidR="008E54D7" w:rsidRPr="003F7833">
                        <w:t>preeklampsi</w:t>
                      </w:r>
                      <w:proofErr w:type="spellEnd"/>
                      <w:r w:rsidR="008E54D7" w:rsidRPr="003F7833">
                        <w:t xml:space="preserve"> fra 20.</w:t>
                      </w:r>
                      <w:r w:rsidR="008E54D7">
                        <w:t xml:space="preserve"> </w:t>
                      </w:r>
                      <w:r w:rsidR="008E54D7" w:rsidRPr="003F7833">
                        <w:t>svangerskapsuke.</w:t>
                      </w:r>
                      <w:r>
                        <w:t xml:space="preserve"> Rapporten </w:t>
                      </w:r>
                      <w:r w:rsidR="00994121">
                        <w:t>kom</w:t>
                      </w:r>
                      <w:r>
                        <w:t xml:space="preserve"> i 2020. Slike tester har imidlertid liten klinisk interesse fordi </w:t>
                      </w:r>
                      <w:r w:rsidR="008154D3">
                        <w:t>de ikke kan påvirke sykdommen, bare bidra til tidligere diagnose. Det</w:t>
                      </w:r>
                      <w:r>
                        <w:t xml:space="preserve"> er godt dokumentert at screening for </w:t>
                      </w:r>
                      <w:proofErr w:type="spellStart"/>
                      <w:r>
                        <w:t>preeklampsi</w:t>
                      </w:r>
                      <w:proofErr w:type="spellEnd"/>
                      <w:r>
                        <w:t xml:space="preserve"> må skje i første trimester slik at profylakse med </w:t>
                      </w:r>
                      <w:proofErr w:type="spellStart"/>
                      <w:r>
                        <w:t>acetylsalicylsyre</w:t>
                      </w:r>
                      <w:proofErr w:type="spellEnd"/>
                      <w:r>
                        <w:t xml:space="preserve"> (ASA) kan gis før uke 16. ASA profylakse </w:t>
                      </w:r>
                      <w:r w:rsidR="008154D3">
                        <w:t xml:space="preserve">kan forebygge </w:t>
                      </w:r>
                      <w:r w:rsidR="00994121">
                        <w:t>(</w:t>
                      </w:r>
                      <w:r w:rsidR="008154D3">
                        <w:t>tidlig innsettende og alvorlig</w:t>
                      </w:r>
                      <w:r w:rsidR="00994121">
                        <w:t>)</w:t>
                      </w:r>
                      <w:r w:rsidR="008154D3">
                        <w:t xml:space="preserve"> </w:t>
                      </w:r>
                      <w:proofErr w:type="spellStart"/>
                      <w:r w:rsidR="008154D3">
                        <w:t>preeklampsi</w:t>
                      </w:r>
                      <w:proofErr w:type="spellEnd"/>
                      <w:r w:rsidR="008154D3">
                        <w:t xml:space="preserve">, men ikke dersom </w:t>
                      </w:r>
                      <w:r w:rsidR="002D6544">
                        <w:t>det</w:t>
                      </w:r>
                      <w:r w:rsidR="008154D3">
                        <w:t xml:space="preserve"> gis </w:t>
                      </w:r>
                      <w:r>
                        <w:t>etter uke 16</w:t>
                      </w:r>
                      <w:r w:rsidR="008154D3">
                        <w:t>.</w:t>
                      </w:r>
                    </w:p>
                    <w:p w14:paraId="296EB3D8" w14:textId="7354E9BB" w:rsidR="008E54D7" w:rsidRDefault="00994121" w:rsidP="008E54D7">
                      <w:pPr>
                        <w:jc w:val="both"/>
                      </w:pPr>
                      <w:r>
                        <w:t>FIGO (den internasjonale organisasjonen for gynekologi og obstetrikk) anbefaler at s</w:t>
                      </w:r>
                      <w:r w:rsidR="00BE03AE">
                        <w:t xml:space="preserve">creening for </w:t>
                      </w:r>
                      <w:proofErr w:type="spellStart"/>
                      <w:r w:rsidR="00BE03AE">
                        <w:t>preeklampsi</w:t>
                      </w:r>
                      <w:proofErr w:type="spellEnd"/>
                      <w:r w:rsidR="00BE03AE">
                        <w:t xml:space="preserve"> bør utføres ved hjelp av risikofaktorer, blodtrykk, ultralyd av uterinarterier og blodprøver i uke 11-14. Imidlertid er forekomsten av </w:t>
                      </w:r>
                      <w:proofErr w:type="spellStart"/>
                      <w:r w:rsidR="00BE03AE">
                        <w:t>preeklampsi</w:t>
                      </w:r>
                      <w:proofErr w:type="spellEnd"/>
                      <w:r w:rsidR="00BE03AE">
                        <w:t xml:space="preserve"> lav i de nordiske land, og det bør gjøres kost-nytte beregninger i land med lav forekomst og god svangerskapskontroll</w:t>
                      </w:r>
                      <w:r w:rsidR="00B85B07">
                        <w:t xml:space="preserve"> før screening implementeres. </w:t>
                      </w:r>
                    </w:p>
                    <w:p w14:paraId="67C81FEE" w14:textId="45D06B6B" w:rsidR="00E800B1" w:rsidRDefault="00B85B07" w:rsidP="008B2160">
                      <w:pPr>
                        <w:jc w:val="both"/>
                      </w:pPr>
                      <w:r>
                        <w:t>Stortinget vedtok i mai 2020 å tilby alle gravide</w:t>
                      </w:r>
                      <w:r w:rsidR="00A02BA6">
                        <w:t xml:space="preserve"> kvinner </w:t>
                      </w:r>
                      <w:r>
                        <w:t xml:space="preserve">ultralydundersøkelse i uke 11-14. </w:t>
                      </w:r>
                      <w:r w:rsidR="00D61711">
                        <w:t>U</w:t>
                      </w:r>
                      <w:r>
                        <w:t xml:space="preserve">ltralyd er den mest kostnadskrevende undersøkelsen som inngår i det foreslåtte screeningprogrammet for </w:t>
                      </w:r>
                      <w:proofErr w:type="spellStart"/>
                      <w:r>
                        <w:t>preeklampsi</w:t>
                      </w:r>
                      <w:proofErr w:type="spellEnd"/>
                      <w:r>
                        <w:t xml:space="preserve">. </w:t>
                      </w:r>
                      <w:r w:rsidR="00A02BA6">
                        <w:t>Ekstra tidsbruk ved å måle blodstrøm i uterinarterier er minimal</w:t>
                      </w:r>
                      <w:r w:rsidR="00D61711">
                        <w:t xml:space="preserve">, slik at kostnaden </w:t>
                      </w:r>
                      <w:r w:rsidR="002D6544">
                        <w:t>for ultralyd bør</w:t>
                      </w:r>
                      <w:r w:rsidR="00D61711">
                        <w:t xml:space="preserve"> </w:t>
                      </w:r>
                      <w:r w:rsidR="00994121">
                        <w:t xml:space="preserve">kunne </w:t>
                      </w:r>
                      <w:r w:rsidR="008B2160">
                        <w:t>holdes utenfor</w:t>
                      </w:r>
                      <w:r w:rsidR="00D61711">
                        <w:t xml:space="preserve"> </w:t>
                      </w:r>
                      <w:r w:rsidR="006100F2">
                        <w:t>en helse</w:t>
                      </w:r>
                      <w:r w:rsidR="002D6544">
                        <w:t>-</w:t>
                      </w:r>
                      <w:r w:rsidR="006100F2">
                        <w:t>økonomisk analyse</w:t>
                      </w:r>
                      <w:r w:rsidR="00A02BA6">
                        <w:t xml:space="preserve">. Sykehistorie med risikofaktorer og måling av blodtrykk gjøres også </w:t>
                      </w:r>
                      <w:r w:rsidR="008B2160">
                        <w:t>hos alle gravide kvinner</w:t>
                      </w:r>
                      <w:r w:rsidR="002D6544">
                        <w:t xml:space="preserve"> og </w:t>
                      </w:r>
                      <w:r w:rsidR="004927BD">
                        <w:t xml:space="preserve">bør også kunne holdes utenfor </w:t>
                      </w:r>
                      <w:r w:rsidR="00E542D7">
                        <w:t xml:space="preserve">en </w:t>
                      </w:r>
                      <w:r w:rsidR="004927BD">
                        <w:t>kostnadsanalyse</w:t>
                      </w:r>
                      <w:r w:rsidR="006100F2">
                        <w:t xml:space="preserve">. </w:t>
                      </w:r>
                      <w:r w:rsidR="00A02BA6">
                        <w:t xml:space="preserve">Det eneste «nye tiltaket» i </w:t>
                      </w:r>
                      <w:r w:rsidR="006100F2">
                        <w:t>det foreslåtte</w:t>
                      </w:r>
                      <w:r w:rsidR="00A02BA6">
                        <w:t xml:space="preserve"> screeningprogram</w:t>
                      </w:r>
                      <w:r w:rsidR="006100F2">
                        <w:t>met</w:t>
                      </w:r>
                      <w:r w:rsidR="00A02BA6">
                        <w:t xml:space="preserve"> </w:t>
                      </w:r>
                      <w:r w:rsidR="00E542D7">
                        <w:t>er</w:t>
                      </w:r>
                      <w:r w:rsidR="00A02BA6">
                        <w:t xml:space="preserve"> innføring av en blodprøve (PLGF).  </w:t>
                      </w:r>
                    </w:p>
                    <w:p w14:paraId="6EE4D8CD" w14:textId="251D2CEA" w:rsidR="008B2160" w:rsidRDefault="008B2160" w:rsidP="008B2160">
                      <w:pPr>
                        <w:jc w:val="both"/>
                      </w:pPr>
                      <w:r>
                        <w:t>En fullstendig metodevurdering med helse</w:t>
                      </w:r>
                      <w:r w:rsidR="002D6544">
                        <w:t>-</w:t>
                      </w:r>
                      <w:r>
                        <w:t xml:space="preserve">økonomisk analyse bør gjøres </w:t>
                      </w:r>
                      <w:r w:rsidR="004927BD">
                        <w:t>for</w:t>
                      </w:r>
                      <w:r>
                        <w:t xml:space="preserve"> Norge.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4E9312" w14:textId="77777777" w:rsidR="00E800B1" w:rsidRPr="00AB5B60" w:rsidRDefault="00E800B1">
      <w:pPr>
        <w:spacing w:after="200" w:line="276" w:lineRule="auto"/>
      </w:pPr>
      <w:r w:rsidRPr="00AB5B60">
        <w:br w:type="page"/>
      </w:r>
    </w:p>
    <w:p w14:paraId="2DDECC18" w14:textId="191CC45C" w:rsidR="00595D4D" w:rsidRPr="00AB5B60" w:rsidRDefault="00595D4D" w:rsidP="00595D4D">
      <w:pPr>
        <w:pStyle w:val="Listeavsnitt"/>
        <w:keepNext/>
        <w:numPr>
          <w:ilvl w:val="0"/>
          <w:numId w:val="7"/>
        </w:numPr>
        <w:spacing w:before="360"/>
        <w:ind w:left="357" w:hanging="357"/>
        <w:rPr>
          <w:b/>
        </w:rPr>
      </w:pPr>
      <w:r w:rsidRPr="00AB5B60">
        <w:lastRenderedPageBreak/>
        <w:t xml:space="preserve">Foreslå hva som bør være hovedproblemstilling(er) for metodevurderingen, samt eventuelle underproblemstillinger. For deg som er kjent med «PICO (Patient, Intervention, </w:t>
      </w:r>
      <w:r w:rsidR="008F089A" w:rsidRPr="00AB5B60">
        <w:t>Comparator, Outcome) -begrepet»,</w:t>
      </w:r>
      <w:r w:rsidRPr="00AB5B60">
        <w:t xml:space="preserve"> inkluder gjerne tentativt forslag til PICO.*</w:t>
      </w:r>
      <w:r w:rsidR="00E800B1" w:rsidRPr="00AB5B60">
        <w:br/>
      </w:r>
    </w:p>
    <w:p w14:paraId="57487382" w14:textId="77777777" w:rsidR="00595D4D" w:rsidRPr="00AB5B60" w:rsidRDefault="00595D4D" w:rsidP="00595D4D">
      <w:pPr>
        <w:pStyle w:val="Listeavsnitt"/>
        <w:ind w:left="357"/>
        <w:rPr>
          <w:b/>
        </w:rPr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11842450" wp14:editId="1571BBA0">
                <wp:extent cx="5400000" cy="1403985"/>
                <wp:effectExtent l="0" t="0" r="10795" b="1460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C9F7" w14:textId="00D310FE" w:rsidR="00595D4D" w:rsidRDefault="00D15831" w:rsidP="00595D4D">
                            <w:r>
                              <w:t xml:space="preserve">P: </w:t>
                            </w:r>
                            <w:r w:rsidR="00E40A26">
                              <w:t>Gravide kvinner</w:t>
                            </w:r>
                            <w:r w:rsidR="00F148F8">
                              <w:t xml:space="preserve"> i svangerskapsuke 11-14</w:t>
                            </w:r>
                          </w:p>
                          <w:p w14:paraId="02D96BCD" w14:textId="1AFF9F24" w:rsidR="00D15831" w:rsidRDefault="00D15831" w:rsidP="00D158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 w:rsidRPr="00D15831">
                              <w:t xml:space="preserve">I: </w:t>
                            </w:r>
                            <w:r w:rsidR="004C6EFE">
                              <w:t xml:space="preserve">Screening med en algoritme som </w:t>
                            </w:r>
                            <w:r w:rsidR="00834803">
                              <w:t>bruker</w:t>
                            </w:r>
                            <w:r w:rsidR="004C6EFE">
                              <w:t xml:space="preserve"> r</w:t>
                            </w:r>
                            <w:r w:rsidR="00F148F8">
                              <w:t>isikofaktorer, gjennomsnittsblodtrykk (MAP), ultralyd av uterinarterier (gjennomsnitts pulsatilitetsindeks UTaPI) og blodprøve (serum PLGF)</w:t>
                            </w:r>
                            <w:r w:rsidR="004C6EFE">
                              <w:t>. Algoritmen</w:t>
                            </w:r>
                            <w:r w:rsidR="00F148F8">
                              <w:t xml:space="preserve"> </w:t>
                            </w:r>
                            <w:r w:rsidR="00834803">
                              <w:t>regner ut</w:t>
                            </w:r>
                            <w:r w:rsidR="00F148F8">
                              <w:t xml:space="preserve"> individuell risiko for utvikling av preeklampsi. </w:t>
                            </w:r>
                            <w:r w:rsidR="00BF02A4">
                              <w:t>Kvinner med r</w:t>
                            </w:r>
                            <w:r w:rsidR="00F148F8">
                              <w:t>isiko &gt; 1:100 settes på ASA profylakse 150 mg daglig fram til uke 36.</w:t>
                            </w:r>
                          </w:p>
                          <w:p w14:paraId="15977059" w14:textId="77777777" w:rsidR="00D15831" w:rsidRDefault="00D15831" w:rsidP="00D158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</w:p>
                          <w:p w14:paraId="6DBDBFA6" w14:textId="53CC0941" w:rsidR="00D15831" w:rsidRDefault="00D15831" w:rsidP="00D158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 w:rsidRPr="00D15831">
                              <w:t xml:space="preserve">C: </w:t>
                            </w:r>
                            <w:r w:rsidR="00F148F8">
                              <w:t xml:space="preserve">Sammenlikne </w:t>
                            </w:r>
                            <w:r w:rsidR="00BF02A4">
                              <w:t xml:space="preserve">denne </w:t>
                            </w:r>
                            <w:r w:rsidR="008154D3">
                              <w:t xml:space="preserve">intervensjonen </w:t>
                            </w:r>
                            <w:r w:rsidR="00F148F8">
                              <w:t>med dagens screeningprogram som består av risikofaktorer og profylakse med ASA 75 mg eller 150 mg (valgfritt) etter kriterier listet i norsk veileder</w:t>
                            </w:r>
                            <w:r w:rsidR="008154D3">
                              <w:t xml:space="preserve"> </w:t>
                            </w:r>
                            <w:r w:rsidR="00F148F8">
                              <w:t>for fødselshjelp 2020.</w:t>
                            </w:r>
                          </w:p>
                          <w:p w14:paraId="62B87A3E" w14:textId="77777777" w:rsidR="00D15831" w:rsidRDefault="00D15831" w:rsidP="00D158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</w:p>
                          <w:p w14:paraId="21E10019" w14:textId="558BF63A" w:rsidR="00D15831" w:rsidRPr="00D15831" w:rsidRDefault="00D15831" w:rsidP="00F148F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t xml:space="preserve">O: </w:t>
                            </w:r>
                            <w:r w:rsidR="00F148F8">
                              <w:t>Forekomst av preeklampsi (totalt, før 37 uker og før 34 uker). Kost-nytte beregninger for Norge</w:t>
                            </w:r>
                            <w:r w:rsidR="00BF02A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842450" id="Tekstboks 8" o:spid="_x0000_s102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Bd0tiEKgIAAE0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21E6C9F7" w14:textId="00D310FE" w:rsidR="00595D4D" w:rsidRDefault="00D15831" w:rsidP="00595D4D">
                      <w:r>
                        <w:t xml:space="preserve">P: </w:t>
                      </w:r>
                      <w:r w:rsidR="00E40A26">
                        <w:t>Gravide kvinner</w:t>
                      </w:r>
                      <w:r w:rsidR="00F148F8">
                        <w:t xml:space="preserve"> i svangerskapsuke 11-14</w:t>
                      </w:r>
                    </w:p>
                    <w:p w14:paraId="02D96BCD" w14:textId="1AFF9F24" w:rsidR="00D15831" w:rsidRDefault="00D15831" w:rsidP="00D15831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  <w:r w:rsidRPr="00D15831">
                        <w:t xml:space="preserve">I: </w:t>
                      </w:r>
                      <w:r w:rsidR="004C6EFE">
                        <w:t xml:space="preserve">Screening med en algoritme som </w:t>
                      </w:r>
                      <w:r w:rsidR="00834803">
                        <w:t>bruker</w:t>
                      </w:r>
                      <w:r w:rsidR="004C6EFE">
                        <w:t xml:space="preserve"> r</w:t>
                      </w:r>
                      <w:r w:rsidR="00F148F8">
                        <w:t xml:space="preserve">isikofaktorer, gjennomsnittsblodtrykk (MAP), ultralyd av uterinarterier (gjennomsnitts </w:t>
                      </w:r>
                      <w:proofErr w:type="spellStart"/>
                      <w:r w:rsidR="00F148F8">
                        <w:t>pulsatilitetsindeks</w:t>
                      </w:r>
                      <w:proofErr w:type="spellEnd"/>
                      <w:r w:rsidR="00F148F8">
                        <w:t xml:space="preserve"> </w:t>
                      </w:r>
                      <w:proofErr w:type="spellStart"/>
                      <w:r w:rsidR="00F148F8">
                        <w:t>UTaPI</w:t>
                      </w:r>
                      <w:proofErr w:type="spellEnd"/>
                      <w:r w:rsidR="00F148F8">
                        <w:t>) og blodprøve (serum PLGF)</w:t>
                      </w:r>
                      <w:r w:rsidR="004C6EFE">
                        <w:t>. Algoritmen</w:t>
                      </w:r>
                      <w:r w:rsidR="00F148F8">
                        <w:t xml:space="preserve"> </w:t>
                      </w:r>
                      <w:r w:rsidR="00834803">
                        <w:t>regner ut</w:t>
                      </w:r>
                      <w:r w:rsidR="00F148F8">
                        <w:t xml:space="preserve"> individuell risiko for utvikling av </w:t>
                      </w:r>
                      <w:proofErr w:type="spellStart"/>
                      <w:r w:rsidR="00F148F8">
                        <w:t>preeklampsi</w:t>
                      </w:r>
                      <w:proofErr w:type="spellEnd"/>
                      <w:r w:rsidR="00F148F8">
                        <w:t xml:space="preserve">. </w:t>
                      </w:r>
                      <w:r w:rsidR="00BF02A4">
                        <w:t>Kvinner med r</w:t>
                      </w:r>
                      <w:r w:rsidR="00F148F8">
                        <w:t>isiko &gt; 1:100 settes på ASA profylakse 150 mg daglig fram til uke 36.</w:t>
                      </w:r>
                    </w:p>
                    <w:p w14:paraId="15977059" w14:textId="77777777" w:rsidR="00D15831" w:rsidRDefault="00D15831" w:rsidP="00D15831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</w:p>
                    <w:p w14:paraId="6DBDBFA6" w14:textId="53CC0941" w:rsidR="00D15831" w:rsidRDefault="00D15831" w:rsidP="00D15831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  <w:r w:rsidRPr="00D15831">
                        <w:t xml:space="preserve">C: </w:t>
                      </w:r>
                      <w:r w:rsidR="00F148F8">
                        <w:t xml:space="preserve">Sammenlikne </w:t>
                      </w:r>
                      <w:r w:rsidR="00BF02A4">
                        <w:t xml:space="preserve">denne </w:t>
                      </w:r>
                      <w:r w:rsidR="008154D3">
                        <w:t xml:space="preserve">intervensjonen </w:t>
                      </w:r>
                      <w:r w:rsidR="00F148F8">
                        <w:t>med dagens screeningprogram som består av risikofaktorer og profylakse med ASA 75 mg eller 150 mg (valgfritt) etter kriterier listet i norsk veileder</w:t>
                      </w:r>
                      <w:r w:rsidR="008154D3">
                        <w:t xml:space="preserve"> </w:t>
                      </w:r>
                      <w:r w:rsidR="00F148F8">
                        <w:t>for fødselshjelp 2020.</w:t>
                      </w:r>
                    </w:p>
                    <w:p w14:paraId="62B87A3E" w14:textId="77777777" w:rsidR="00D15831" w:rsidRDefault="00D15831" w:rsidP="00D15831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</w:p>
                    <w:p w14:paraId="21E10019" w14:textId="558BF63A" w:rsidR="00D15831" w:rsidRPr="00D15831" w:rsidRDefault="00D15831" w:rsidP="00F148F8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  <w:r>
                        <w:t xml:space="preserve">O: </w:t>
                      </w:r>
                      <w:r w:rsidR="00F148F8">
                        <w:t xml:space="preserve">Forekomst av </w:t>
                      </w:r>
                      <w:proofErr w:type="spellStart"/>
                      <w:r w:rsidR="00F148F8">
                        <w:t>preeklampsi</w:t>
                      </w:r>
                      <w:proofErr w:type="spellEnd"/>
                      <w:r w:rsidR="00F148F8">
                        <w:t xml:space="preserve"> (totalt, før 37 uker og før 34 uker). Kost-nytte beregninger for Norge</w:t>
                      </w:r>
                      <w:r w:rsidR="00BF02A4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898A68" w14:textId="172B6568" w:rsidR="00595D4D" w:rsidRPr="00AB5B60" w:rsidRDefault="00A0209E" w:rsidP="00E800B1">
      <w:pPr>
        <w:pStyle w:val="Listeavsnitt"/>
        <w:ind w:left="360"/>
        <w:rPr>
          <w:sz w:val="16"/>
          <w:szCs w:val="16"/>
        </w:rPr>
      </w:pPr>
      <w:r w:rsidRPr="00AB5B60">
        <w:rPr>
          <w:sz w:val="16"/>
          <w:szCs w:val="16"/>
        </w:rPr>
        <w:t>*PICO er et verktøy for å formulere presise problemstillinger i metodevurderingsarbeid. PICO er en forkortelse</w:t>
      </w:r>
      <w:r w:rsidR="00E800B1" w:rsidRPr="00AB5B60">
        <w:rPr>
          <w:sz w:val="16"/>
          <w:szCs w:val="16"/>
        </w:rPr>
        <w:t xml:space="preserve"> for </w:t>
      </w:r>
      <w:r w:rsidRPr="00AB5B60">
        <w:rPr>
          <w:sz w:val="16"/>
          <w:szCs w:val="16"/>
        </w:rPr>
        <w:t>Population/Problem – Intervention – Comparison – Outcome. PICO brukes til å presisere hvilken populasjon/problem som skal studeres, hvilke(t) tiltak (metode/behandling) som skal vurderes, hvilket tiltak</w:t>
      </w:r>
      <w:r w:rsidR="005A5A48" w:rsidRPr="00AB5B60">
        <w:rPr>
          <w:sz w:val="16"/>
          <w:szCs w:val="16"/>
        </w:rPr>
        <w:t xml:space="preserve"> </w:t>
      </w:r>
      <w:r w:rsidRPr="00AB5B60">
        <w:rPr>
          <w:sz w:val="16"/>
          <w:szCs w:val="16"/>
        </w:rPr>
        <w:t>det er naturlig å sammenligne med, og hvilke utfall/endepunkter det er relevant å måle/vurdere. PICO er viktig for planlegging og gjennomføring av en metodevurdering.</w:t>
      </w:r>
      <w:r w:rsidR="00E800B1" w:rsidRPr="00AB5B60">
        <w:rPr>
          <w:sz w:val="16"/>
          <w:szCs w:val="16"/>
        </w:rPr>
        <w:br/>
      </w:r>
      <w:r w:rsidR="00E800B1" w:rsidRPr="00AB5B60">
        <w:rPr>
          <w:sz w:val="16"/>
          <w:szCs w:val="16"/>
        </w:rPr>
        <w:br/>
      </w:r>
    </w:p>
    <w:p w14:paraId="674A4F4D" w14:textId="438904C0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Kort beskrivelse av dagens tilbud (Hvilken metode brukes nå?  Status for metoden (gir kurativ behandling, forlenget levetid etc.) Vil metoden som foreslås vurdert erstatte eller komme i tillegg til dagens tilbud?)</w:t>
      </w:r>
    </w:p>
    <w:p w14:paraId="28D13D2D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19A1B55E" wp14:editId="6BB7A871">
                <wp:extent cx="5400000" cy="1403985"/>
                <wp:effectExtent l="0" t="0" r="10795" b="14605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E723" w14:textId="61E56CB1" w:rsidR="00EA5C1A" w:rsidRDefault="00834803" w:rsidP="00EA5C1A">
                            <w:r>
                              <w:t>I Norge har vi hatt screening for preeklampsi i snart 100 år (urinundersøkelse av grav</w:t>
                            </w:r>
                            <w:r w:rsidR="00F90A13">
                              <w:t>ide</w:t>
                            </w:r>
                            <w:r>
                              <w:t xml:space="preserve"> fra 1930 tallet </w:t>
                            </w:r>
                            <w:r w:rsidR="00F90A13">
                              <w:t xml:space="preserve">- </w:t>
                            </w:r>
                            <w:r>
                              <w:t xml:space="preserve">senere </w:t>
                            </w:r>
                            <w:r w:rsidR="003E2A75">
                              <w:t xml:space="preserve">ble det </w:t>
                            </w:r>
                            <w:r>
                              <w:t xml:space="preserve">også </w:t>
                            </w:r>
                            <w:r w:rsidR="003E2A75">
                              <w:t xml:space="preserve">innført </w:t>
                            </w:r>
                            <w:r>
                              <w:t>blodtrykk</w:t>
                            </w:r>
                            <w:r w:rsidR="003E2A75">
                              <w:t>smålinger gjennom svangerskapet</w:t>
                            </w:r>
                            <w:r>
                              <w:t>). Dette skjer i den alminnelige svangerskapsomsorgen.</w:t>
                            </w:r>
                          </w:p>
                          <w:p w14:paraId="7754EA2C" w14:textId="3E10FBF7" w:rsidR="004927BD" w:rsidRDefault="00834803" w:rsidP="00EA5C1A">
                            <w:r>
                              <w:t xml:space="preserve">Screening med risikofaktorer og blodtrykk/urinundersøkelser kan bare identifisere ca </w:t>
                            </w:r>
                            <w:r w:rsidR="00E542D7">
                              <w:t>40-</w:t>
                            </w:r>
                            <w:r>
                              <w:t xml:space="preserve">50% av alle kvinner som utvikler preterm preklampsi med en falsk positiv rate </w:t>
                            </w:r>
                            <w:r w:rsidR="0030740D">
                              <w:t xml:space="preserve">på ca </w:t>
                            </w:r>
                            <w:r w:rsidR="00E542D7">
                              <w:t>10</w:t>
                            </w:r>
                            <w:r w:rsidR="0030740D">
                              <w:t>%</w:t>
                            </w:r>
                            <w:r w:rsidR="00074ECD">
                              <w:t>.</w:t>
                            </w:r>
                            <w:r w:rsidR="0030740D">
                              <w:t xml:space="preserve"> </w:t>
                            </w:r>
                            <w:r w:rsidR="004927BD">
                              <w:t>I følge en studie fra dansk fødselsregister har man ikke lyktes å redusere forekomst av preeklampsi med dagens scre</w:t>
                            </w:r>
                            <w:r w:rsidR="00671610">
                              <w:t>e</w:t>
                            </w:r>
                            <w:r w:rsidR="004927BD">
                              <w:t>ningmodell og behandlingsopplegg.</w:t>
                            </w:r>
                          </w:p>
                          <w:p w14:paraId="7BD7AE8D" w14:textId="296F2BCD" w:rsidR="00834803" w:rsidRDefault="004927BD" w:rsidP="00EA5C1A">
                            <w:r>
                              <w:t>Det foreslåtte screeningprogrammet har sensitivitet</w:t>
                            </w:r>
                            <w:r w:rsidR="00671610">
                              <w:t xml:space="preserve"> 96% for preeklampsi &lt; 34 uker og 76% for preterm preeklampsi ved falsk positiv rate 10%, og kan redusere preterm preeklampsi med </w:t>
                            </w:r>
                            <w:r w:rsidR="003E2A75">
                              <w:t>ca. 60</w:t>
                            </w:r>
                            <w:r w:rsidR="00671610">
                              <w:t>%.</w:t>
                            </w:r>
                          </w:p>
                          <w:p w14:paraId="530103F6" w14:textId="0ED2EA4E" w:rsidR="00671610" w:rsidRDefault="00671610" w:rsidP="00EA5C1A">
                            <w:r>
                              <w:t>Det nye screeningprogrammet skal erstatte dagens tilbud (selv om det egentlig kommer i tillegg til</w:t>
                            </w:r>
                            <w:r w:rsidR="003E2A75">
                              <w:t xml:space="preserve"> dagens tilbud</w:t>
                            </w:r>
                            <w:r>
                              <w:t>, fordi risikofaktorer er en del av den nye prediksjonsmodellen).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1B55E" id="_x0000_s103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oPgvSysCAABO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279AE723" w14:textId="61E56CB1" w:rsidR="00EA5C1A" w:rsidRDefault="00834803" w:rsidP="00EA5C1A">
                      <w:r>
                        <w:t xml:space="preserve">I Norge har vi hatt screening for </w:t>
                      </w:r>
                      <w:proofErr w:type="spellStart"/>
                      <w:r>
                        <w:t>preeklampsi</w:t>
                      </w:r>
                      <w:proofErr w:type="spellEnd"/>
                      <w:r>
                        <w:t xml:space="preserve"> i snart 100 år (urinundersøkelse av grav</w:t>
                      </w:r>
                      <w:r w:rsidR="00F90A13">
                        <w:t>ide</w:t>
                      </w:r>
                      <w:r>
                        <w:t xml:space="preserve"> fra 1930 tallet </w:t>
                      </w:r>
                      <w:r w:rsidR="00F90A13">
                        <w:t xml:space="preserve">- </w:t>
                      </w:r>
                      <w:r>
                        <w:t xml:space="preserve">senere </w:t>
                      </w:r>
                      <w:r w:rsidR="003E2A75">
                        <w:t xml:space="preserve">ble det </w:t>
                      </w:r>
                      <w:r>
                        <w:t xml:space="preserve">også </w:t>
                      </w:r>
                      <w:r w:rsidR="003E2A75">
                        <w:t xml:space="preserve">innført </w:t>
                      </w:r>
                      <w:r>
                        <w:t>blodtrykk</w:t>
                      </w:r>
                      <w:r w:rsidR="003E2A75">
                        <w:t>smålinger gjennom svangerskapet</w:t>
                      </w:r>
                      <w:r>
                        <w:t>). Dette skjer i den alminnelige svangerskapsomsorgen.</w:t>
                      </w:r>
                    </w:p>
                    <w:p w14:paraId="7754EA2C" w14:textId="3E10FBF7" w:rsidR="004927BD" w:rsidRDefault="00834803" w:rsidP="00EA5C1A">
                      <w:r>
                        <w:t xml:space="preserve">Screening med risikofaktorer og blodtrykk/urinundersøkelser kan bare identifisere </w:t>
                      </w:r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</w:t>
                      </w:r>
                      <w:r w:rsidR="00E542D7">
                        <w:t>40-</w:t>
                      </w:r>
                      <w:r>
                        <w:t xml:space="preserve">50% av alle kvinner som utvikler </w:t>
                      </w:r>
                      <w:proofErr w:type="spellStart"/>
                      <w:r>
                        <w:t>preterm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preklampsi</w:t>
                      </w:r>
                      <w:proofErr w:type="spellEnd"/>
                      <w:r>
                        <w:t xml:space="preserve"> med en falsk positiv rate </w:t>
                      </w:r>
                      <w:r w:rsidR="0030740D">
                        <w:t xml:space="preserve">på </w:t>
                      </w:r>
                      <w:proofErr w:type="spellStart"/>
                      <w:r w:rsidR="0030740D">
                        <w:t>ca</w:t>
                      </w:r>
                      <w:proofErr w:type="spellEnd"/>
                      <w:r w:rsidR="0030740D">
                        <w:t xml:space="preserve"> </w:t>
                      </w:r>
                      <w:r w:rsidR="00E542D7">
                        <w:t>10</w:t>
                      </w:r>
                      <w:r w:rsidR="0030740D">
                        <w:t>%</w:t>
                      </w:r>
                      <w:r w:rsidR="00074ECD">
                        <w:t>.</w:t>
                      </w:r>
                      <w:r w:rsidR="0030740D">
                        <w:t xml:space="preserve"> </w:t>
                      </w:r>
                      <w:r w:rsidR="004927BD">
                        <w:t xml:space="preserve">I følge en studie fra dansk fødselsregister har man ikke lyktes å redusere forekomst av </w:t>
                      </w:r>
                      <w:proofErr w:type="spellStart"/>
                      <w:r w:rsidR="004927BD">
                        <w:t>preeklampsi</w:t>
                      </w:r>
                      <w:proofErr w:type="spellEnd"/>
                      <w:r w:rsidR="004927BD">
                        <w:t xml:space="preserve"> med dagens scre</w:t>
                      </w:r>
                      <w:r w:rsidR="00671610">
                        <w:t>e</w:t>
                      </w:r>
                      <w:r w:rsidR="004927BD">
                        <w:t>ningmodell og behandlingsopplegg.</w:t>
                      </w:r>
                    </w:p>
                    <w:p w14:paraId="7BD7AE8D" w14:textId="296F2BCD" w:rsidR="00834803" w:rsidRDefault="004927BD" w:rsidP="00EA5C1A">
                      <w:r>
                        <w:t>Det foreslåtte screeningprogrammet har sensitivitet</w:t>
                      </w:r>
                      <w:r w:rsidR="00671610">
                        <w:t xml:space="preserve"> 96% for </w:t>
                      </w:r>
                      <w:proofErr w:type="spellStart"/>
                      <w:r w:rsidR="00671610">
                        <w:t>preeklampsi</w:t>
                      </w:r>
                      <w:proofErr w:type="spellEnd"/>
                      <w:r w:rsidR="00671610">
                        <w:t xml:space="preserve"> &lt; 34 uker og 76% for </w:t>
                      </w:r>
                      <w:proofErr w:type="spellStart"/>
                      <w:r w:rsidR="00671610">
                        <w:t>preterm</w:t>
                      </w:r>
                      <w:proofErr w:type="spellEnd"/>
                      <w:r w:rsidR="00671610">
                        <w:t xml:space="preserve"> </w:t>
                      </w:r>
                      <w:proofErr w:type="spellStart"/>
                      <w:r w:rsidR="00671610">
                        <w:t>preeklampsi</w:t>
                      </w:r>
                      <w:proofErr w:type="spellEnd"/>
                      <w:r w:rsidR="00671610">
                        <w:t xml:space="preserve"> ved falsk positiv rate 10%, og kan redusere </w:t>
                      </w:r>
                      <w:proofErr w:type="spellStart"/>
                      <w:r w:rsidR="00671610">
                        <w:t>preterm</w:t>
                      </w:r>
                      <w:proofErr w:type="spellEnd"/>
                      <w:r w:rsidR="00671610">
                        <w:t xml:space="preserve"> </w:t>
                      </w:r>
                      <w:proofErr w:type="spellStart"/>
                      <w:r w:rsidR="00671610">
                        <w:t>preeklampsi</w:t>
                      </w:r>
                      <w:proofErr w:type="spellEnd"/>
                      <w:r w:rsidR="00671610">
                        <w:t xml:space="preserve"> med </w:t>
                      </w:r>
                      <w:r w:rsidR="003E2A75">
                        <w:t>ca. 60</w:t>
                      </w:r>
                      <w:r w:rsidR="00671610">
                        <w:t>%.</w:t>
                      </w:r>
                    </w:p>
                    <w:p w14:paraId="530103F6" w14:textId="0ED2EA4E" w:rsidR="00671610" w:rsidRDefault="00671610" w:rsidP="00EA5C1A">
                      <w:r>
                        <w:t>Det nye screeningprogrammet skal erstatte dagens tilbud (selv om det egentlig kommer i tillegg til</w:t>
                      </w:r>
                      <w:r w:rsidR="003E2A75">
                        <w:t xml:space="preserve"> dagens tilbud</w:t>
                      </w:r>
                      <w:r>
                        <w:t>, fordi risikofaktorer er en del av den nye prediksjonsmodellen).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24B904" w14:textId="77777777" w:rsidR="00EA5C1A" w:rsidRPr="00AB5B60" w:rsidRDefault="00D06D4A" w:rsidP="00EA5C1A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 w:rsidRPr="00AB5B60">
        <w:t>Forslaget gjelder:</w:t>
      </w:r>
      <w:r w:rsidR="00EA5C1A" w:rsidRPr="00AB5B60">
        <w:tab/>
        <w:t>Ja</w:t>
      </w:r>
      <w:r w:rsidR="00EA5C1A" w:rsidRPr="00AB5B60">
        <w:tab/>
        <w:t>Nei</w:t>
      </w:r>
    </w:p>
    <w:p w14:paraId="57F746C9" w14:textId="3980CFFD" w:rsidR="00326330" w:rsidRPr="00AB5B60" w:rsidRDefault="00595D4D" w:rsidP="00326330">
      <w:pPr>
        <w:pStyle w:val="Ingenmellomrom"/>
        <w:tabs>
          <w:tab w:val="clear" w:pos="5103"/>
          <w:tab w:val="left" w:pos="7371"/>
        </w:tabs>
      </w:pPr>
      <w:r w:rsidRPr="00AB5B60">
        <w:t xml:space="preserve">En metode som </w:t>
      </w:r>
      <w:r w:rsidR="00326330" w:rsidRPr="00AB5B60">
        <w:t xml:space="preserve">er aktuell for spesialisthelsetjenesten </w:t>
      </w:r>
      <w:r w:rsidR="00326330" w:rsidRPr="00AB5B60">
        <w:tab/>
      </w:r>
      <w:sdt>
        <w:sdtPr>
          <w:id w:val="-1701392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5831" w:rsidRPr="00AB5B60">
            <w:rPr>
              <w:rFonts w:ascii="MS Gothic" w:eastAsia="MS Gothic" w:hAnsi="MS Gothic"/>
            </w:rPr>
            <w:t>☒</w:t>
          </w:r>
        </w:sdtContent>
      </w:sdt>
      <w:r w:rsidR="00326330" w:rsidRPr="00AB5B60">
        <w:tab/>
      </w:r>
      <w:sdt>
        <w:sdtPr>
          <w:id w:val="-5624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30" w:rsidRPr="00AB5B60">
            <w:rPr>
              <w:rFonts w:ascii="MS Gothic" w:eastAsia="MS Gothic" w:hAnsi="MS Gothic"/>
            </w:rPr>
            <w:t>☐</w:t>
          </w:r>
        </w:sdtContent>
      </w:sdt>
    </w:p>
    <w:p w14:paraId="61DACE34" w14:textId="7D3EF72A" w:rsidR="00EA5C1A" w:rsidRPr="00AB5B60" w:rsidRDefault="00326330" w:rsidP="00EA5C1A">
      <w:pPr>
        <w:pStyle w:val="Ingenmellomrom"/>
        <w:tabs>
          <w:tab w:val="clear" w:pos="5103"/>
          <w:tab w:val="left" w:pos="7371"/>
        </w:tabs>
      </w:pPr>
      <w:r w:rsidRPr="00AB5B60">
        <w:t>En</w:t>
      </w:r>
      <w:r w:rsidR="00EA5C1A" w:rsidRPr="00AB5B60">
        <w:t xml:space="preserve"> ny </w:t>
      </w:r>
      <w:r w:rsidR="00E50A51" w:rsidRPr="00AB5B60">
        <w:t xml:space="preserve">og innovativ </w:t>
      </w:r>
      <w:r w:rsidR="00642ABD" w:rsidRPr="00AB5B60">
        <w:t>metode</w:t>
      </w:r>
      <w:r w:rsidR="00EA5C1A" w:rsidRPr="00AB5B60">
        <w:tab/>
      </w:r>
      <w:sdt>
        <w:sdtPr>
          <w:id w:val="-17409379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B6C">
            <w:rPr>
              <w:rFonts w:ascii="MS Gothic" w:eastAsia="MS Gothic" w:hAnsi="MS Gothic" w:hint="eastAsia"/>
            </w:rPr>
            <w:t>☒</w:t>
          </w:r>
        </w:sdtContent>
      </w:sdt>
      <w:r w:rsidR="00EA5C1A" w:rsidRPr="00AB5B60">
        <w:tab/>
      </w:r>
      <w:sdt>
        <w:sdtPr>
          <w:id w:val="-45317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B6C">
            <w:rPr>
              <w:rFonts w:ascii="MS Gothic" w:eastAsia="MS Gothic" w:hAnsi="MS Gothic" w:hint="eastAsia"/>
            </w:rPr>
            <w:t>☐</w:t>
          </w:r>
        </w:sdtContent>
      </w:sdt>
    </w:p>
    <w:p w14:paraId="2225958E" w14:textId="1D8B36B6" w:rsidR="00EA5C1A" w:rsidRPr="00AB5B60" w:rsidRDefault="00EA5C1A" w:rsidP="00EA5C1A">
      <w:pPr>
        <w:pStyle w:val="Ingenmellomrom"/>
        <w:tabs>
          <w:tab w:val="clear" w:pos="5103"/>
          <w:tab w:val="left" w:pos="7371"/>
        </w:tabs>
      </w:pPr>
      <w:r w:rsidRPr="00AB5B60">
        <w:t>Et nytt bruksområde, eller en ny in</w:t>
      </w:r>
      <w:r w:rsidR="00642ABD" w:rsidRPr="00AB5B60">
        <w:t>dikasjon for en etablert metode</w:t>
      </w:r>
      <w:r w:rsidRPr="00AB5B60">
        <w:tab/>
      </w:r>
      <w:sdt>
        <w:sdtPr>
          <w:id w:val="-22329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B6C">
            <w:rPr>
              <w:rFonts w:ascii="MS Gothic" w:eastAsia="MS Gothic" w:hAnsi="MS Gothic" w:hint="eastAsia"/>
            </w:rPr>
            <w:t>☐</w:t>
          </w:r>
        </w:sdtContent>
      </w:sdt>
      <w:r w:rsidRPr="00AB5B60">
        <w:tab/>
      </w:r>
      <w:sdt>
        <w:sdtPr>
          <w:id w:val="1325866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B6C">
            <w:rPr>
              <w:rFonts w:ascii="MS Gothic" w:eastAsia="MS Gothic" w:hAnsi="MS Gothic" w:hint="eastAsia"/>
            </w:rPr>
            <w:t>☒</w:t>
          </w:r>
        </w:sdtContent>
      </w:sdt>
    </w:p>
    <w:p w14:paraId="16E73B4F" w14:textId="1B5D10EA" w:rsidR="00EA5C1A" w:rsidRPr="00AB5B60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AB5B60">
        <w:t>En samm</w:t>
      </w:r>
      <w:r w:rsidR="00642ABD" w:rsidRPr="00AB5B60">
        <w:t>enligning mellom flere metoder</w:t>
      </w:r>
      <w:r w:rsidRPr="00AB5B60">
        <w:tab/>
      </w:r>
      <w:sdt>
        <w:sdtPr>
          <w:id w:val="-3740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  <w:r w:rsidRPr="00AB5B60">
        <w:tab/>
      </w:r>
      <w:sdt>
        <w:sdtPr>
          <w:id w:val="-1770846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</w:p>
    <w:p w14:paraId="3FDB0D8E" w14:textId="73BE2502" w:rsidR="00EA5C1A" w:rsidRPr="00AB5B60" w:rsidRDefault="00EA5C1A" w:rsidP="00851C5A">
      <w:pPr>
        <w:pStyle w:val="Ingenmellomrom"/>
        <w:tabs>
          <w:tab w:val="clear" w:pos="5103"/>
          <w:tab w:val="left" w:pos="6492"/>
          <w:tab w:val="left" w:pos="7371"/>
        </w:tabs>
        <w:rPr>
          <w:b/>
        </w:rPr>
      </w:pPr>
      <w:r w:rsidRPr="00AB5B60">
        <w:t xml:space="preserve">Er metoden tatt i bruk? </w:t>
      </w:r>
      <w:r w:rsidRPr="00AB5B60">
        <w:tab/>
      </w:r>
      <w:r w:rsidR="00851C5A" w:rsidRPr="00AB5B60">
        <w:tab/>
      </w:r>
      <w:sdt>
        <w:sdtPr>
          <w:id w:val="-850799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2A75">
            <w:rPr>
              <w:rFonts w:ascii="MS Gothic" w:eastAsia="MS Gothic" w:hAnsi="MS Gothic" w:hint="eastAsia"/>
            </w:rPr>
            <w:t>☒</w:t>
          </w:r>
        </w:sdtContent>
      </w:sdt>
      <w:r w:rsidRPr="00AB5B60">
        <w:tab/>
      </w:r>
      <w:sdt>
        <w:sdtPr>
          <w:id w:val="-5658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A75">
            <w:rPr>
              <w:rFonts w:ascii="MS Gothic" w:eastAsia="MS Gothic" w:hAnsi="MS Gothic" w:hint="eastAsia"/>
            </w:rPr>
            <w:t>☐</w:t>
          </w:r>
        </w:sdtContent>
      </w:sdt>
    </w:p>
    <w:p w14:paraId="51A3E1D8" w14:textId="64246B6C" w:rsidR="00EA5C1A" w:rsidRPr="00AB5B60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AB5B60">
        <w:t xml:space="preserve">                Hvis ja – metode </w:t>
      </w:r>
      <w:r w:rsidR="00642ABD" w:rsidRPr="00AB5B60">
        <w:t>er tatt i bruk i klinisk praksis</w:t>
      </w:r>
      <w:r w:rsidRPr="00AB5B60">
        <w:tab/>
      </w:r>
      <w:sdt>
        <w:sdtPr>
          <w:id w:val="-10459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  <w:r w:rsidRPr="00AB5B60">
        <w:tab/>
      </w:r>
      <w:sdt>
        <w:sdtPr>
          <w:id w:val="-628011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</w:p>
    <w:p w14:paraId="171BEC78" w14:textId="377C3294" w:rsidR="001F612C" w:rsidRPr="00AB5B60" w:rsidRDefault="00EA5C1A" w:rsidP="00EA5C1A">
      <w:pPr>
        <w:pStyle w:val="Ingenmellomrom"/>
        <w:tabs>
          <w:tab w:val="clear" w:pos="5103"/>
          <w:tab w:val="left" w:pos="7371"/>
        </w:tabs>
      </w:pPr>
      <w:r w:rsidRPr="00AB5B60">
        <w:lastRenderedPageBreak/>
        <w:t xml:space="preserve">                Hvis ja – metode</w:t>
      </w:r>
      <w:r w:rsidR="00642ABD" w:rsidRPr="00AB5B60">
        <w:t xml:space="preserve"> er</w:t>
      </w:r>
      <w:r w:rsidRPr="00AB5B60">
        <w:t xml:space="preserve"> tatt i</w:t>
      </w:r>
      <w:r w:rsidR="00642ABD" w:rsidRPr="00AB5B60">
        <w:t xml:space="preserve"> bruk innen forskning/utprøving</w:t>
      </w:r>
      <w:r w:rsidR="008A3DBD" w:rsidRPr="00AB5B60">
        <w:tab/>
      </w:r>
      <w:sdt>
        <w:sdtPr>
          <w:id w:val="-4709011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B6C">
            <w:rPr>
              <w:rFonts w:ascii="MS Gothic" w:eastAsia="MS Gothic" w:hAnsi="MS Gothic" w:hint="eastAsia"/>
            </w:rPr>
            <w:t>☒</w:t>
          </w:r>
        </w:sdtContent>
      </w:sdt>
      <w:r w:rsidR="008A3DBD" w:rsidRPr="00AB5B60">
        <w:tab/>
      </w:r>
      <w:sdt>
        <w:sdtPr>
          <w:id w:val="680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B6C">
            <w:rPr>
              <w:rFonts w:ascii="MS Gothic" w:eastAsia="MS Gothic" w:hAnsi="MS Gothic" w:hint="eastAsia"/>
            </w:rPr>
            <w:t>☐</w:t>
          </w:r>
        </w:sdtContent>
      </w:sdt>
    </w:p>
    <w:p w14:paraId="254B78A2" w14:textId="1ED917EF" w:rsidR="00EA5C1A" w:rsidRPr="00AB5B60" w:rsidRDefault="001F612C" w:rsidP="00EA5C1A">
      <w:pPr>
        <w:pStyle w:val="Ingenmellomrom"/>
        <w:tabs>
          <w:tab w:val="clear" w:pos="5103"/>
          <w:tab w:val="left" w:pos="7371"/>
        </w:tabs>
      </w:pPr>
      <w:r w:rsidRPr="00AB5B60">
        <w:t>R</w:t>
      </w:r>
      <w:r w:rsidR="00A0209E" w:rsidRPr="00AB5B60">
        <w:t>evurdering</w:t>
      </w:r>
      <w:r w:rsidR="00E800B1" w:rsidRPr="00AB5B60">
        <w:t xml:space="preserve">/utfasing </w:t>
      </w:r>
      <w:r w:rsidRPr="00AB5B60">
        <w:t>av</w:t>
      </w:r>
      <w:r w:rsidR="00A0209E" w:rsidRPr="00AB5B60">
        <w:t xml:space="preserve"> en</w:t>
      </w:r>
      <w:r w:rsidRPr="00AB5B60">
        <w:t xml:space="preserve"> metode som e</w:t>
      </w:r>
      <w:r w:rsidR="00F21563" w:rsidRPr="00AB5B60">
        <w:t>r tatt i bruk i klinisk praksis</w:t>
      </w:r>
      <w:r w:rsidR="00EA5C1A" w:rsidRPr="00AB5B60">
        <w:tab/>
      </w:r>
      <w:sdt>
        <w:sdtPr>
          <w:id w:val="-3143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B5B60">
            <w:t>☐</w:t>
          </w:r>
        </w:sdtContent>
      </w:sdt>
      <w:r w:rsidR="00EA5C1A" w:rsidRPr="00AB5B60">
        <w:tab/>
      </w:r>
      <w:sdt>
        <w:sdtPr>
          <w:id w:val="-10974111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</w:p>
    <w:p w14:paraId="5B5FABCD" w14:textId="74149E1C" w:rsidR="00EA5C1A" w:rsidRPr="00AB5B60" w:rsidRDefault="00E800B1" w:rsidP="003C242C">
      <w:pPr>
        <w:pStyle w:val="Ingenmellomrom"/>
        <w:tabs>
          <w:tab w:val="clear" w:pos="5103"/>
          <w:tab w:val="left" w:pos="7371"/>
        </w:tabs>
      </w:pPr>
      <w:r w:rsidRPr="00AB5B60">
        <w:br/>
        <w:t>Eventuelle kommentarer til bruken av metoden:</w:t>
      </w:r>
      <w:r w:rsidRPr="00AB5B60">
        <w:rPr>
          <w:noProof/>
          <w:lang w:eastAsia="nb-NO"/>
        </w:rPr>
        <w:t xml:space="preserve"> </w:t>
      </w: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C693D64" wp14:editId="759162DF">
                <wp:extent cx="5400000" cy="1354667"/>
                <wp:effectExtent l="0" t="0" r="10795" b="17145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354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5B2B3" w14:textId="77777777" w:rsidR="003E2A75" w:rsidRDefault="003E2A75" w:rsidP="00E800B1">
                            <w:r>
                              <w:t>Metoden er tatt i bruk i noen andre land.</w:t>
                            </w:r>
                          </w:p>
                          <w:p w14:paraId="5A30B47E" w14:textId="734A31DD" w:rsidR="00E800B1" w:rsidRDefault="00892B6C" w:rsidP="00E800B1">
                            <w:r>
                              <w:t xml:space="preserve">Metoden er prøvd ut i forskning i Norge. Screentox studien </w:t>
                            </w:r>
                            <w:r w:rsidR="00E542D7">
                              <w:t>omfattet</w:t>
                            </w:r>
                            <w:r>
                              <w:t xml:space="preserve"> 640 gravide i Trondheim i 2010-2012</w:t>
                            </w:r>
                            <w:r w:rsidR="00F6179C">
                              <w:t xml:space="preserve"> (</w:t>
                            </w:r>
                            <w:r w:rsidR="009775C3">
                              <w:t>Skråstad 2014</w:t>
                            </w:r>
                            <w:bookmarkStart w:id="0" w:name="_GoBack"/>
                            <w:bookmarkEnd w:id="0"/>
                            <w:r w:rsidR="00F6179C">
                              <w:t>).</w:t>
                            </w:r>
                            <w:r>
                              <w:t xml:space="preserve"> </w:t>
                            </w:r>
                            <w:r w:rsidR="00E542D7">
                              <w:t>Ultralydundersøkelsene ble utført av spesialopplærte jordmødre innenfor en tidsramme på 30 min. I tillegg ble det tatt blodtrykk og blodprøver av en forskningsassistent. Konklusjon: Dette er gjennomførbart i Norge, og undersøkelsene må ikke gjøres av lege.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693D6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width:425.2pt;height:10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">
                <v:textbox>
                  <w:txbxContent>
                    <w:p w14:paraId="6995B2B3" w14:textId="77777777" w:rsidR="003E2A75" w:rsidRDefault="003E2A75" w:rsidP="00E800B1">
                      <w:r>
                        <w:t>Metoden er tatt i bruk i noen andre land.</w:t>
                      </w:r>
                    </w:p>
                    <w:p w14:paraId="5A30B47E" w14:textId="734A31DD" w:rsidR="00E800B1" w:rsidRDefault="00892B6C" w:rsidP="00E800B1">
                      <w:r>
                        <w:t xml:space="preserve">Metoden er prøvd ut i forskning i Norge. Screentox studien </w:t>
                      </w:r>
                      <w:r w:rsidR="00E542D7">
                        <w:t>omfattet</w:t>
                      </w:r>
                      <w:r>
                        <w:t xml:space="preserve"> 640 gravide i Trondheim i 2010-2012</w:t>
                      </w:r>
                      <w:r w:rsidR="00F6179C">
                        <w:t xml:space="preserve"> (</w:t>
                      </w:r>
                      <w:r w:rsidR="009775C3">
                        <w:t>Skråstad 2014</w:t>
                      </w:r>
                      <w:bookmarkStart w:id="1" w:name="_GoBack"/>
                      <w:bookmarkEnd w:id="1"/>
                      <w:r w:rsidR="00F6179C">
                        <w:t>).</w:t>
                      </w:r>
                      <w:r>
                        <w:t xml:space="preserve"> </w:t>
                      </w:r>
                      <w:r w:rsidR="00E542D7">
                        <w:t>Ultralydundersøkelsene ble utført av spesialopplærte jordmødre innenfor en tidsramme på 30 min. I tillegg ble det tatt blodtrykk og blodprøver av en forskningsassistent. Konklusjon: Dette er gjennomførbart i Norge, og undersøkelsene må ikke gjøres av lege.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EC639" w14:textId="1A7A9D20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Hva omfatter metoden</w:t>
      </w:r>
      <w:r w:rsidR="008F089A" w:rsidRPr="00AB5B60">
        <w:t xml:space="preserve"> som foreslås</w:t>
      </w:r>
      <w:r w:rsidRPr="00AB5B60">
        <w:t xml:space="preserve"> (flere kryss mulig)?</w:t>
      </w:r>
    </w:p>
    <w:p w14:paraId="691717A6" w14:textId="389F7B2A" w:rsidR="00EA5C1A" w:rsidRPr="00AB5B60" w:rsidRDefault="00EA5C1A" w:rsidP="00EA5C1A">
      <w:pPr>
        <w:pStyle w:val="Ingenmellomrom"/>
      </w:pPr>
      <w:r w:rsidRPr="00AB5B60">
        <w:t xml:space="preserve">Legemiddel </w:t>
      </w:r>
      <w:r w:rsidR="008A3DBD" w:rsidRPr="00AB5B60">
        <w:tab/>
      </w:r>
      <w:r w:rsidRPr="00AB5B60">
        <w:tab/>
      </w:r>
      <w:sdt>
        <w:sdtPr>
          <w:id w:val="8762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4B6">
            <w:rPr>
              <w:rFonts w:ascii="MS Gothic" w:eastAsia="MS Gothic" w:hAnsi="MS Gothic" w:hint="eastAsia"/>
            </w:rPr>
            <w:t>☐</w:t>
          </w:r>
        </w:sdtContent>
      </w:sdt>
    </w:p>
    <w:p w14:paraId="35F33C2F" w14:textId="00470DEB" w:rsidR="00EA5C1A" w:rsidRPr="00AB5B60" w:rsidRDefault="00EA5C1A" w:rsidP="00EA5C1A">
      <w:pPr>
        <w:pStyle w:val="Ingenmellomrom"/>
      </w:pPr>
      <w:r w:rsidRPr="00AB5B60">
        <w:t>Medisinsk utstyr</w:t>
      </w:r>
      <w:r w:rsidR="003C242C" w:rsidRPr="00AB5B60">
        <w:t xml:space="preserve"> som er CE-merket</w:t>
      </w:r>
      <w:r w:rsidR="00A156C7" w:rsidRPr="00AB5B60">
        <w:t>*</w:t>
      </w:r>
      <w:r w:rsidR="00C6274E" w:rsidRPr="00AB5B60">
        <w:tab/>
      </w:r>
      <w:r w:rsidRPr="00AB5B60">
        <w:tab/>
      </w:r>
      <w:sdt>
        <w:sdtPr>
          <w:id w:val="1619789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179C">
            <w:rPr>
              <w:rFonts w:ascii="MS Gothic" w:eastAsia="MS Gothic" w:hAnsi="MS Gothic" w:hint="eastAsia"/>
            </w:rPr>
            <w:t>☒</w:t>
          </w:r>
        </w:sdtContent>
      </w:sdt>
    </w:p>
    <w:p w14:paraId="4F58A91F" w14:textId="790EC817" w:rsidR="00E50A51" w:rsidRPr="00AB5B60" w:rsidRDefault="00A156C7" w:rsidP="00E50A51">
      <w:pPr>
        <w:pStyle w:val="Ingenmellomrom"/>
      </w:pPr>
      <w:r w:rsidRPr="00AB5B60">
        <w:t>*</w:t>
      </w:r>
      <w:r w:rsidR="00C6274E" w:rsidRPr="00AB5B60">
        <w:t>Angi klassifisering og bruksområde</w:t>
      </w:r>
      <w:r w:rsidR="008A3DBD" w:rsidRPr="00AB5B60">
        <w:t xml:space="preserve">: </w:t>
      </w:r>
      <w:r w:rsidRPr="00AB5B60">
        <w:br/>
      </w:r>
      <w:r w:rsidR="00C06C76"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794A180" wp14:editId="5C04900D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2612" w14:textId="546021FA" w:rsidR="00C06C76" w:rsidRDefault="00F6179C" w:rsidP="008A3DBD">
                            <w:r>
                              <w:t>Ultralydapparater</w:t>
                            </w:r>
                          </w:p>
                          <w:p w14:paraId="07045B9A" w14:textId="7B42D589" w:rsidR="00F6179C" w:rsidRDefault="00F6179C" w:rsidP="008A3DBD">
                            <w:r>
                              <w:t xml:space="preserve">Analyse av PLGF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94A180" id="_x0000_s1032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">
                <v:textbox style="mso-fit-shape-to-text:t">
                  <w:txbxContent>
                    <w:p w14:paraId="68892612" w14:textId="546021FA" w:rsidR="00C06C76" w:rsidRDefault="00F6179C" w:rsidP="008A3DBD">
                      <w:r>
                        <w:t>Ultralydapparater</w:t>
                      </w:r>
                    </w:p>
                    <w:p w14:paraId="07045B9A" w14:textId="7B42D589" w:rsidR="00F6179C" w:rsidRDefault="00F6179C" w:rsidP="008A3DBD">
                      <w:r>
                        <w:t xml:space="preserve">Analyse av PLGF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B5B60">
        <w:br/>
      </w:r>
      <w:r w:rsidR="003C242C" w:rsidRPr="00AB5B60">
        <w:br/>
      </w:r>
      <w:r w:rsidR="00E50A51" w:rsidRPr="00AB5B60">
        <w:t>Medisinsk utstyr</w:t>
      </w:r>
      <w:r w:rsidR="00C6274E" w:rsidRPr="00AB5B60">
        <w:t xml:space="preserve"> som</w:t>
      </w:r>
      <w:r w:rsidR="003C242C" w:rsidRPr="00AB5B60">
        <w:rPr>
          <w:u w:val="single"/>
        </w:rPr>
        <w:t xml:space="preserve"> ikke</w:t>
      </w:r>
      <w:r w:rsidR="003C242C" w:rsidRPr="00AB5B60">
        <w:t xml:space="preserve"> </w:t>
      </w:r>
      <w:r w:rsidR="00F336F2" w:rsidRPr="00AB5B60">
        <w:t xml:space="preserve">er </w:t>
      </w:r>
      <w:r w:rsidR="003C242C" w:rsidRPr="00AB5B60">
        <w:t>CE-merket</w:t>
      </w:r>
      <w:r w:rsidR="00C6274E" w:rsidRPr="00AB5B60">
        <w:tab/>
      </w:r>
      <w:r w:rsidR="00E50A51" w:rsidRPr="00AB5B60">
        <w:tab/>
      </w:r>
      <w:sdt>
        <w:sdt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 w:rsidRPr="00AB5B60">
            <w:rPr>
              <w:rFonts w:ascii="MS Gothic" w:eastAsia="MS Gothic" w:hAnsi="MS Gothic"/>
            </w:rPr>
            <w:t>☐</w:t>
          </w:r>
        </w:sdtContent>
      </w:sdt>
    </w:p>
    <w:p w14:paraId="175CE022" w14:textId="404777BB" w:rsidR="00EA5C1A" w:rsidRPr="00AB5B60" w:rsidRDefault="00EA5C1A" w:rsidP="00EA5C1A">
      <w:pPr>
        <w:pStyle w:val="Ingenmellomrom"/>
      </w:pPr>
      <w:r w:rsidRPr="00AB5B60">
        <w:t xml:space="preserve">Prosedyre </w:t>
      </w:r>
      <w:r w:rsidR="008A3DBD" w:rsidRPr="00AB5B60">
        <w:tab/>
      </w:r>
      <w:r w:rsidRPr="00AB5B60">
        <w:tab/>
      </w:r>
      <w:sdt>
        <w:sdtPr>
          <w:id w:val="7009724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64B6">
            <w:rPr>
              <w:rFonts w:ascii="MS Gothic" w:eastAsia="MS Gothic" w:hAnsi="MS Gothic" w:hint="eastAsia"/>
            </w:rPr>
            <w:t>☒</w:t>
          </w:r>
        </w:sdtContent>
      </w:sdt>
    </w:p>
    <w:p w14:paraId="610F31F8" w14:textId="126FC9F2" w:rsidR="00EA5C1A" w:rsidRPr="00AB5B60" w:rsidRDefault="00EA5C1A" w:rsidP="00EA5C1A">
      <w:pPr>
        <w:pStyle w:val="Ingenmellomrom"/>
      </w:pPr>
      <w:r w:rsidRPr="00AB5B60">
        <w:t xml:space="preserve">Screening </w:t>
      </w:r>
      <w:r w:rsidR="008A3DBD" w:rsidRPr="00AB5B60">
        <w:tab/>
      </w:r>
      <w:r w:rsidRPr="00AB5B60">
        <w:tab/>
      </w:r>
      <w:sdt>
        <w:sdtPr>
          <w:id w:val="4365698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64B6">
            <w:rPr>
              <w:rFonts w:ascii="MS Gothic" w:eastAsia="MS Gothic" w:hAnsi="MS Gothic" w:hint="eastAsia"/>
            </w:rPr>
            <w:t>☒</w:t>
          </w:r>
        </w:sdtContent>
      </w:sdt>
    </w:p>
    <w:p w14:paraId="1EFCEB16" w14:textId="77777777" w:rsidR="00EA5C1A" w:rsidRPr="00AB5B60" w:rsidRDefault="00EA5C1A" w:rsidP="00EA5C1A">
      <w:pPr>
        <w:pStyle w:val="Ingenmellomrom"/>
      </w:pPr>
      <w:r w:rsidRPr="00AB5B60">
        <w:t xml:space="preserve">Høyspesialiserte tjenester/nasjonale tilbud </w:t>
      </w:r>
      <w:r w:rsidR="008A3DBD" w:rsidRPr="00AB5B60">
        <w:tab/>
      </w:r>
      <w:r w:rsidRPr="00AB5B60">
        <w:tab/>
      </w:r>
      <w:sdt>
        <w:sdtPr>
          <w:id w:val="-3924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67D3655C" w14:textId="77777777" w:rsidR="00EA5C1A" w:rsidRPr="00AB5B60" w:rsidRDefault="00EA5C1A" w:rsidP="00EA5C1A">
      <w:pPr>
        <w:pStyle w:val="Ingenmellomrom"/>
      </w:pPr>
      <w:r w:rsidRPr="00AB5B60">
        <w:t xml:space="preserve">Organisatorisk oppsett av helsetjenesten </w:t>
      </w:r>
      <w:r w:rsidR="008A3DBD" w:rsidRPr="00AB5B60">
        <w:tab/>
      </w:r>
      <w:r w:rsidRPr="00AB5B60">
        <w:tab/>
      </w:r>
      <w:sdt>
        <w:sdtPr>
          <w:id w:val="-104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33E4675E" w14:textId="77777777" w:rsidR="00EA5C1A" w:rsidRPr="00AB5B60" w:rsidRDefault="00EA5C1A" w:rsidP="00EA5C1A">
      <w:pPr>
        <w:pStyle w:val="Ingenmellomrom"/>
        <w:keepNext/>
      </w:pPr>
      <w:r w:rsidRPr="00AB5B60">
        <w:t xml:space="preserve">Annet (beskriv) </w:t>
      </w:r>
      <w:r w:rsidR="008A3DBD" w:rsidRPr="00AB5B60">
        <w:tab/>
      </w:r>
      <w:r w:rsidRPr="00AB5B60"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5C5E5F08" w14:textId="77777777" w:rsidR="00A36410" w:rsidRPr="00AB5B60" w:rsidRDefault="00EA5C1A" w:rsidP="008A3DBD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61739C9" wp14:editId="34109F8C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1B81" w14:textId="068CD06F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1739C9" id="_x0000_s1033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">
                <v:textbox style="mso-fit-shape-to-text:t">
                  <w:txbxContent>
                    <w:p w14:paraId="71901B81" w14:textId="068CD06F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5C189EF" w14:textId="2C358539" w:rsidR="008A3DBD" w:rsidRPr="00AB5B60" w:rsidRDefault="00326330" w:rsidP="008A3DB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 w:rsidRPr="00AB5B60">
        <w:t>Finansieringsansvar</w:t>
      </w:r>
      <w:r w:rsidR="008A3DBD" w:rsidRPr="00AB5B60">
        <w:tab/>
        <w:t>Ja</w:t>
      </w:r>
      <w:r w:rsidR="008A3DBD" w:rsidRPr="00AB5B60">
        <w:tab/>
        <w:t>Nei</w:t>
      </w:r>
      <w:r w:rsidR="008A3DBD" w:rsidRPr="00AB5B60">
        <w:br/>
      </w:r>
      <w:r w:rsidR="008A3DBD" w:rsidRPr="00AB5B60">
        <w:br/>
        <w:t>Har spesialisthelsetjenesten et finansieringsansvar for metoden i dag</w:t>
      </w:r>
      <w:r w:rsidR="0099689E" w:rsidRPr="00AB5B60">
        <w:t>?</w:t>
      </w:r>
      <w:r w:rsidR="008A3DBD" w:rsidRPr="00AB5B60">
        <w:tab/>
      </w:r>
      <w:sdt>
        <w:sdtPr>
          <w:rPr>
            <w:rFonts w:ascii="MS Gothic" w:eastAsia="MS Gothic" w:hAnsi="MS Gothic"/>
          </w:rPr>
          <w:id w:val="60515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☐</w:t>
          </w:r>
        </w:sdtContent>
      </w:sdt>
      <w:r w:rsidR="008A3DBD" w:rsidRPr="00AB5B60">
        <w:tab/>
      </w:r>
      <w:sdt>
        <w:sdtPr>
          <w:rPr>
            <w:rFonts w:ascii="MS Gothic" w:eastAsia="MS Gothic" w:hAnsi="MS Gothic"/>
          </w:rPr>
          <w:id w:val="1868326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  <w:r w:rsidR="008A3DBD" w:rsidRPr="00AB5B60">
        <w:rPr>
          <w:rFonts w:ascii="MS Gothic" w:eastAsia="MS Gothic" w:hAnsi="MS Gothic"/>
        </w:rPr>
        <w:br/>
      </w:r>
      <w:r w:rsidR="008A3DBD" w:rsidRPr="00AB5B60">
        <w:t>Vil spesialisthelsetjenesten kunne få finansieringsansvar for metoden?</w:t>
      </w:r>
      <w:r w:rsidR="008A3DBD" w:rsidRPr="00AB5B60">
        <w:tab/>
      </w:r>
      <w:sdt>
        <w:sdtPr>
          <w:rPr>
            <w:rFonts w:ascii="MS Gothic" w:eastAsia="MS Gothic" w:hAnsi="MS Gothic"/>
          </w:rPr>
          <w:id w:val="24682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5831" w:rsidRPr="00AB5B60">
            <w:rPr>
              <w:rFonts w:ascii="MS Gothic" w:eastAsia="MS Gothic" w:hAnsi="MS Gothic"/>
            </w:rPr>
            <w:t>☒</w:t>
          </w:r>
        </w:sdtContent>
      </w:sdt>
      <w:r w:rsidR="008A3DBD" w:rsidRPr="00AB5B60">
        <w:tab/>
      </w:r>
      <w:sdt>
        <w:sdtPr>
          <w:rPr>
            <w:rFonts w:ascii="MS Gothic" w:eastAsia="MS Gothic" w:hAnsi="MS Gothic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AB5B60">
            <w:rPr>
              <w:rFonts w:ascii="MS Gothic" w:eastAsia="MS Gothic" w:hAnsi="MS Gothic"/>
            </w:rPr>
            <w:t>☐</w:t>
          </w:r>
        </w:sdtContent>
      </w:sdt>
      <w:r w:rsidR="008A3DBD" w:rsidRPr="00AB5B60">
        <w:tab/>
      </w:r>
      <w:r w:rsidR="008A3DBD" w:rsidRPr="00AB5B60">
        <w:br/>
      </w:r>
      <w:r w:rsidR="00C6274E" w:rsidRPr="00AB5B60">
        <w:br/>
        <w:t>Eventuelle kommentarer:</w:t>
      </w:r>
      <w:r w:rsidR="008A3DBD" w:rsidRPr="00AB5B60">
        <w:br/>
      </w:r>
      <w:r w:rsidR="008A3DBD" w:rsidRPr="00AB5B60">
        <w:rPr>
          <w:noProof/>
          <w:lang w:eastAsia="nb-NO"/>
        </w:rPr>
        <w:lastRenderedPageBreak/>
        <mc:AlternateContent>
          <mc:Choice Requires="wps">
            <w:drawing>
              <wp:inline distT="0" distB="0" distL="0" distR="0" wp14:anchorId="08B8AA52" wp14:editId="2F6AD392">
                <wp:extent cx="5400000" cy="363600"/>
                <wp:effectExtent l="0" t="0" r="10795" b="14605"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1D1B" w14:textId="0ABE430A" w:rsidR="00097369" w:rsidRPr="00753DC1" w:rsidRDefault="0053618C" w:rsidP="008A3DBD">
                            <w:r>
                              <w:t>Spesialisthelsetjenesten vil få ansvar</w:t>
                            </w:r>
                            <w:r w:rsidR="003E2A75">
                              <w:t>et</w:t>
                            </w:r>
                            <w:r>
                              <w:t xml:space="preserve"> for ultralydscreening i uke 11-14 fra 01.01.2022. Blodtrykk og risikofaktorprofil evalueres i primærhelsetjenesten, men oppstart av ASA profylakse til gravide </w:t>
                            </w:r>
                            <w:r w:rsidR="00366562">
                              <w:t>gjøres i</w:t>
                            </w:r>
                            <w:r>
                              <w:t xml:space="preserve"> spesialisthelsetjenesten</w:t>
                            </w:r>
                            <w:r w:rsidR="003E2A75">
                              <w:t xml:space="preserve"> også ved dagens tilbud.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B8AA52" id="_x0000_t202" coordsize="21600,21600" o:spt="202" path="m,l,21600r21600,l21600,xe">
                <v:stroke joinstyle="miter"/>
                <v:path gradientshapeok="t" o:connecttype="rect"/>
              </v:shapetype>
              <v:shape id="Tekstboks 21" o:spid="_x0000_s1034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XGcub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39E91D1B" w14:textId="0ABE430A" w:rsidR="00097369" w:rsidRPr="00753DC1" w:rsidRDefault="0053618C" w:rsidP="008A3DBD">
                      <w:r>
                        <w:t>Spesialisthelsetjenesten vil få ansvar</w:t>
                      </w:r>
                      <w:r w:rsidR="003E2A75">
                        <w:t>et</w:t>
                      </w:r>
                      <w:r>
                        <w:t xml:space="preserve"> for ultralydscreening i uke 11-14 fra 01.01.2022. Blodtrykk og risikofaktorprofil evalueres i primærhelsetjenesten, men oppstart av ASA profylakse til gravide </w:t>
                      </w:r>
                      <w:r w:rsidR="00366562">
                        <w:t>gjøres i</w:t>
                      </w:r>
                      <w:r>
                        <w:t xml:space="preserve"> spesialisthelsetjenesten</w:t>
                      </w:r>
                      <w:r w:rsidR="003E2A75">
                        <w:t xml:space="preserve"> også ved dagens tilbud.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3DBD" w:rsidRPr="00AB5B60">
        <w:br/>
      </w:r>
    </w:p>
    <w:p w14:paraId="1CD5980D" w14:textId="77777777" w:rsidR="0093692E" w:rsidRPr="00AB5B60" w:rsidRDefault="008A3DBD" w:rsidP="00876B6F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 w:rsidRPr="00AB5B60">
        <w:t>Er metoden omtalt i nasjonale faglige retningslinjer eller handlingsprogrammer utarbeidet av Helsedirektoratet?</w:t>
      </w:r>
      <w:r w:rsidR="0093692E" w:rsidRPr="00AB5B60">
        <w:tab/>
        <w:t>Ja</w:t>
      </w:r>
      <w:r w:rsidR="0093692E" w:rsidRPr="00AB5B60">
        <w:tab/>
        <w:t>Nei</w:t>
      </w:r>
    </w:p>
    <w:p w14:paraId="4936F8DF" w14:textId="61ED362D" w:rsidR="001F612C" w:rsidRPr="00AB5B60" w:rsidRDefault="0093692E" w:rsidP="00B30373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  <w:r w:rsidRPr="00AB5B60">
        <w:tab/>
      </w:r>
      <w:sdt>
        <w:sdtPr>
          <w:rPr>
            <w:rFonts w:ascii="MS Gothic" w:eastAsia="MS Gothic" w:hAnsi="MS Gothic"/>
          </w:rPr>
          <w:id w:val="1704600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  <w:r w:rsidRPr="00AB5B60">
        <w:rPr>
          <w:rFonts w:ascii="MS Gothic" w:eastAsia="MS Gothic" w:hAnsi="MS Gothic"/>
        </w:rPr>
        <w:t xml:space="preserve"> </w:t>
      </w:r>
      <w:r w:rsidRPr="00AB5B60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2157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  <w:r w:rsidRPr="00AB5B60">
        <w:rPr>
          <w:rFonts w:ascii="MS Gothic" w:eastAsia="MS Gothic" w:hAnsi="MS Gothic"/>
        </w:rPr>
        <w:br/>
      </w:r>
      <w:r w:rsidR="00C6274E" w:rsidRPr="00AB5B60">
        <w:t>Angi eventuelt hvilke</w:t>
      </w:r>
      <w:r w:rsidR="002D46BE" w:rsidRPr="00AB5B60">
        <w:t xml:space="preserve"> og kommenter eventuelt behov for endringer</w:t>
      </w:r>
      <w:r w:rsidR="00C6274E" w:rsidRPr="00AB5B60">
        <w:t>:</w:t>
      </w:r>
      <w:r w:rsidR="008A3DBD" w:rsidRPr="00AB5B60">
        <w:br/>
      </w:r>
      <w:r w:rsidR="0062390D"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0436254" wp14:editId="242005A3">
                <wp:extent cx="5400000" cy="363600"/>
                <wp:effectExtent l="0" t="0" r="10795" b="14605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4051" w14:textId="77777777" w:rsidR="003E2A75" w:rsidRDefault="0053618C" w:rsidP="00097369">
                            <w:r>
                              <w:t>Helsedirektoratet har retningslinjer for svangerskapsomsorgen</w:t>
                            </w:r>
                            <w:r w:rsidR="00DD2EF2">
                              <w:t xml:space="preserve"> der screening med risikofaktorer og blodtrykk inngår (dagens praksis). </w:t>
                            </w:r>
                          </w:p>
                          <w:p w14:paraId="28EB3A24" w14:textId="003B9343" w:rsidR="0062390D" w:rsidRPr="00753DC1" w:rsidRDefault="00DD2EF2" w:rsidP="00097369">
                            <w:r>
                              <w:t>Tillegg av ultralyd og blodprøver inngår ikke i dagens anbefalinger/retningslinjer</w:t>
                            </w:r>
                            <w:r w:rsidR="003E2A75">
                              <w:t xml:space="preserve">, men er </w:t>
                            </w:r>
                            <w:r w:rsidR="00366562">
                              <w:t>beskrevet</w:t>
                            </w:r>
                            <w:r w:rsidR="003E2A75">
                              <w:t xml:space="preserve"> i Veileder for fødselshjelp 2020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436254" id="Tekstboks 22" o:sp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QUz1C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01264051" w14:textId="77777777" w:rsidR="003E2A75" w:rsidRDefault="0053618C" w:rsidP="00097369">
                      <w:r>
                        <w:t>Helsedirektoratet har retningslinjer for svangerskapsomsorgen</w:t>
                      </w:r>
                      <w:r w:rsidR="00DD2EF2">
                        <w:t xml:space="preserve"> der screening med risikofaktorer og blodtrykk inngår (dagens praksis). </w:t>
                      </w:r>
                    </w:p>
                    <w:p w14:paraId="28EB3A24" w14:textId="003B9343" w:rsidR="0062390D" w:rsidRPr="00753DC1" w:rsidRDefault="00DD2EF2" w:rsidP="00097369">
                      <w:r>
                        <w:t>Tillegg av ultralyd og blodprøver inngår ikke i dagens anbefalinger/retningslinjer</w:t>
                      </w:r>
                      <w:r w:rsidR="003E2A75">
                        <w:t xml:space="preserve">, men er </w:t>
                      </w:r>
                      <w:r w:rsidR="00366562">
                        <w:t>beskrevet</w:t>
                      </w:r>
                      <w:r w:rsidR="003E2A75">
                        <w:t xml:space="preserve"> i Veileder for fødselshjelp 2020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 w:rsidRPr="00AB5B60">
        <w:br/>
      </w:r>
    </w:p>
    <w:p w14:paraId="5CF66E28" w14:textId="1A643C61" w:rsidR="00EA5C1A" w:rsidRPr="00AB5B60" w:rsidRDefault="00EA5C1A" w:rsidP="00B30373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 w:rsidRPr="00AB5B60">
        <w:t>Involverer metoden bruk av stråling (ioniserende/ikke-ioniserende)?</w:t>
      </w:r>
      <w:r w:rsidR="0062390D" w:rsidRPr="00AB5B60">
        <w:tab/>
        <w:t xml:space="preserve"> Ja</w:t>
      </w:r>
      <w:r w:rsidR="0062390D" w:rsidRPr="00AB5B60">
        <w:tab/>
        <w:t>Nei</w:t>
      </w:r>
      <w:r w:rsidR="0062390D" w:rsidRPr="00AB5B60">
        <w:br/>
      </w:r>
      <w:r w:rsidR="0062390D" w:rsidRPr="00AB5B60">
        <w:tab/>
      </w:r>
      <w:sdt>
        <w:sdtPr>
          <w:rPr>
            <w:rFonts w:ascii="MS Gothic" w:eastAsia="MS Gothic" w:hAnsi="MS Gothic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AB5B60">
            <w:rPr>
              <w:rFonts w:ascii="MS Gothic" w:eastAsia="MS Gothic" w:hAnsi="MS Gothic"/>
            </w:rPr>
            <w:t>☐</w:t>
          </w:r>
        </w:sdtContent>
      </w:sdt>
      <w:r w:rsidR="0062390D" w:rsidRPr="00AB5B60">
        <w:tab/>
      </w:r>
      <w:sdt>
        <w:sdtPr>
          <w:rPr>
            <w:rFonts w:ascii="MS Gothic" w:eastAsia="MS Gothic" w:hAnsi="MS Gothic"/>
          </w:rPr>
          <w:id w:val="572625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5831" w:rsidRPr="00AB5B60">
            <w:rPr>
              <w:rFonts w:ascii="MS Gothic" w:eastAsia="MS Gothic" w:hAnsi="MS Gothic"/>
            </w:rPr>
            <w:t>☒</w:t>
          </w:r>
        </w:sdtContent>
      </w:sdt>
      <w:r w:rsidR="0062390D" w:rsidRPr="00AB5B60">
        <w:br/>
      </w:r>
      <w:r w:rsidR="00C6274E" w:rsidRPr="00AB5B60">
        <w:t>Angi eventuelt type strålekilde, utstyr og stråleeksponering:</w:t>
      </w:r>
      <w:r w:rsidR="00C6274E" w:rsidRPr="00AB5B60">
        <w:rPr>
          <w:rFonts w:ascii="MS Gothic" w:eastAsia="MS Gothic" w:hAnsi="MS Gothic"/>
        </w:rPr>
        <w:br/>
      </w:r>
      <w:r w:rsidR="00C6274E"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4E857D56" wp14:editId="72262900">
                <wp:extent cx="5400000" cy="363600"/>
                <wp:effectExtent l="0" t="0" r="10795" b="14605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A360" w14:textId="77777777" w:rsidR="00C6274E" w:rsidRPr="00753DC1" w:rsidRDefault="00C6274E" w:rsidP="00C627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857D56" id="Tekstboks 3" o:spid="_x0000_s1036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">
                <v:textbox style="mso-fit-shape-to-text:t">
                  <w:txbxContent>
                    <w:p w14:paraId="4ABBA360" w14:textId="77777777" w:rsidR="00C6274E" w:rsidRPr="00753DC1" w:rsidRDefault="00C6274E" w:rsidP="00C6274E"/>
                  </w:txbxContent>
                </v:textbox>
                <w10:anchorlock/>
              </v:shape>
            </w:pict>
          </mc:Fallback>
        </mc:AlternateContent>
      </w:r>
      <w:r w:rsidR="0062390D" w:rsidRPr="00AB5B60">
        <w:rPr>
          <w:rFonts w:ascii="MS Gothic" w:eastAsia="MS Gothic" w:hAnsi="MS Gothic"/>
        </w:rPr>
        <w:br/>
      </w:r>
    </w:p>
    <w:p w14:paraId="74ECEAFD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Hvilke fagområde(r) gjelder metoden, og hvilke pasienter berøres? (Får metoden evt. også konsekvenser for andre grupper (som personell, pårørende?)</w:t>
      </w: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101DCAC2" wp14:editId="61F81F7C">
                <wp:extent cx="5400000" cy="1403985"/>
                <wp:effectExtent l="0" t="0" r="10795" b="14605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33CEB" w14:textId="613EF98F" w:rsidR="00C62D76" w:rsidRDefault="00A54A87" w:rsidP="00EA5C1A">
                            <w:r>
                              <w:t xml:space="preserve">Fagområde: </w:t>
                            </w:r>
                            <w:r w:rsidR="00873228">
                              <w:t>Fødselshjelp og kvinnesykdommer</w:t>
                            </w:r>
                            <w:r w:rsidR="00D15831">
                              <w:t xml:space="preserve"> </w:t>
                            </w:r>
                          </w:p>
                          <w:p w14:paraId="748C43AC" w14:textId="0DE835FB" w:rsidR="00EA5C1A" w:rsidRDefault="00C62D76" w:rsidP="00EA5C1A">
                            <w:r>
                              <w:t>Studiepopulasjon:</w:t>
                            </w:r>
                            <w:r w:rsidR="00DD2EF2">
                              <w:t xml:space="preserve"> Alle gravide i Norge. Angår derfor også fastleger og kommunejordmødre</w:t>
                            </w:r>
                            <w:r w:rsidR="00E542D7">
                              <w:t xml:space="preserve"> foruten de gravide selv.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1DCAC2" id="_x0000_s103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4M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miPLNTRHpNbBOOG4kSh04H5S0uN0V9T/&#10;2DMnKFGfDLZnWcxmcR2SMpu/m6LiLi31pYUZjlAVDZSM4iakFUrE2Rts41Ymgp8zOeWMU5t4P21Y&#10;XItLPXk9/wfWvwA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Y3IeDCsCAABP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15233CEB" w14:textId="613EF98F" w:rsidR="00C62D76" w:rsidRDefault="00A54A87" w:rsidP="00EA5C1A">
                      <w:r>
                        <w:t xml:space="preserve">Fagområde: </w:t>
                      </w:r>
                      <w:r w:rsidR="00873228">
                        <w:t>Fødselshjelp og kvinnesykdommer</w:t>
                      </w:r>
                      <w:r w:rsidR="00D15831">
                        <w:t xml:space="preserve"> </w:t>
                      </w:r>
                    </w:p>
                    <w:p w14:paraId="748C43AC" w14:textId="0DE835FB" w:rsidR="00EA5C1A" w:rsidRDefault="00C62D76" w:rsidP="00EA5C1A">
                      <w:r>
                        <w:t>Studiepopulasjon:</w:t>
                      </w:r>
                      <w:r w:rsidR="00DD2EF2">
                        <w:t xml:space="preserve"> Alle gravide i Norge. Angår derfor også fastleger og kommunejordmødre</w:t>
                      </w:r>
                      <w:r w:rsidR="00E542D7">
                        <w:t xml:space="preserve"> foruten de gravide selv.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 w:rsidRPr="00AB5B60">
        <w:br/>
      </w:r>
    </w:p>
    <w:p w14:paraId="0DCB28C1" w14:textId="2E2BBC0D" w:rsidR="00A0209E" w:rsidRPr="00AB5B60" w:rsidRDefault="00EA5C1A" w:rsidP="00A0209E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 xml:space="preserve">Hvilke aspekter er relevante for </w:t>
      </w:r>
      <w:r w:rsidR="008F089A" w:rsidRPr="00AB5B60">
        <w:t>metode</w:t>
      </w:r>
      <w:r w:rsidRPr="00AB5B60">
        <w:t xml:space="preserve">vurderingen? (flere kryss mulig) </w:t>
      </w:r>
    </w:p>
    <w:p w14:paraId="5911BAB2" w14:textId="28F4250A" w:rsidR="00EA5C1A" w:rsidRPr="00AB5B60" w:rsidRDefault="00EA5C1A" w:rsidP="00EA5C1A">
      <w:pPr>
        <w:pStyle w:val="Ingenmellomrom"/>
      </w:pPr>
      <w:r w:rsidRPr="00AB5B60">
        <w:t>Klinisk effekt</w:t>
      </w:r>
      <w:r w:rsidRPr="00AB5B60">
        <w:tab/>
      </w:r>
      <w:sdt>
        <w:sdtPr>
          <w:id w:val="-1898424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7DC9" w:rsidRPr="00AB5B60">
            <w:rPr>
              <w:rFonts w:ascii="MS Gothic" w:eastAsia="MS Gothic" w:hAnsi="MS Gothic"/>
            </w:rPr>
            <w:t>☒</w:t>
          </w:r>
        </w:sdtContent>
      </w:sdt>
    </w:p>
    <w:p w14:paraId="183428EA" w14:textId="674D5A52" w:rsidR="00EA5C1A" w:rsidRPr="00AB5B60" w:rsidRDefault="00EA5C1A" w:rsidP="00EA5C1A">
      <w:pPr>
        <w:pStyle w:val="Ingenmellomrom"/>
      </w:pPr>
      <w:r w:rsidRPr="00AB5B60">
        <w:t>Sikkerhet/bivirkninger</w:t>
      </w:r>
      <w:r w:rsidRPr="00AB5B60">
        <w:tab/>
      </w:r>
      <w:sdt>
        <w:sdtPr>
          <w:id w:val="10643765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2EF2">
            <w:rPr>
              <w:rFonts w:ascii="MS Gothic" w:eastAsia="MS Gothic" w:hAnsi="MS Gothic" w:hint="eastAsia"/>
            </w:rPr>
            <w:t>☒</w:t>
          </w:r>
        </w:sdtContent>
      </w:sdt>
    </w:p>
    <w:p w14:paraId="24126237" w14:textId="11346527" w:rsidR="00EA5C1A" w:rsidRPr="00AB5B60" w:rsidRDefault="00EA5C1A" w:rsidP="00EA5C1A">
      <w:pPr>
        <w:pStyle w:val="Ingenmellomrom"/>
      </w:pPr>
      <w:r w:rsidRPr="00AB5B60">
        <w:t>Kostnader/ressursbruk</w:t>
      </w:r>
      <w:r w:rsidRPr="00AB5B60">
        <w:tab/>
      </w:r>
      <w:sdt>
        <w:sdtPr>
          <w:id w:val="-1290659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7DC9" w:rsidRPr="00AB5B60">
            <w:rPr>
              <w:rFonts w:ascii="MS Gothic" w:eastAsia="MS Gothic" w:hAnsi="MS Gothic"/>
            </w:rPr>
            <w:t>☒</w:t>
          </w:r>
        </w:sdtContent>
      </w:sdt>
    </w:p>
    <w:p w14:paraId="704E9D36" w14:textId="10076C31" w:rsidR="00EA5C1A" w:rsidRPr="00AB5B60" w:rsidRDefault="00EA5C1A" w:rsidP="00EA5C1A">
      <w:pPr>
        <w:pStyle w:val="Ingenmellomrom"/>
      </w:pPr>
      <w:r w:rsidRPr="00AB5B60">
        <w:t>Kostnadseffektivitet</w:t>
      </w:r>
      <w:r w:rsidRPr="00AB5B60">
        <w:tab/>
      </w:r>
      <w:sdt>
        <w:sdtPr>
          <w:id w:val="167977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2EF2">
            <w:rPr>
              <w:rFonts w:ascii="MS Gothic" w:eastAsia="MS Gothic" w:hAnsi="MS Gothic" w:hint="eastAsia"/>
            </w:rPr>
            <w:t>☒</w:t>
          </w:r>
        </w:sdtContent>
      </w:sdt>
    </w:p>
    <w:p w14:paraId="12F21A87" w14:textId="3C861FA2" w:rsidR="00EA5C1A" w:rsidRPr="00AB5B60" w:rsidRDefault="00EA5C1A" w:rsidP="00EA5C1A">
      <w:pPr>
        <w:pStyle w:val="Ingenmellomrom"/>
      </w:pPr>
      <w:r w:rsidRPr="00AB5B60">
        <w:t xml:space="preserve">Organisatoriske konsekvenser </w:t>
      </w:r>
      <w:r w:rsidRPr="00AB5B60">
        <w:tab/>
      </w:r>
      <w:sdt>
        <w:sdtPr>
          <w:id w:val="56372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7DC9" w:rsidRPr="00AB5B60">
            <w:rPr>
              <w:rFonts w:ascii="MS Gothic" w:eastAsia="MS Gothic" w:hAnsi="MS Gothic"/>
            </w:rPr>
            <w:t>☒</w:t>
          </w:r>
        </w:sdtContent>
      </w:sdt>
    </w:p>
    <w:p w14:paraId="6CF074E6" w14:textId="7908607E" w:rsidR="00EA5C1A" w:rsidRPr="00AB5B60" w:rsidRDefault="00EA5C1A" w:rsidP="00EA5C1A">
      <w:pPr>
        <w:pStyle w:val="Ingenmellomrom"/>
      </w:pPr>
      <w:r w:rsidRPr="00AB5B60">
        <w:t xml:space="preserve">Etiske </w:t>
      </w:r>
      <w:r w:rsidRPr="00AB5B60">
        <w:tab/>
      </w:r>
      <w:sdt>
        <w:sdtPr>
          <w:id w:val="11478562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75C3">
            <w:rPr>
              <w:rFonts w:ascii="MS Gothic" w:eastAsia="MS Gothic" w:hAnsi="MS Gothic" w:hint="eastAsia"/>
            </w:rPr>
            <w:t>☒</w:t>
          </w:r>
        </w:sdtContent>
      </w:sdt>
    </w:p>
    <w:p w14:paraId="5FC17CCF" w14:textId="1DED63E0" w:rsidR="00EA5C1A" w:rsidRPr="00AB5B60" w:rsidRDefault="00EA5C1A" w:rsidP="00EA5C1A">
      <w:pPr>
        <w:pStyle w:val="Ingenmellomrom"/>
      </w:pPr>
      <w:r w:rsidRPr="00AB5B60">
        <w:t xml:space="preserve">Juridiske </w:t>
      </w:r>
      <w:r w:rsidRPr="00AB5B60">
        <w:tab/>
      </w:r>
      <w:sdt>
        <w:sdtPr>
          <w:id w:val="-456935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75C3">
            <w:rPr>
              <w:rFonts w:ascii="MS Gothic" w:eastAsia="MS Gothic" w:hAnsi="MS Gothic" w:hint="eastAsia"/>
            </w:rPr>
            <w:t>☒</w:t>
          </w:r>
        </w:sdtContent>
      </w:sdt>
    </w:p>
    <w:p w14:paraId="79FA466D" w14:textId="77777777" w:rsidR="00EA5C1A" w:rsidRPr="00AB5B60" w:rsidRDefault="00EA5C1A" w:rsidP="00EA5C1A">
      <w:pPr>
        <w:pStyle w:val="Listeavsnitt"/>
        <w:ind w:left="357"/>
        <w:rPr>
          <w:b/>
        </w:rPr>
      </w:pPr>
    </w:p>
    <w:p w14:paraId="44C25963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Kommenter metoden som forslås vurdert mht. følgende punkter:</w:t>
      </w:r>
    </w:p>
    <w:p w14:paraId="6EEC08C6" w14:textId="77777777" w:rsidR="00EA5C1A" w:rsidRPr="00AB5B60" w:rsidRDefault="00EA5C1A" w:rsidP="00EA5C1A">
      <w:pPr>
        <w:pStyle w:val="Ingenmellomrom"/>
        <w:keepNext/>
      </w:pPr>
      <w:r w:rsidRPr="00AB5B60">
        <w:t>Alvorlighetsgraden på tilstanden metoden er ment for</w:t>
      </w:r>
    </w:p>
    <w:p w14:paraId="70197DA7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74249977" wp14:editId="3B205D9F">
                <wp:extent cx="5400000" cy="1403985"/>
                <wp:effectExtent l="0" t="0" r="10795" b="14605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4804B" w14:textId="494C72AC" w:rsidR="00EA5C1A" w:rsidRDefault="00C55562" w:rsidP="00EA5C1A">
                            <w:r>
                              <w:t>Preeklampsi kan være en alvorlig tilstand med risiko for død og morbiditet hos mor og barn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249977" id="_x0000_s103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3JC3LysCAABP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2BE4804B" w14:textId="494C72AC" w:rsidR="00EA5C1A" w:rsidRDefault="00C55562" w:rsidP="00EA5C1A">
                      <w:proofErr w:type="spellStart"/>
                      <w:r>
                        <w:t>Preeklampsi</w:t>
                      </w:r>
                      <w:proofErr w:type="spellEnd"/>
                      <w:r>
                        <w:t xml:space="preserve"> kan være en alvorlig tilstand med risiko for død og morbiditet hos mor og barn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F654E6" w14:textId="77777777" w:rsidR="00EA5C1A" w:rsidRPr="00AB5B60" w:rsidRDefault="00EA5C1A" w:rsidP="00EA5C1A">
      <w:pPr>
        <w:pStyle w:val="Ingenmellomrom"/>
        <w:keepNext/>
      </w:pPr>
      <w:r w:rsidRPr="00AB5B60">
        <w:t>Forventet effekt</w:t>
      </w:r>
    </w:p>
    <w:p w14:paraId="3123BE51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63B46C1C" wp14:editId="1BA455BA">
                <wp:extent cx="5400000" cy="1403985"/>
                <wp:effectExtent l="0" t="0" r="10795" b="1460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4125" w14:textId="389D52A7" w:rsidR="00EA5C1A" w:rsidRDefault="00C55562" w:rsidP="00EA5C1A">
                            <w:r>
                              <w:t>Ca 60% reduksjon av preterm preeklampsi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B46C1C" id="_x0000_s103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">
                <v:textbox style="mso-fit-shape-to-text:t">
                  <w:txbxContent>
                    <w:p w14:paraId="2B9F4125" w14:textId="389D52A7" w:rsidR="00EA5C1A" w:rsidRDefault="00C55562" w:rsidP="00EA5C1A"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60% reduksjon av </w:t>
                      </w:r>
                      <w:proofErr w:type="spellStart"/>
                      <w:r>
                        <w:t>preterm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preeklampsi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348FD32" w14:textId="1755E1A6" w:rsidR="00EA5C1A" w:rsidRPr="00AB5B60" w:rsidRDefault="00EA5C1A" w:rsidP="00EA5C1A">
      <w:pPr>
        <w:pStyle w:val="Ingenmellomrom"/>
      </w:pPr>
      <w:r w:rsidRPr="00AB5B60">
        <w:lastRenderedPageBreak/>
        <w:t xml:space="preserve">Sikkerhet </w:t>
      </w:r>
      <w:r w:rsidR="00B30373" w:rsidRPr="00AB5B60">
        <w:t>og bivirkninger</w:t>
      </w:r>
    </w:p>
    <w:p w14:paraId="622643D9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0A797519" wp14:editId="708E0038">
                <wp:extent cx="5400000" cy="1403985"/>
                <wp:effectExtent l="0" t="0" r="10795" b="14605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2F6E" w14:textId="301F265F" w:rsidR="00EA5C1A" w:rsidRDefault="00C55562" w:rsidP="00EA5C1A">
                            <w:r>
                              <w:t>ASA profylakse 150 mg gir økt risiko for blødning under fødsel</w:t>
                            </w:r>
                            <w:r w:rsidR="003E2A75">
                              <w:t>, men er l</w:t>
                            </w:r>
                            <w:r>
                              <w:t>ikevel ansett for å være trygt</w:t>
                            </w:r>
                            <w:r w:rsidR="00472391">
                              <w:t xml:space="preserve"> å bruke</w:t>
                            </w:r>
                            <w:r w:rsidR="00E542D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797519" id="_x0000_s104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CpFzVjKgIAAE8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7B922F6E" w14:textId="301F265F" w:rsidR="00EA5C1A" w:rsidRDefault="00C55562" w:rsidP="00EA5C1A">
                      <w:r>
                        <w:t>ASA profylakse 150 mg gir økt risiko for blødning under fødsel</w:t>
                      </w:r>
                      <w:r w:rsidR="003E2A75">
                        <w:t>, men er l</w:t>
                      </w:r>
                      <w:r>
                        <w:t>ikevel ansett for å være trygt</w:t>
                      </w:r>
                      <w:r w:rsidR="00472391">
                        <w:t xml:space="preserve"> å bruke</w:t>
                      </w:r>
                      <w:r w:rsidR="00E542D7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05D01E" w14:textId="77777777" w:rsidR="00EA5C1A" w:rsidRPr="00AB5B60" w:rsidRDefault="00EA5C1A" w:rsidP="00EA5C1A">
      <w:pPr>
        <w:pStyle w:val="Ingenmellomrom"/>
        <w:keepNext/>
      </w:pPr>
      <w:r w:rsidRPr="00AB5B60">
        <w:t>Totalt antall pasienter i Norge metoden er aktuell for</w:t>
      </w:r>
    </w:p>
    <w:p w14:paraId="070E0B82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12AB50C5" wp14:editId="514642BF">
                <wp:extent cx="5400000" cy="1403985"/>
                <wp:effectExtent l="0" t="0" r="10795" b="14605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54A3" w14:textId="77777777" w:rsidR="00472391" w:rsidRDefault="00472391" w:rsidP="00EA5C1A">
                            <w:r>
                              <w:t xml:space="preserve">Norge har årlig ca 55 000 fødsler. </w:t>
                            </w:r>
                          </w:p>
                          <w:p w14:paraId="2539FB3C" w14:textId="518F75FD" w:rsidR="007F4ABC" w:rsidRDefault="00892B6C" w:rsidP="00EA5C1A">
                            <w:r>
                              <w:t>Total</w:t>
                            </w:r>
                            <w:r w:rsidR="00F6179C">
                              <w:t>t</w:t>
                            </w:r>
                            <w:r>
                              <w:t xml:space="preserve"> antall pasienter med preeklampsi i Norge er ca 1800 per år. Av disse er ca 600 preterm preeklampsi. Ny algor</w:t>
                            </w:r>
                            <w:r w:rsidR="00C55562">
                              <w:t>it</w:t>
                            </w:r>
                            <w:r>
                              <w:t>me kan forhindre ca 60%</w:t>
                            </w:r>
                            <w:r w:rsidR="00C55562">
                              <w:t xml:space="preserve"> av preterm preeklampsi.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AB50C5"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60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TEn+tCsCAABP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07AE54A3" w14:textId="77777777" w:rsidR="00472391" w:rsidRDefault="00472391" w:rsidP="00EA5C1A">
                      <w:r>
                        <w:t xml:space="preserve">Norge har årlig </w:t>
                      </w:r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55 000 fødsler. </w:t>
                      </w:r>
                    </w:p>
                    <w:p w14:paraId="2539FB3C" w14:textId="518F75FD" w:rsidR="007F4ABC" w:rsidRDefault="00892B6C" w:rsidP="00EA5C1A">
                      <w:r>
                        <w:t>Total</w:t>
                      </w:r>
                      <w:r w:rsidR="00F6179C">
                        <w:t>t</w:t>
                      </w:r>
                      <w:r>
                        <w:t xml:space="preserve"> antall pasienter med </w:t>
                      </w:r>
                      <w:proofErr w:type="spellStart"/>
                      <w:r>
                        <w:t>preeklampsi</w:t>
                      </w:r>
                      <w:proofErr w:type="spellEnd"/>
                      <w:r>
                        <w:t xml:space="preserve"> i Norge er </w:t>
                      </w:r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1800 per år. Av disse er </w:t>
                      </w:r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600 </w:t>
                      </w:r>
                      <w:proofErr w:type="spellStart"/>
                      <w:r>
                        <w:t>preterm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preeklampsi</w:t>
                      </w:r>
                      <w:proofErr w:type="spellEnd"/>
                      <w:r>
                        <w:t>. Ny algor</w:t>
                      </w:r>
                      <w:r w:rsidR="00C55562">
                        <w:t>it</w:t>
                      </w:r>
                      <w:r>
                        <w:t xml:space="preserve">me kan forhindre </w:t>
                      </w:r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60%</w:t>
                      </w:r>
                      <w:r w:rsidR="00C55562">
                        <w:t xml:space="preserve"> av </w:t>
                      </w:r>
                      <w:proofErr w:type="spellStart"/>
                      <w:r w:rsidR="00C55562">
                        <w:t>preterm</w:t>
                      </w:r>
                      <w:proofErr w:type="spellEnd"/>
                      <w:r w:rsidR="00C55562">
                        <w:t xml:space="preserve"> </w:t>
                      </w:r>
                      <w:proofErr w:type="spellStart"/>
                      <w:r w:rsidR="00C55562">
                        <w:t>preeklampsi</w:t>
                      </w:r>
                      <w:proofErr w:type="spellEnd"/>
                      <w:r w:rsidR="00C55562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DC3066" w14:textId="77777777" w:rsidR="00EA5C1A" w:rsidRPr="00AB5B60" w:rsidRDefault="00EA5C1A" w:rsidP="00EA5C1A">
      <w:pPr>
        <w:pStyle w:val="Ingenmellomrom"/>
        <w:keepNext/>
      </w:pPr>
      <w:r w:rsidRPr="00AB5B60">
        <w:t>Konsekvenser for ressursbruk i helsetjenesten</w:t>
      </w:r>
    </w:p>
    <w:p w14:paraId="5A399F68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0F7B8789" wp14:editId="20879170">
                <wp:extent cx="5400000" cy="1422400"/>
                <wp:effectExtent l="0" t="0" r="10795" b="12700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BB8FF" w14:textId="3D4784ED" w:rsidR="00463CF3" w:rsidRDefault="003E2A75" w:rsidP="00EA5C1A">
                            <w:r>
                              <w:t>Fordi det er vedtatt å innføre tilbud om ultralyd i uke 11-14 til alle gravide fra 2022, vil det være minimale ekstrakostnader ved å innføre screening</w:t>
                            </w:r>
                            <w:r w:rsidR="00366562">
                              <w:t>programmet. Ekstrakostnader vil</w:t>
                            </w:r>
                            <w:r w:rsidR="00463CF3">
                              <w:t xml:space="preserve"> i hovedsak </w:t>
                            </w:r>
                            <w:r>
                              <w:t xml:space="preserve">være analyse av en blodprøve (PlGF). </w:t>
                            </w:r>
                          </w:p>
                          <w:p w14:paraId="6A409C13" w14:textId="19FC1E4E" w:rsidR="00EA5C1A" w:rsidRDefault="00463CF3" w:rsidP="00EA5C1A">
                            <w:r>
                              <w:t>Likevel er</w:t>
                            </w:r>
                            <w:r w:rsidR="003E2A75">
                              <w:t xml:space="preserve"> det viktig å gjøre en fullstendig metodevurdering for å undersøke </w:t>
                            </w:r>
                            <w:r>
                              <w:t>om pr</w:t>
                            </w:r>
                            <w:r w:rsidR="00366562">
                              <w:t>e</w:t>
                            </w:r>
                            <w:r>
                              <w:t>eklampsi</w:t>
                            </w:r>
                            <w:r w:rsidR="00366562">
                              <w:t>-</w:t>
                            </w:r>
                            <w:r>
                              <w:t xml:space="preserve">screening alene kan forsvare innføring av ultralyd i uke 11-14 </w:t>
                            </w:r>
                            <w:r w:rsidR="00366562">
                              <w:t>(er</w:t>
                            </w:r>
                            <w:r>
                              <w:t xml:space="preserve"> helse-økonomisk lønnsomt for Norge - gitt dagens lave forekomst av preeklampsi og godt fungerende svangerskapsomsorg</w:t>
                            </w:r>
                            <w:r w:rsidR="00366562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B8789" id="_x0000_s1042" type="#_x0000_t202" style="width:425.2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">
                <v:textbox>
                  <w:txbxContent>
                    <w:p w14:paraId="459BB8FF" w14:textId="3D4784ED" w:rsidR="00463CF3" w:rsidRDefault="003E2A75" w:rsidP="00EA5C1A">
                      <w:r>
                        <w:t>Fordi det er vedtatt å innføre tilbud om ultralyd i uke 11-14 til alle gravide fra 2022, vil det være minimale ekstrakostnader ved å innføre screening</w:t>
                      </w:r>
                      <w:r w:rsidR="00366562">
                        <w:t>programmet. Ekstrakostnader vil</w:t>
                      </w:r>
                      <w:r w:rsidR="00463CF3">
                        <w:t xml:space="preserve"> i hovedsak </w:t>
                      </w:r>
                      <w:r>
                        <w:t xml:space="preserve">være analyse av en blodprøve (PlGF). </w:t>
                      </w:r>
                    </w:p>
                    <w:p w14:paraId="6A409C13" w14:textId="19FC1E4E" w:rsidR="00EA5C1A" w:rsidRDefault="00463CF3" w:rsidP="00EA5C1A">
                      <w:r>
                        <w:t>Likevel er</w:t>
                      </w:r>
                      <w:r w:rsidR="003E2A75">
                        <w:t xml:space="preserve"> det viktig å gjøre en fullstendig metodevurdering for å undersøke </w:t>
                      </w:r>
                      <w:r>
                        <w:t>om pr</w:t>
                      </w:r>
                      <w:r w:rsidR="00366562">
                        <w:t>e</w:t>
                      </w:r>
                      <w:r>
                        <w:t>eklampsi</w:t>
                      </w:r>
                      <w:r w:rsidR="00366562">
                        <w:t>-</w:t>
                      </w:r>
                      <w:r>
                        <w:t>screening alene kan for</w:t>
                      </w:r>
                      <w:bookmarkStart w:id="1" w:name="_GoBack"/>
                      <w:bookmarkEnd w:id="1"/>
                      <w:r>
                        <w:t xml:space="preserve">svare innføring av ultralyd i uke 11-14 </w:t>
                      </w:r>
                      <w:r w:rsidR="00366562">
                        <w:t>(er</w:t>
                      </w:r>
                      <w:r>
                        <w:t xml:space="preserve"> helse-økonomisk lønnsomt for Norge - gitt dagens lave forekomst av preeklampsi og godt fungerende svangerskapsomsorg</w:t>
                      </w:r>
                      <w:r w:rsidR="00366562">
                        <w:t>)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753F0" w14:textId="7AD7DDFB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lastRenderedPageBreak/>
        <w:t>Oppgi referanser til dokumentasjon om metodens effekt og sikkerhet (eks. tidligere metodevurderinger). (Inntil 10 sentrale referanser oppgis. Ikke send vedlegg</w:t>
      </w:r>
      <w:r w:rsidR="002D46BE" w:rsidRPr="00AB5B60">
        <w:t xml:space="preserve"> nå.)</w:t>
      </w:r>
      <w:r w:rsidRPr="00AB5B60">
        <w:t xml:space="preserve"> </w:t>
      </w:r>
    </w:p>
    <w:p w14:paraId="0D7BDD48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67FDB41F" wp14:editId="0AF3ED38">
                <wp:extent cx="5400000" cy="1403985"/>
                <wp:effectExtent l="0" t="0" r="10795" b="14605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E061" w14:textId="5EE61016" w:rsidR="00653AAA" w:rsidRDefault="00E03033" w:rsidP="00E03033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653AAA">
                              <w:rPr>
                                <w:rFonts w:cstheme="minorHAnsi"/>
                              </w:rPr>
                              <w:t xml:space="preserve">Myrhaug HT, Reinar LM, Stoinska-Schneider A, Hval G, Movik E, Brurberg KG, Flottorp SA. </w:t>
                            </w:r>
                            <w:r w:rsidRPr="00653AAA">
                              <w:rPr>
                                <w:rFonts w:cstheme="minorHAnsi"/>
                                <w:lang w:val="en-GB"/>
                              </w:rPr>
                              <w:t>Safety, clinical effectiveness, predictive accuracy and cost effectiveness of blood based tests for women with suspected preeclampsia: a health technology assessement 2020. Oslo: Norwegian Institute of Public Health, 2020.</w:t>
                            </w:r>
                          </w:p>
                          <w:p w14:paraId="43064EA1" w14:textId="37133397" w:rsidR="000D5D2A" w:rsidRPr="00F6179C" w:rsidRDefault="000D5D2A" w:rsidP="00E0303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lang w:val="en-GB"/>
                              </w:rPr>
                              <w:t>Rolnik DL, Wright D, Poon LC et al</w:t>
                            </w:r>
                            <w:r w:rsidR="00F6179C">
                              <w:rPr>
                                <w:rFonts w:cstheme="minorHAnsi"/>
                                <w:lang w:val="en-GB"/>
                              </w:rPr>
                              <w:t xml:space="preserve">. Aspirin versus placebo in pregnancies at high risk for preterm preeclampsia. </w:t>
                            </w:r>
                            <w:r w:rsidR="00F6179C" w:rsidRPr="00F6179C">
                              <w:rPr>
                                <w:rFonts w:cstheme="minorHAnsi"/>
                              </w:rPr>
                              <w:t>N Engl J Med 2017 Aug 17; 377 (7): 613-22.</w:t>
                            </w:r>
                          </w:p>
                          <w:p w14:paraId="5CC90D3A" w14:textId="76AEF0D6" w:rsidR="00653AAA" w:rsidRDefault="00653AAA" w:rsidP="00E03033">
                            <w:pPr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</w:pPr>
                            <w:r w:rsidRPr="00F6179C">
                              <w:rPr>
                                <w:rFonts w:cstheme="minorHAnsi"/>
                                <w:color w:val="000000" w:themeColor="text1"/>
                              </w:rPr>
                              <w:t>Poon LC, Shennan A, Hyett JA et al</w:t>
                            </w:r>
                            <w:r w:rsidR="00F6179C" w:rsidRPr="00F6179C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r w:rsidRPr="00F6179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653AAA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>The International Federation of Gynecology and Obstetrics (FIGO) initiative on pre-eclampsia: A pragmatic guide for first trimester screening and prevention. Int J Gynaecol Obstet. 2019; 145 Suppl 1: 1-33.</w:t>
                            </w:r>
                          </w:p>
                          <w:p w14:paraId="3C3CFC01" w14:textId="77777777" w:rsidR="001D5109" w:rsidRDefault="001D5109" w:rsidP="00E03033">
                            <w:pPr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  <w:t>Helsedirektoratet. Nasjonale faglige retningslinjer for svangerskapsomsorgen. Oslo: Helsedirektoratet; 2018. IS-nummer IS-2735. ISBN: 978-82-8081-526-2.</w:t>
                            </w:r>
                          </w:p>
                          <w:p w14:paraId="5F9EACE8" w14:textId="732BE224" w:rsidR="003C24C1" w:rsidRDefault="003C24C1" w:rsidP="00E03033">
                            <w:pPr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  <w:t>Staff AC, Kvie</w:t>
                            </w:r>
                            <w:r w:rsidR="004E4BFA"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  <w:t xml:space="preserve"> A, Langesæter E et al. Hypertensive svangerskapskomplikasjoner og eklampsi. Veileder i fødselshjelp. Norsk gynekologisk forening, Legeforeningen, 2020.</w:t>
                            </w:r>
                          </w:p>
                          <w:p w14:paraId="14C008F9" w14:textId="43E91385" w:rsidR="00653AAA" w:rsidRPr="00653AAA" w:rsidRDefault="00653AAA" w:rsidP="00E03033">
                            <w:pPr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</w:pPr>
                            <w:r w:rsidRPr="00653AAA"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  <w:t xml:space="preserve">Allotey J, Snell KI, Smuk M and the IPPIC Collaborative Network. Validation and development of models using clinical, biochemical and ultrasound markers for predicting pre-eclampsia: an individual participant data meta-analysis. </w:t>
                            </w:r>
                            <w:r w:rsidRPr="00653AAA">
                              <w:rPr>
                                <w:rFonts w:cstheme="minorHAnsi"/>
                                <w:i/>
                                <w:color w:val="000000"/>
                                <w:lang w:val="sv-SE"/>
                              </w:rPr>
                              <w:t xml:space="preserve">Health Technol Assess </w:t>
                            </w:r>
                            <w:r w:rsidRPr="00653AAA"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  <w:t>2020 Dec; 24(72): 1-252 doi: 10.3310/hta24720 PMID 33336645.</w:t>
                            </w:r>
                          </w:p>
                          <w:p w14:paraId="1AA9833C" w14:textId="77777777" w:rsidR="00846E8D" w:rsidRPr="00846E8D" w:rsidRDefault="00653AAA" w:rsidP="00846E8D">
                            <w:pPr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</w:pPr>
                            <w:r w:rsidRPr="00653AAA"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  <w:t xml:space="preserve">Snell KIE, Allotey J, Smuk M and the IPPIC Collaborative Network. External validation of prognostic models predicting pre-eclampsia: individual participant data meta-analysis. </w:t>
                            </w:r>
                            <w:r w:rsidRPr="00653AAA">
                              <w:rPr>
                                <w:rFonts w:cstheme="minorHAnsi"/>
                                <w:i/>
                                <w:color w:val="000000"/>
                                <w:lang w:val="sv-SE"/>
                              </w:rPr>
                              <w:t xml:space="preserve">BMC </w:t>
                            </w:r>
                            <w:r w:rsidRPr="00846E8D">
                              <w:rPr>
                                <w:rFonts w:cstheme="minorHAnsi"/>
                                <w:i/>
                                <w:color w:val="000000"/>
                                <w:lang w:val="sv-SE"/>
                              </w:rPr>
                              <w:t>Med</w:t>
                            </w:r>
                            <w:r w:rsidRPr="00846E8D"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  <w:t xml:space="preserve"> 2020 Nov 2; 18(1): 302 doi: 10.1186/s12916-020-9. PMID 33131506.</w:t>
                            </w:r>
                          </w:p>
                          <w:p w14:paraId="1F8A8167" w14:textId="77777777" w:rsidR="00846E8D" w:rsidRPr="00846E8D" w:rsidRDefault="00846E8D" w:rsidP="00846E8D">
                            <w:pPr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</w:pPr>
                            <w:r w:rsidRPr="00846E8D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 xml:space="preserve">Skråstad R, Hov G, Blaas HG, Romundstad P, </w:t>
                            </w:r>
                            <w:r w:rsidRPr="00846E8D">
                              <w:rPr>
                                <w:rFonts w:cstheme="minorHAnsi"/>
                                <w:bCs/>
                                <w:szCs w:val="24"/>
                                <w:lang w:val="en-US"/>
                              </w:rPr>
                              <w:t>Salvesen K</w:t>
                            </w:r>
                            <w:r w:rsidRPr="00846E8D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 xml:space="preserve">. Risk assessment for preeclampsia in nulliparous women at 11-13 weeks gestational age: prospective evaluation of two algorithms. </w:t>
                            </w:r>
                            <w:r w:rsidRPr="004927BD">
                              <w:rPr>
                                <w:rFonts w:cstheme="minorHAnsi"/>
                                <w:i/>
                                <w:szCs w:val="24"/>
                              </w:rPr>
                              <w:t>BJOG</w:t>
                            </w:r>
                            <w:r w:rsidRPr="004927BD">
                              <w:rPr>
                                <w:rFonts w:cstheme="minorHAnsi"/>
                                <w:szCs w:val="24"/>
                              </w:rPr>
                              <w:t xml:space="preserve"> 2014 Dec 4. doi: 10.1111/1471-0528.13194. </w:t>
                            </w:r>
                            <w:r w:rsidRPr="00846E8D">
                              <w:rPr>
                                <w:rFonts w:cstheme="minorHAnsi"/>
                                <w:szCs w:val="24"/>
                              </w:rPr>
                              <w:t>PMID: 25471057</w:t>
                            </w:r>
                          </w:p>
                          <w:p w14:paraId="008BA0F0" w14:textId="7DA434CC" w:rsidR="00846E8D" w:rsidRPr="00846E8D" w:rsidRDefault="00846E8D" w:rsidP="00846E8D">
                            <w:pPr>
                              <w:rPr>
                                <w:rFonts w:cstheme="minorHAnsi"/>
                                <w:color w:val="000000"/>
                                <w:lang w:val="sv-SE"/>
                              </w:rPr>
                            </w:pPr>
                            <w:r w:rsidRPr="00846E8D">
                              <w:rPr>
                                <w:rFonts w:cstheme="minorHAnsi"/>
                                <w:szCs w:val="24"/>
                              </w:rPr>
                              <w:t xml:space="preserve">Skråstad RB, Hov GG, Blaas HG, Romundstad PR, </w:t>
                            </w:r>
                            <w:r w:rsidRPr="00846E8D">
                              <w:rPr>
                                <w:rFonts w:cstheme="minorHAnsi"/>
                                <w:bCs/>
                                <w:szCs w:val="24"/>
                              </w:rPr>
                              <w:t>Salvesen K</w:t>
                            </w:r>
                            <w:r w:rsidRPr="00846E8D">
                              <w:rPr>
                                <w:rFonts w:cstheme="minorHAnsi"/>
                                <w:szCs w:val="24"/>
                              </w:rPr>
                              <w:t xml:space="preserve">Å. </w:t>
                            </w:r>
                            <w:r w:rsidRPr="00846E8D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 xml:space="preserve">A prospective study of screening for hypertensive disorders of pregnancy at 11-13 weeks in a Scandinavian population. </w:t>
                            </w:r>
                            <w:r w:rsidRPr="00846E8D">
                              <w:rPr>
                                <w:rFonts w:cstheme="minorHAnsi"/>
                                <w:i/>
                                <w:szCs w:val="24"/>
                              </w:rPr>
                              <w:t>Acta Obstet Gynecol Scand</w:t>
                            </w:r>
                            <w:r w:rsidRPr="00846E8D">
                              <w:rPr>
                                <w:rFonts w:cstheme="minorHAnsi"/>
                                <w:szCs w:val="24"/>
                              </w:rPr>
                              <w:t xml:space="preserve"> 2014; 93(12):1238-47. doi: 10.1111/aogs.12479. Epub 2014 Sep 17. PMID: 25146367. </w:t>
                            </w:r>
                          </w:p>
                          <w:p w14:paraId="2E46F40D" w14:textId="77777777" w:rsidR="00846E8D" w:rsidRPr="00653AAA" w:rsidRDefault="00846E8D" w:rsidP="00E03033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</w:p>
                          <w:p w14:paraId="62A37695" w14:textId="062CB8D7" w:rsidR="00E03033" w:rsidRPr="00653AAA" w:rsidRDefault="00E03033" w:rsidP="00A2075F">
                            <w:pPr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1B325FBA" w14:textId="77777777" w:rsidR="00BE4F74" w:rsidRPr="00BE4F74" w:rsidRDefault="00BE4F74" w:rsidP="00A2075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FDB41F"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">
                <v:textbox style="mso-fit-shape-to-text:t">
                  <w:txbxContent>
                    <w:p w14:paraId="2C3FE061" w14:textId="5EE61016" w:rsidR="00653AAA" w:rsidRDefault="00E03033" w:rsidP="00E03033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653AAA">
                        <w:rPr>
                          <w:rFonts w:cstheme="minorHAnsi"/>
                        </w:rPr>
                        <w:t xml:space="preserve">Myrhaug HT, </w:t>
                      </w:r>
                      <w:proofErr w:type="spellStart"/>
                      <w:r w:rsidRPr="00653AAA">
                        <w:rPr>
                          <w:rFonts w:cstheme="minorHAnsi"/>
                        </w:rPr>
                        <w:t>Reinar</w:t>
                      </w:r>
                      <w:proofErr w:type="spellEnd"/>
                      <w:r w:rsidRPr="00653AAA">
                        <w:rPr>
                          <w:rFonts w:cstheme="minorHAnsi"/>
                        </w:rPr>
                        <w:t xml:space="preserve"> LM, </w:t>
                      </w:r>
                      <w:proofErr w:type="spellStart"/>
                      <w:r w:rsidRPr="00653AAA">
                        <w:rPr>
                          <w:rFonts w:cstheme="minorHAnsi"/>
                        </w:rPr>
                        <w:t>Stoinska</w:t>
                      </w:r>
                      <w:proofErr w:type="spellEnd"/>
                      <w:r w:rsidRPr="00653AAA">
                        <w:rPr>
                          <w:rFonts w:cstheme="minorHAnsi"/>
                        </w:rPr>
                        <w:t xml:space="preserve">-Schneider A, Hval G, Movik E, </w:t>
                      </w:r>
                      <w:proofErr w:type="spellStart"/>
                      <w:r w:rsidRPr="00653AAA">
                        <w:rPr>
                          <w:rFonts w:cstheme="minorHAnsi"/>
                        </w:rPr>
                        <w:t>Brurberg</w:t>
                      </w:r>
                      <w:proofErr w:type="spellEnd"/>
                      <w:r w:rsidRPr="00653AAA">
                        <w:rPr>
                          <w:rFonts w:cstheme="minorHAnsi"/>
                        </w:rPr>
                        <w:t xml:space="preserve"> KG, Flottorp SA. </w:t>
                      </w:r>
                      <w:r w:rsidRPr="00653AAA">
                        <w:rPr>
                          <w:rFonts w:cstheme="minorHAnsi"/>
                          <w:lang w:val="en-GB"/>
                        </w:rPr>
                        <w:t xml:space="preserve">Safety, clinical effectiveness, predictive accuracy and cost effectiveness of </w:t>
                      </w:r>
                      <w:proofErr w:type="gramStart"/>
                      <w:r w:rsidRPr="00653AAA">
                        <w:rPr>
                          <w:rFonts w:cstheme="minorHAnsi"/>
                          <w:lang w:val="en-GB"/>
                        </w:rPr>
                        <w:t>blood based</w:t>
                      </w:r>
                      <w:proofErr w:type="gramEnd"/>
                      <w:r w:rsidRPr="00653AAA">
                        <w:rPr>
                          <w:rFonts w:cstheme="minorHAnsi"/>
                          <w:lang w:val="en-GB"/>
                        </w:rPr>
                        <w:t xml:space="preserve"> tests for women with suspected preeclampsia: a health technology assessement 2020. Oslo: Norwegian Institute of Public Health, 2020.</w:t>
                      </w:r>
                    </w:p>
                    <w:p w14:paraId="43064EA1" w14:textId="37133397" w:rsidR="000D5D2A" w:rsidRPr="00F6179C" w:rsidRDefault="000D5D2A" w:rsidP="00E03033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  <w:lang w:val="en-GB"/>
                        </w:rPr>
                        <w:t>Rolnik</w:t>
                      </w:r>
                      <w:proofErr w:type="spellEnd"/>
                      <w:r>
                        <w:rPr>
                          <w:rFonts w:cstheme="minorHAnsi"/>
                          <w:lang w:val="en-GB"/>
                        </w:rPr>
                        <w:t xml:space="preserve"> DL, Wright D, Poon LC et al</w:t>
                      </w:r>
                      <w:r w:rsidR="00F6179C">
                        <w:rPr>
                          <w:rFonts w:cstheme="minorHAnsi"/>
                          <w:lang w:val="en-GB"/>
                        </w:rPr>
                        <w:t xml:space="preserve">. Aspirin versus placebo in pregnancies at high risk for preterm preeclampsia. </w:t>
                      </w:r>
                      <w:r w:rsidR="00F6179C" w:rsidRPr="00F6179C">
                        <w:rPr>
                          <w:rFonts w:cstheme="minorHAnsi"/>
                        </w:rPr>
                        <w:t xml:space="preserve">N </w:t>
                      </w:r>
                      <w:proofErr w:type="spellStart"/>
                      <w:r w:rsidR="00F6179C" w:rsidRPr="00F6179C">
                        <w:rPr>
                          <w:rFonts w:cstheme="minorHAnsi"/>
                        </w:rPr>
                        <w:t>Engl</w:t>
                      </w:r>
                      <w:proofErr w:type="spellEnd"/>
                      <w:r w:rsidR="00F6179C" w:rsidRPr="00F6179C">
                        <w:rPr>
                          <w:rFonts w:cstheme="minorHAnsi"/>
                        </w:rPr>
                        <w:t xml:space="preserve"> J Med 2017 </w:t>
                      </w:r>
                      <w:proofErr w:type="spellStart"/>
                      <w:r w:rsidR="00F6179C" w:rsidRPr="00F6179C">
                        <w:rPr>
                          <w:rFonts w:cstheme="minorHAnsi"/>
                        </w:rPr>
                        <w:t>Aug</w:t>
                      </w:r>
                      <w:proofErr w:type="spellEnd"/>
                      <w:r w:rsidR="00F6179C" w:rsidRPr="00F6179C">
                        <w:rPr>
                          <w:rFonts w:cstheme="minorHAnsi"/>
                        </w:rPr>
                        <w:t xml:space="preserve"> 17; 377 (7): 613-22.</w:t>
                      </w:r>
                    </w:p>
                    <w:p w14:paraId="5CC90D3A" w14:textId="76AEF0D6" w:rsidR="00653AAA" w:rsidRDefault="00653AAA" w:rsidP="00E03033">
                      <w:pPr>
                        <w:rPr>
                          <w:rFonts w:cstheme="minorHAnsi"/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F6179C">
                        <w:rPr>
                          <w:rFonts w:cstheme="minorHAnsi"/>
                          <w:color w:val="000000" w:themeColor="text1"/>
                        </w:rPr>
                        <w:t>Poon</w:t>
                      </w:r>
                      <w:proofErr w:type="spellEnd"/>
                      <w:r w:rsidRPr="00F6179C">
                        <w:rPr>
                          <w:rFonts w:cstheme="minorHAnsi"/>
                          <w:color w:val="000000" w:themeColor="text1"/>
                        </w:rPr>
                        <w:t xml:space="preserve"> LC, </w:t>
                      </w:r>
                      <w:proofErr w:type="spellStart"/>
                      <w:r w:rsidRPr="00F6179C">
                        <w:rPr>
                          <w:rFonts w:cstheme="minorHAnsi"/>
                          <w:color w:val="000000" w:themeColor="text1"/>
                        </w:rPr>
                        <w:t>Shennan</w:t>
                      </w:r>
                      <w:proofErr w:type="spellEnd"/>
                      <w:r w:rsidRPr="00F6179C">
                        <w:rPr>
                          <w:rFonts w:cstheme="minorHAnsi"/>
                          <w:color w:val="000000" w:themeColor="text1"/>
                        </w:rPr>
                        <w:t xml:space="preserve"> A, </w:t>
                      </w:r>
                      <w:proofErr w:type="spellStart"/>
                      <w:r w:rsidRPr="00F6179C">
                        <w:rPr>
                          <w:rFonts w:cstheme="minorHAnsi"/>
                          <w:color w:val="000000" w:themeColor="text1"/>
                        </w:rPr>
                        <w:t>Hyett</w:t>
                      </w:r>
                      <w:proofErr w:type="spellEnd"/>
                      <w:r w:rsidRPr="00F6179C">
                        <w:rPr>
                          <w:rFonts w:cstheme="minorHAnsi"/>
                          <w:color w:val="000000" w:themeColor="text1"/>
                        </w:rPr>
                        <w:t xml:space="preserve"> JA et al</w:t>
                      </w:r>
                      <w:r w:rsidR="00F6179C" w:rsidRPr="00F6179C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  <w:r w:rsidRPr="00F6179C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653AAA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The International Federation of Gynecology and Obstetrics (FIGO) initiative on pre-eclampsia: A pragmatic guide for first trimester screening and prevention.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Int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 J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Gynaecol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 Obstet. 2019; 145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Suppl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 1: 1-33.</w:t>
                      </w:r>
                    </w:p>
                    <w:p w14:paraId="3C3CFC01" w14:textId="77777777" w:rsidR="001D5109" w:rsidRDefault="001D5109" w:rsidP="00E03033">
                      <w:pPr>
                        <w:rPr>
                          <w:rFonts w:cstheme="minorHAnsi"/>
                          <w:color w:val="000000"/>
                          <w:lang w:val="sv-SE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/>
                          <w:lang w:val="sv-SE"/>
                        </w:rPr>
                        <w:t>Helsedirektoratet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lang w:val="sv-SE"/>
                        </w:rPr>
                        <w:t>Nasjonale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lang w:val="sv-SE"/>
                        </w:rPr>
                        <w:t>faglige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retningslinjer for svangerskapsomsorgen. Oslo: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lang w:val="sv-SE"/>
                        </w:rPr>
                        <w:t>Helsedirektoratet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lang w:val="sv-SE"/>
                        </w:rPr>
                        <w:t>; 2018. IS-nummer IS-2735. ISBN: 978-82-8081-526-2.</w:t>
                      </w:r>
                    </w:p>
                    <w:p w14:paraId="5F9EACE8" w14:textId="732BE224" w:rsidR="003C24C1" w:rsidRDefault="003C24C1" w:rsidP="00E03033">
                      <w:pPr>
                        <w:rPr>
                          <w:rFonts w:cstheme="minorHAnsi"/>
                          <w:color w:val="000000"/>
                          <w:lang w:val="sv-SE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Staff AC,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lang w:val="sv-SE"/>
                        </w:rPr>
                        <w:t>Kvie</w:t>
                      </w:r>
                      <w:proofErr w:type="spellEnd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A, </w:t>
                      </w:r>
                      <w:proofErr w:type="spellStart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>Langesæter</w:t>
                      </w:r>
                      <w:proofErr w:type="spellEnd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E et al. </w:t>
                      </w:r>
                      <w:proofErr w:type="spellStart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>Hypertensive</w:t>
                      </w:r>
                      <w:proofErr w:type="spellEnd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>svangerskapskomplikasjoner</w:t>
                      </w:r>
                      <w:proofErr w:type="spellEnd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>og</w:t>
                      </w:r>
                      <w:proofErr w:type="spellEnd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eklampsi. </w:t>
                      </w:r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Veileder i </w:t>
                      </w:r>
                      <w:proofErr w:type="spellStart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>fødselshjelp</w:t>
                      </w:r>
                      <w:proofErr w:type="spellEnd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. </w:t>
                      </w:r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Norsk gynekologisk </w:t>
                      </w:r>
                      <w:proofErr w:type="spellStart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>forening</w:t>
                      </w:r>
                      <w:proofErr w:type="spellEnd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, </w:t>
                      </w:r>
                      <w:proofErr w:type="spellStart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>Legeforeningen</w:t>
                      </w:r>
                      <w:proofErr w:type="spellEnd"/>
                      <w:r w:rsidR="004E4BFA">
                        <w:rPr>
                          <w:rFonts w:cstheme="minorHAnsi"/>
                          <w:color w:val="000000"/>
                          <w:lang w:val="sv-SE"/>
                        </w:rPr>
                        <w:t>, 2020.</w:t>
                      </w:r>
                    </w:p>
                    <w:p w14:paraId="14C008F9" w14:textId="43E91385" w:rsidR="00653AAA" w:rsidRPr="00653AAA" w:rsidRDefault="00653AAA" w:rsidP="00E03033">
                      <w:pPr>
                        <w:rPr>
                          <w:rFonts w:cstheme="minorHAnsi"/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Allotey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J, Snell KI,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Smuk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M and the IPPIC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Collaborative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Network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.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Validation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and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development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of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models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using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clinical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,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biochemical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gram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and ultrasound</w:t>
                      </w:r>
                      <w:proofErr w:type="gram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markers for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predicting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pre-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eclampsia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: an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individual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participant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data meta-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analysis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. </w:t>
                      </w:r>
                      <w:r w:rsidRPr="00653AAA">
                        <w:rPr>
                          <w:rFonts w:cstheme="minorHAnsi"/>
                          <w:i/>
                          <w:color w:val="000000"/>
                          <w:lang w:val="sv-SE"/>
                        </w:rPr>
                        <w:t xml:space="preserve">Health </w:t>
                      </w:r>
                      <w:proofErr w:type="spellStart"/>
                      <w:r w:rsidRPr="00653AAA">
                        <w:rPr>
                          <w:rFonts w:cstheme="minorHAnsi"/>
                          <w:i/>
                          <w:color w:val="000000"/>
                          <w:lang w:val="sv-SE"/>
                        </w:rPr>
                        <w:t>Technol</w:t>
                      </w:r>
                      <w:proofErr w:type="spellEnd"/>
                      <w:r w:rsidRPr="00653AAA">
                        <w:rPr>
                          <w:rFonts w:cstheme="minorHAnsi"/>
                          <w:i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i/>
                          <w:color w:val="000000"/>
                          <w:lang w:val="sv-SE"/>
                        </w:rPr>
                        <w:t>Assess</w:t>
                      </w:r>
                      <w:proofErr w:type="spellEnd"/>
                      <w:r w:rsidRPr="00653AAA">
                        <w:rPr>
                          <w:rFonts w:cstheme="minorHAnsi"/>
                          <w:i/>
                          <w:color w:val="000000"/>
                          <w:lang w:val="sv-SE"/>
                        </w:rPr>
                        <w:t xml:space="preserve"> </w:t>
                      </w:r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2020 </w:t>
                      </w:r>
                      <w:proofErr w:type="gram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Dec</w:t>
                      </w:r>
                      <w:proofErr w:type="gram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; 24(72): 1-252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doi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: 10.3310/hta24720 PMID 33336645.</w:t>
                      </w:r>
                    </w:p>
                    <w:p w14:paraId="1AA9833C" w14:textId="77777777" w:rsidR="00846E8D" w:rsidRPr="00846E8D" w:rsidRDefault="00653AAA" w:rsidP="00846E8D">
                      <w:pPr>
                        <w:rPr>
                          <w:rFonts w:cstheme="minorHAnsi"/>
                          <w:color w:val="000000"/>
                          <w:lang w:val="sv-SE"/>
                        </w:rPr>
                      </w:pPr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Snell KIE,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Allotey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J,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Smuk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M and the IPPIC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Collaborative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Network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.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External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validation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of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prognostic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models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predicting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pre-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eclampsia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: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individual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participant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data meta-</w:t>
                      </w:r>
                      <w:proofErr w:type="spellStart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>analysis</w:t>
                      </w:r>
                      <w:proofErr w:type="spellEnd"/>
                      <w:r w:rsidRPr="00653AAA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. </w:t>
                      </w:r>
                      <w:r w:rsidRPr="00653AAA">
                        <w:rPr>
                          <w:rFonts w:cstheme="minorHAnsi"/>
                          <w:i/>
                          <w:color w:val="000000"/>
                          <w:lang w:val="sv-SE"/>
                        </w:rPr>
                        <w:t xml:space="preserve">BMC </w:t>
                      </w:r>
                      <w:r w:rsidRPr="00846E8D">
                        <w:rPr>
                          <w:rFonts w:cstheme="minorHAnsi"/>
                          <w:i/>
                          <w:color w:val="000000"/>
                          <w:lang w:val="sv-SE"/>
                        </w:rPr>
                        <w:t>Med</w:t>
                      </w:r>
                      <w:r w:rsidRPr="00846E8D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2020 </w:t>
                      </w:r>
                      <w:proofErr w:type="gramStart"/>
                      <w:r w:rsidRPr="00846E8D">
                        <w:rPr>
                          <w:rFonts w:cstheme="minorHAnsi"/>
                          <w:color w:val="000000"/>
                          <w:lang w:val="sv-SE"/>
                        </w:rPr>
                        <w:t>Nov</w:t>
                      </w:r>
                      <w:proofErr w:type="gramEnd"/>
                      <w:r w:rsidRPr="00846E8D">
                        <w:rPr>
                          <w:rFonts w:cstheme="minorHAnsi"/>
                          <w:color w:val="000000"/>
                          <w:lang w:val="sv-SE"/>
                        </w:rPr>
                        <w:t xml:space="preserve"> 2; 18(1): 302 </w:t>
                      </w:r>
                      <w:proofErr w:type="spellStart"/>
                      <w:r w:rsidRPr="00846E8D">
                        <w:rPr>
                          <w:rFonts w:cstheme="minorHAnsi"/>
                          <w:color w:val="000000"/>
                          <w:lang w:val="sv-SE"/>
                        </w:rPr>
                        <w:t>doi</w:t>
                      </w:r>
                      <w:proofErr w:type="spellEnd"/>
                      <w:r w:rsidRPr="00846E8D">
                        <w:rPr>
                          <w:rFonts w:cstheme="minorHAnsi"/>
                          <w:color w:val="000000"/>
                          <w:lang w:val="sv-SE"/>
                        </w:rPr>
                        <w:t>: 10.1186/s12916-020-9. PMID 33131506.</w:t>
                      </w:r>
                    </w:p>
                    <w:p w14:paraId="1F8A8167" w14:textId="77777777" w:rsidR="00846E8D" w:rsidRPr="00846E8D" w:rsidRDefault="00846E8D" w:rsidP="00846E8D">
                      <w:pPr>
                        <w:rPr>
                          <w:rFonts w:cstheme="minorHAnsi"/>
                          <w:color w:val="000000"/>
                          <w:lang w:val="sv-SE"/>
                        </w:rPr>
                      </w:pPr>
                      <w:proofErr w:type="spellStart"/>
                      <w:r w:rsidRPr="00846E8D">
                        <w:rPr>
                          <w:rFonts w:cstheme="minorHAnsi"/>
                          <w:szCs w:val="24"/>
                          <w:lang w:val="en-US"/>
                        </w:rPr>
                        <w:t>Skråstad</w:t>
                      </w:r>
                      <w:proofErr w:type="spellEnd"/>
                      <w:r w:rsidRPr="00846E8D">
                        <w:rPr>
                          <w:rFonts w:cstheme="minorHAnsi"/>
                          <w:szCs w:val="24"/>
                          <w:lang w:val="en-US"/>
                        </w:rPr>
                        <w:t xml:space="preserve"> R, </w:t>
                      </w:r>
                      <w:proofErr w:type="spellStart"/>
                      <w:r w:rsidRPr="00846E8D">
                        <w:rPr>
                          <w:rFonts w:cstheme="minorHAnsi"/>
                          <w:szCs w:val="24"/>
                          <w:lang w:val="en-US"/>
                        </w:rPr>
                        <w:t>Hov</w:t>
                      </w:r>
                      <w:proofErr w:type="spellEnd"/>
                      <w:r w:rsidRPr="00846E8D">
                        <w:rPr>
                          <w:rFonts w:cstheme="minorHAnsi"/>
                          <w:szCs w:val="24"/>
                          <w:lang w:val="en-US"/>
                        </w:rPr>
                        <w:t xml:space="preserve"> G, </w:t>
                      </w:r>
                      <w:proofErr w:type="spellStart"/>
                      <w:r w:rsidRPr="00846E8D">
                        <w:rPr>
                          <w:rFonts w:cstheme="minorHAnsi"/>
                          <w:szCs w:val="24"/>
                          <w:lang w:val="en-US"/>
                        </w:rPr>
                        <w:t>Blaas</w:t>
                      </w:r>
                      <w:proofErr w:type="spellEnd"/>
                      <w:r w:rsidRPr="00846E8D">
                        <w:rPr>
                          <w:rFonts w:cstheme="minorHAnsi"/>
                          <w:szCs w:val="24"/>
                          <w:lang w:val="en-US"/>
                        </w:rPr>
                        <w:t xml:space="preserve"> HG, </w:t>
                      </w:r>
                      <w:proofErr w:type="spellStart"/>
                      <w:r w:rsidRPr="00846E8D">
                        <w:rPr>
                          <w:rFonts w:cstheme="minorHAnsi"/>
                          <w:szCs w:val="24"/>
                          <w:lang w:val="en-US"/>
                        </w:rPr>
                        <w:t>Romundstad</w:t>
                      </w:r>
                      <w:proofErr w:type="spellEnd"/>
                      <w:r w:rsidRPr="00846E8D">
                        <w:rPr>
                          <w:rFonts w:cstheme="minorHAnsi"/>
                          <w:szCs w:val="24"/>
                          <w:lang w:val="en-US"/>
                        </w:rPr>
                        <w:t xml:space="preserve"> P, </w:t>
                      </w:r>
                      <w:r w:rsidRPr="00846E8D">
                        <w:rPr>
                          <w:rFonts w:cstheme="minorHAnsi"/>
                          <w:bCs/>
                          <w:szCs w:val="24"/>
                          <w:lang w:val="en-US"/>
                        </w:rPr>
                        <w:t>Salvesen K</w:t>
                      </w:r>
                      <w:r w:rsidRPr="00846E8D">
                        <w:rPr>
                          <w:rFonts w:cstheme="minorHAnsi"/>
                          <w:szCs w:val="24"/>
                          <w:lang w:val="en-US"/>
                        </w:rPr>
                        <w:t xml:space="preserve">. Risk assessment for preeclampsia in nulliparous women at 11-13 weeks gestational age: prospective evaluation of two algorithms. </w:t>
                      </w:r>
                      <w:r w:rsidRPr="004927BD">
                        <w:rPr>
                          <w:rFonts w:cstheme="minorHAnsi"/>
                          <w:i/>
                          <w:szCs w:val="24"/>
                        </w:rPr>
                        <w:t>BJOG</w:t>
                      </w:r>
                      <w:r w:rsidRPr="004927BD">
                        <w:rPr>
                          <w:rFonts w:cstheme="minorHAnsi"/>
                          <w:szCs w:val="24"/>
                        </w:rPr>
                        <w:t xml:space="preserve"> 2014 </w:t>
                      </w:r>
                      <w:proofErr w:type="spellStart"/>
                      <w:r w:rsidRPr="004927BD">
                        <w:rPr>
                          <w:rFonts w:cstheme="minorHAnsi"/>
                          <w:szCs w:val="24"/>
                        </w:rPr>
                        <w:t>Dec</w:t>
                      </w:r>
                      <w:proofErr w:type="spellEnd"/>
                      <w:r w:rsidRPr="004927BD">
                        <w:rPr>
                          <w:rFonts w:cstheme="minorHAnsi"/>
                          <w:szCs w:val="24"/>
                        </w:rPr>
                        <w:t xml:space="preserve"> 4. </w:t>
                      </w:r>
                      <w:proofErr w:type="spellStart"/>
                      <w:r w:rsidRPr="004927BD">
                        <w:rPr>
                          <w:rFonts w:cstheme="minorHAnsi"/>
                          <w:szCs w:val="24"/>
                        </w:rPr>
                        <w:t>doi</w:t>
                      </w:r>
                      <w:proofErr w:type="spellEnd"/>
                      <w:r w:rsidRPr="004927BD">
                        <w:rPr>
                          <w:rFonts w:cstheme="minorHAnsi"/>
                          <w:szCs w:val="24"/>
                        </w:rPr>
                        <w:t xml:space="preserve">: 10.1111/1471-0528.13194. </w:t>
                      </w:r>
                      <w:r w:rsidRPr="00846E8D">
                        <w:rPr>
                          <w:rFonts w:cstheme="minorHAnsi"/>
                          <w:szCs w:val="24"/>
                        </w:rPr>
                        <w:t>PMID: 25471057</w:t>
                      </w:r>
                    </w:p>
                    <w:p w14:paraId="008BA0F0" w14:textId="7DA434CC" w:rsidR="00846E8D" w:rsidRPr="00846E8D" w:rsidRDefault="00846E8D" w:rsidP="00846E8D">
                      <w:pPr>
                        <w:rPr>
                          <w:rFonts w:cstheme="minorHAnsi"/>
                          <w:color w:val="000000"/>
                          <w:lang w:val="sv-SE"/>
                        </w:rPr>
                      </w:pPr>
                      <w:proofErr w:type="spellStart"/>
                      <w:r w:rsidRPr="00846E8D">
                        <w:rPr>
                          <w:rFonts w:cstheme="minorHAnsi"/>
                          <w:szCs w:val="24"/>
                        </w:rPr>
                        <w:t>Skråstad</w:t>
                      </w:r>
                      <w:proofErr w:type="spellEnd"/>
                      <w:r w:rsidRPr="00846E8D">
                        <w:rPr>
                          <w:rFonts w:cstheme="minorHAnsi"/>
                          <w:szCs w:val="24"/>
                        </w:rPr>
                        <w:t xml:space="preserve"> RB, Hov GG, </w:t>
                      </w:r>
                      <w:proofErr w:type="spellStart"/>
                      <w:r w:rsidRPr="00846E8D">
                        <w:rPr>
                          <w:rFonts w:cstheme="minorHAnsi"/>
                          <w:szCs w:val="24"/>
                        </w:rPr>
                        <w:t>Blaas</w:t>
                      </w:r>
                      <w:proofErr w:type="spellEnd"/>
                      <w:r w:rsidRPr="00846E8D">
                        <w:rPr>
                          <w:rFonts w:cstheme="minorHAnsi"/>
                          <w:szCs w:val="24"/>
                        </w:rPr>
                        <w:t xml:space="preserve"> HG, Romundstad PR, </w:t>
                      </w:r>
                      <w:r w:rsidRPr="00846E8D">
                        <w:rPr>
                          <w:rFonts w:cstheme="minorHAnsi"/>
                          <w:bCs/>
                          <w:szCs w:val="24"/>
                        </w:rPr>
                        <w:t>Salvesen K</w:t>
                      </w:r>
                      <w:r w:rsidRPr="00846E8D">
                        <w:rPr>
                          <w:rFonts w:cstheme="minorHAnsi"/>
                          <w:szCs w:val="24"/>
                        </w:rPr>
                        <w:t xml:space="preserve">Å. </w:t>
                      </w:r>
                      <w:r w:rsidRPr="00846E8D">
                        <w:rPr>
                          <w:rFonts w:cstheme="minorHAnsi"/>
                          <w:szCs w:val="24"/>
                          <w:lang w:val="en-US"/>
                        </w:rPr>
                        <w:t xml:space="preserve">A prospective study of screening for hypertensive disorders of pregnancy at 11-13 weeks in a Scandinavian population. </w:t>
                      </w:r>
                      <w:r w:rsidRPr="00846E8D">
                        <w:rPr>
                          <w:rFonts w:cstheme="minorHAnsi"/>
                          <w:i/>
                          <w:szCs w:val="24"/>
                        </w:rPr>
                        <w:t xml:space="preserve">Acta </w:t>
                      </w:r>
                      <w:proofErr w:type="spellStart"/>
                      <w:r w:rsidRPr="00846E8D">
                        <w:rPr>
                          <w:rFonts w:cstheme="minorHAnsi"/>
                          <w:i/>
                          <w:szCs w:val="24"/>
                        </w:rPr>
                        <w:t>Obstet</w:t>
                      </w:r>
                      <w:proofErr w:type="spellEnd"/>
                      <w:r w:rsidRPr="00846E8D">
                        <w:rPr>
                          <w:rFonts w:cstheme="minorHAnsi"/>
                          <w:i/>
                          <w:szCs w:val="24"/>
                        </w:rPr>
                        <w:t xml:space="preserve"> </w:t>
                      </w:r>
                      <w:proofErr w:type="spellStart"/>
                      <w:r w:rsidRPr="00846E8D">
                        <w:rPr>
                          <w:rFonts w:cstheme="minorHAnsi"/>
                          <w:i/>
                          <w:szCs w:val="24"/>
                        </w:rPr>
                        <w:t>Gynecol</w:t>
                      </w:r>
                      <w:proofErr w:type="spellEnd"/>
                      <w:r w:rsidRPr="00846E8D">
                        <w:rPr>
                          <w:rFonts w:cstheme="minorHAnsi"/>
                          <w:i/>
                          <w:szCs w:val="24"/>
                        </w:rPr>
                        <w:t xml:space="preserve"> </w:t>
                      </w:r>
                      <w:proofErr w:type="spellStart"/>
                      <w:r w:rsidRPr="00846E8D">
                        <w:rPr>
                          <w:rFonts w:cstheme="minorHAnsi"/>
                          <w:i/>
                          <w:szCs w:val="24"/>
                        </w:rPr>
                        <w:t>Scand</w:t>
                      </w:r>
                      <w:proofErr w:type="spellEnd"/>
                      <w:r w:rsidRPr="00846E8D">
                        <w:rPr>
                          <w:rFonts w:cstheme="minorHAnsi"/>
                          <w:szCs w:val="24"/>
                        </w:rPr>
                        <w:t xml:space="preserve"> 2014; 93(12):1238-47. </w:t>
                      </w:r>
                      <w:proofErr w:type="spellStart"/>
                      <w:r w:rsidRPr="00846E8D">
                        <w:rPr>
                          <w:rFonts w:cstheme="minorHAnsi"/>
                          <w:szCs w:val="24"/>
                        </w:rPr>
                        <w:t>doi</w:t>
                      </w:r>
                      <w:proofErr w:type="spellEnd"/>
                      <w:r w:rsidRPr="00846E8D">
                        <w:rPr>
                          <w:rFonts w:cstheme="minorHAnsi"/>
                          <w:szCs w:val="24"/>
                        </w:rPr>
                        <w:t xml:space="preserve">: 10.1111/aogs.12479. </w:t>
                      </w:r>
                      <w:proofErr w:type="spellStart"/>
                      <w:r w:rsidRPr="00846E8D">
                        <w:rPr>
                          <w:rFonts w:cstheme="minorHAnsi"/>
                          <w:szCs w:val="24"/>
                        </w:rPr>
                        <w:t>Epub</w:t>
                      </w:r>
                      <w:proofErr w:type="spellEnd"/>
                      <w:r w:rsidRPr="00846E8D">
                        <w:rPr>
                          <w:rFonts w:cstheme="minorHAnsi"/>
                          <w:szCs w:val="24"/>
                        </w:rPr>
                        <w:t xml:space="preserve"> 2014 </w:t>
                      </w:r>
                      <w:proofErr w:type="spellStart"/>
                      <w:r w:rsidRPr="00846E8D">
                        <w:rPr>
                          <w:rFonts w:cstheme="minorHAnsi"/>
                          <w:szCs w:val="24"/>
                        </w:rPr>
                        <w:t>Sep</w:t>
                      </w:r>
                      <w:proofErr w:type="spellEnd"/>
                      <w:r w:rsidRPr="00846E8D">
                        <w:rPr>
                          <w:rFonts w:cstheme="minorHAnsi"/>
                          <w:szCs w:val="24"/>
                        </w:rPr>
                        <w:t xml:space="preserve"> 17. PMID: 25146367. </w:t>
                      </w:r>
                    </w:p>
                    <w:p w14:paraId="2E46F40D" w14:textId="77777777" w:rsidR="00846E8D" w:rsidRPr="00653AAA" w:rsidRDefault="00846E8D" w:rsidP="00E03033">
                      <w:pPr>
                        <w:rPr>
                          <w:rFonts w:cstheme="minorHAnsi"/>
                          <w:lang w:val="en-GB"/>
                        </w:rPr>
                      </w:pPr>
                    </w:p>
                    <w:p w14:paraId="62A37695" w14:textId="062CB8D7" w:rsidR="00E03033" w:rsidRPr="00653AAA" w:rsidRDefault="00E03033" w:rsidP="00A2075F">
                      <w:pPr>
                        <w:rPr>
                          <w:rFonts w:cstheme="minorHAnsi"/>
                          <w:color w:val="000000" w:themeColor="text1"/>
                          <w:lang w:val="en-US"/>
                        </w:rPr>
                      </w:pPr>
                    </w:p>
                    <w:p w14:paraId="1B325FBA" w14:textId="77777777" w:rsidR="00BE4F74" w:rsidRPr="00BE4F74" w:rsidRDefault="00BE4F74" w:rsidP="00A2075F">
                      <w:pPr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E4C462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Oppgi navn på produsenter/leverandører vedrørende metoden (dersom aktuelt/tilgjengelig):</w:t>
      </w:r>
    </w:p>
    <w:p w14:paraId="5A4ECA67" w14:textId="77777777" w:rsidR="00EA5C1A" w:rsidRPr="00AB5B60" w:rsidRDefault="00EA5C1A" w:rsidP="00EA5C1A">
      <w:pPr>
        <w:pStyle w:val="Listeavsnitt"/>
        <w:ind w:left="357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4AE03CA8" wp14:editId="1783E588">
                <wp:extent cx="5400000" cy="1403985"/>
                <wp:effectExtent l="0" t="0" r="10795" b="14605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80BD" w14:textId="54D8333F" w:rsidR="00EA5C1A" w:rsidRPr="004927BD" w:rsidRDefault="001A77A7" w:rsidP="00EA5C1A">
                            <w:pPr>
                              <w:rPr>
                                <w:lang w:val="en-US"/>
                              </w:rPr>
                            </w:pPr>
                            <w:r w:rsidRPr="004927BD">
                              <w:rPr>
                                <w:lang w:val="en-US"/>
                              </w:rPr>
                              <w:t>Elecsys immunoassay</w:t>
                            </w:r>
                          </w:p>
                          <w:p w14:paraId="0532D40D" w14:textId="29C64B3A" w:rsidR="001A77A7" w:rsidRPr="004927BD" w:rsidRDefault="001A77A7" w:rsidP="00EA5C1A">
                            <w:pPr>
                              <w:rPr>
                                <w:lang w:val="en-US"/>
                              </w:rPr>
                            </w:pPr>
                            <w:r w:rsidRPr="004927BD">
                              <w:rPr>
                                <w:lang w:val="en-US"/>
                              </w:rPr>
                              <w:t>Triage PLGF test</w:t>
                            </w:r>
                          </w:p>
                          <w:p w14:paraId="3740AC8A" w14:textId="071A488F" w:rsidR="001A77A7" w:rsidRPr="004927BD" w:rsidRDefault="001A77A7" w:rsidP="00EA5C1A">
                            <w:pPr>
                              <w:rPr>
                                <w:lang w:val="en-US"/>
                              </w:rPr>
                            </w:pPr>
                            <w:r w:rsidRPr="004927BD">
                              <w:rPr>
                                <w:lang w:val="en-US"/>
                              </w:rPr>
                              <w:t>Delfia Xpress PLGF 1-2-3 test</w:t>
                            </w:r>
                          </w:p>
                          <w:p w14:paraId="165E3FE9" w14:textId="39AFBF67" w:rsidR="001A77A7" w:rsidRDefault="001A77A7" w:rsidP="00EA5C1A">
                            <w:r>
                              <w:t>Brahms PLGF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E03CA8"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A4SUHYKgIAAE8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2BCF80BD" w14:textId="54D8333F" w:rsidR="00EA5C1A" w:rsidRPr="004927BD" w:rsidRDefault="001A77A7" w:rsidP="00EA5C1A">
                      <w:pPr>
                        <w:rPr>
                          <w:lang w:val="en-US"/>
                        </w:rPr>
                      </w:pPr>
                      <w:proofErr w:type="spellStart"/>
                      <w:r w:rsidRPr="004927BD">
                        <w:rPr>
                          <w:lang w:val="en-US"/>
                        </w:rPr>
                        <w:t>Elecsys</w:t>
                      </w:r>
                      <w:proofErr w:type="spellEnd"/>
                      <w:r w:rsidRPr="004927BD">
                        <w:rPr>
                          <w:lang w:val="en-US"/>
                        </w:rPr>
                        <w:t xml:space="preserve"> immunoassay</w:t>
                      </w:r>
                    </w:p>
                    <w:p w14:paraId="0532D40D" w14:textId="29C64B3A" w:rsidR="001A77A7" w:rsidRPr="004927BD" w:rsidRDefault="001A77A7" w:rsidP="00EA5C1A">
                      <w:pPr>
                        <w:rPr>
                          <w:lang w:val="en-US"/>
                        </w:rPr>
                      </w:pPr>
                      <w:r w:rsidRPr="004927BD">
                        <w:rPr>
                          <w:lang w:val="en-US"/>
                        </w:rPr>
                        <w:t>Triage PLGF test</w:t>
                      </w:r>
                    </w:p>
                    <w:p w14:paraId="3740AC8A" w14:textId="071A488F" w:rsidR="001A77A7" w:rsidRPr="004927BD" w:rsidRDefault="001A77A7" w:rsidP="00EA5C1A">
                      <w:pPr>
                        <w:rPr>
                          <w:lang w:val="en-US"/>
                        </w:rPr>
                      </w:pPr>
                      <w:proofErr w:type="spellStart"/>
                      <w:r w:rsidRPr="004927BD">
                        <w:rPr>
                          <w:lang w:val="en-US"/>
                        </w:rPr>
                        <w:t>Delfia</w:t>
                      </w:r>
                      <w:proofErr w:type="spellEnd"/>
                      <w:r w:rsidRPr="004927BD">
                        <w:rPr>
                          <w:lang w:val="en-US"/>
                        </w:rPr>
                        <w:t xml:space="preserve"> Xpress PLGF 1-2-3 test</w:t>
                      </w:r>
                    </w:p>
                    <w:p w14:paraId="165E3FE9" w14:textId="39AFBF67" w:rsidR="001A77A7" w:rsidRDefault="001A77A7" w:rsidP="00EA5C1A">
                      <w:r>
                        <w:t>Brahms PLGF test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B7B35A" w14:textId="77777777" w:rsidR="00EA5C1A" w:rsidRPr="00AB5B60" w:rsidRDefault="00EA5C1A" w:rsidP="00EA5C1A">
      <w:pPr>
        <w:pStyle w:val="Listeavsnitt"/>
        <w:ind w:left="357"/>
      </w:pPr>
    </w:p>
    <w:p w14:paraId="716846AE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lastRenderedPageBreak/>
        <w:t>Status for markedsføringstillatelse (</w:t>
      </w:r>
      <w:commentRangeStart w:id="2"/>
      <w:commentRangeStart w:id="3"/>
      <w:r w:rsidRPr="00AB5B60">
        <w:t>MT</w:t>
      </w:r>
      <w:commentRangeEnd w:id="2"/>
      <w:r w:rsidR="00F5687E" w:rsidRPr="00AB5B60">
        <w:rPr>
          <w:rStyle w:val="Merknadsreferanse"/>
        </w:rPr>
        <w:commentReference w:id="2"/>
      </w:r>
      <w:commentRangeEnd w:id="3"/>
      <w:r w:rsidR="004927BD">
        <w:rPr>
          <w:rStyle w:val="Merknadsreferanse"/>
        </w:rPr>
        <w:commentReference w:id="3"/>
      </w:r>
      <w:r w:rsidRPr="00AB5B60">
        <w:t>) eller CE-merking: Når forventes MT- eller CE-merking? Eventuelt opplysning om planl</w:t>
      </w:r>
      <w:r w:rsidR="00107D2D" w:rsidRPr="00AB5B60">
        <w:t>agt tidspunkt for markedsføring</w:t>
      </w:r>
      <w:r w:rsidRPr="00AB5B60">
        <w:t>.</w:t>
      </w:r>
      <w:r w:rsidRPr="00AB5B60" w:rsidDel="00FB5B26">
        <w:t xml:space="preserve"> </w:t>
      </w:r>
    </w:p>
    <w:p w14:paraId="486C69E3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A09467B" wp14:editId="10E1BFBE">
                <wp:extent cx="5400000" cy="1403985"/>
                <wp:effectExtent l="0" t="0" r="10795" b="14605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494F" w14:textId="6C10E7BA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09467B"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">
                <v:textbox style="mso-fit-shape-to-text:t">
                  <w:txbxContent>
                    <w:p w14:paraId="291D494F" w14:textId="6C10E7BA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0226F9DE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Fritekstrubrikk (Supplerende relevant informasjon, inntil 300 ord.)</w:t>
      </w:r>
    </w:p>
    <w:p w14:paraId="2C4C694E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F859472" wp14:editId="029CAAA4">
                <wp:extent cx="5400000" cy="1403985"/>
                <wp:effectExtent l="0" t="0" r="10795" b="14605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4355" w14:textId="5F96A934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859472"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l2yyvCsCAABP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781D4355" w14:textId="5F96A934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0A709CE6" w14:textId="0704DA3D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Interesser og eventuelle interessekonflikter</w:t>
      </w:r>
      <w:r w:rsidRPr="00AB5B60">
        <w:br/>
        <w:t>Beskriv forslagstillers relasjoner eller aktiviteter som kan påvirke, påvirkes av eller oppfattes av andre å ha betydning for den videre håndteringen av metoden som foreslås metodevurdert. (Eksempler: Forslagsstiller har økonomiske interesser i saken. Forslagsstiller har elle</w:t>
      </w:r>
      <w:r w:rsidR="005A5A48" w:rsidRPr="00AB5B60">
        <w:t>r har hatt oppdrag i forbindelse med,</w:t>
      </w:r>
      <w:r w:rsidRPr="00AB5B60">
        <w:t xml:space="preserve"> eller andre bindinger knyttet til metoden eller aktører som har interesser i metoden.)</w:t>
      </w:r>
    </w:p>
    <w:p w14:paraId="2B075A70" w14:textId="03E2561A" w:rsidR="00DA2091" w:rsidRPr="00AB5B60" w:rsidRDefault="00EA5C1A" w:rsidP="002D46BE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4F4B0528" wp14:editId="0C11B67D">
                <wp:extent cx="5400000" cy="1403985"/>
                <wp:effectExtent l="0" t="0" r="10795" b="14605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714F" w14:textId="198CF6C9" w:rsidR="00EA5C1A" w:rsidRDefault="00BE4F74" w:rsidP="00EA5C1A">
                            <w:r>
                              <w:t>Forslagsstiller har ingen interessekonflikter.</w:t>
                            </w:r>
                            <w:r w:rsidR="00195F2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4B0528" id="_x0000_s104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D+QUVXKgIAAE8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2A02714F" w14:textId="198CF6C9" w:rsidR="00EA5C1A" w:rsidRDefault="00BE4F74" w:rsidP="00EA5C1A">
                      <w:r>
                        <w:t>Forslagsstiller har ingen interessekonflikter.</w:t>
                      </w:r>
                      <w:r w:rsidR="00195F24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A2091" w:rsidRPr="00AB5B6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Kristina Lindemann" w:date="2020-12-17T12:20:00Z" w:initials="KL">
    <w:p w14:paraId="77D871CD" w14:textId="2B266A7A" w:rsidR="00F5687E" w:rsidRDefault="00F5687E">
      <w:pPr>
        <w:pStyle w:val="Merknadstekst"/>
      </w:pPr>
      <w:r>
        <w:rPr>
          <w:rStyle w:val="Merknadsreferanse"/>
        </w:rPr>
        <w:annotationRef/>
      </w:r>
      <w:r>
        <w:t>check</w:t>
      </w:r>
    </w:p>
  </w:comment>
  <w:comment w:id="3" w:author="Kjell Å Salvesen" w:date="2021-01-20T12:19:00Z" w:initials="KÅS">
    <w:p w14:paraId="1050C2E7" w14:textId="0551CF5E" w:rsidR="004927BD" w:rsidRDefault="004927BD">
      <w:pPr>
        <w:pStyle w:val="Merknadstekst"/>
      </w:pPr>
      <w:r>
        <w:rPr>
          <w:rStyle w:val="Merknadsreferans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D871CD" w15:done="0"/>
  <w15:commentEx w15:paraId="1050C2E7" w15:paraIdParent="77D871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637D8" w16cex:dateUtc="2020-12-17T1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D871CD" w16cid:durableId="238636F2"/>
  <w16cid:commentId w16cid:paraId="1050C2E7" w16cid:durableId="23B29E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E9FCE" w14:textId="77777777" w:rsidR="00A74309" w:rsidRDefault="00A74309" w:rsidP="00CB7C65">
      <w:pPr>
        <w:spacing w:after="0"/>
      </w:pPr>
      <w:r>
        <w:separator/>
      </w:r>
    </w:p>
  </w:endnote>
  <w:endnote w:type="continuationSeparator" w:id="0">
    <w:p w14:paraId="142EA590" w14:textId="77777777" w:rsidR="00A74309" w:rsidRDefault="00A74309" w:rsidP="00CB7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8DA829" w14:textId="033E8139" w:rsidR="00A36410" w:rsidRDefault="00A3641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EE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EE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8E65E" w14:textId="77777777" w:rsidR="00A36410" w:rsidRDefault="00A364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45391" w14:textId="77777777" w:rsidR="00A74309" w:rsidRDefault="00A74309" w:rsidP="00CB7C65">
      <w:pPr>
        <w:spacing w:after="0"/>
      </w:pPr>
      <w:r>
        <w:separator/>
      </w:r>
    </w:p>
  </w:footnote>
  <w:footnote w:type="continuationSeparator" w:id="0">
    <w:p w14:paraId="0B02C0CC" w14:textId="77777777" w:rsidR="00A74309" w:rsidRDefault="00A74309" w:rsidP="00CB7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D6EA" w14:textId="26931B7A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40F9E5AD" wp14:editId="4DED02C7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2FF">
      <w:tab/>
    </w:r>
    <w:r w:rsidR="007B179D">
      <w:tab/>
    </w:r>
    <w:r w:rsidR="005D10A3">
      <w:t>v. 6</w:t>
    </w:r>
    <w:r w:rsidR="005A5A48">
      <w:t>.0 - 21.02.</w:t>
    </w:r>
    <w:r w:rsidR="002D46BE">
      <w:t>2020</w:t>
    </w:r>
  </w:p>
  <w:p w14:paraId="6E9FB13C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1428A"/>
    <w:multiLevelType w:val="hybridMultilevel"/>
    <w:tmpl w:val="F25E7FE0"/>
    <w:lvl w:ilvl="0" w:tplc="0C94B0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19B3904"/>
    <w:multiLevelType w:val="multilevel"/>
    <w:tmpl w:val="17D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jell Å Salvesen">
    <w15:presenceInfo w15:providerId="None" w15:userId="Kjell Å Salve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2559A"/>
    <w:rsid w:val="00030C0B"/>
    <w:rsid w:val="00030DD4"/>
    <w:rsid w:val="00050590"/>
    <w:rsid w:val="00050670"/>
    <w:rsid w:val="00057B3D"/>
    <w:rsid w:val="00074ECD"/>
    <w:rsid w:val="00076738"/>
    <w:rsid w:val="00087413"/>
    <w:rsid w:val="00097369"/>
    <w:rsid w:val="000A49E8"/>
    <w:rsid w:val="000B237D"/>
    <w:rsid w:val="000B50DC"/>
    <w:rsid w:val="000B5EEF"/>
    <w:rsid w:val="000D5D2A"/>
    <w:rsid w:val="000E671E"/>
    <w:rsid w:val="00107D2D"/>
    <w:rsid w:val="00134576"/>
    <w:rsid w:val="00137F37"/>
    <w:rsid w:val="001837E4"/>
    <w:rsid w:val="00195F24"/>
    <w:rsid w:val="001A77A7"/>
    <w:rsid w:val="001D5109"/>
    <w:rsid w:val="001F612C"/>
    <w:rsid w:val="00236EFA"/>
    <w:rsid w:val="00237A82"/>
    <w:rsid w:val="0024712F"/>
    <w:rsid w:val="00276919"/>
    <w:rsid w:val="002912DB"/>
    <w:rsid w:val="00293435"/>
    <w:rsid w:val="002A4674"/>
    <w:rsid w:val="002C75DD"/>
    <w:rsid w:val="002C793C"/>
    <w:rsid w:val="002D46BE"/>
    <w:rsid w:val="002D6544"/>
    <w:rsid w:val="002E100D"/>
    <w:rsid w:val="002F4DAD"/>
    <w:rsid w:val="0030740D"/>
    <w:rsid w:val="00311E4A"/>
    <w:rsid w:val="00320518"/>
    <w:rsid w:val="00326330"/>
    <w:rsid w:val="00342859"/>
    <w:rsid w:val="00366562"/>
    <w:rsid w:val="00385DEF"/>
    <w:rsid w:val="0038658A"/>
    <w:rsid w:val="00391AB8"/>
    <w:rsid w:val="003A4583"/>
    <w:rsid w:val="003B341B"/>
    <w:rsid w:val="003C242C"/>
    <w:rsid w:val="003C24C1"/>
    <w:rsid w:val="003C338A"/>
    <w:rsid w:val="003D7232"/>
    <w:rsid w:val="003E21BE"/>
    <w:rsid w:val="003E2A75"/>
    <w:rsid w:val="003F3D0C"/>
    <w:rsid w:val="004273C8"/>
    <w:rsid w:val="004479DA"/>
    <w:rsid w:val="004538A4"/>
    <w:rsid w:val="00463CF3"/>
    <w:rsid w:val="00472391"/>
    <w:rsid w:val="00482A88"/>
    <w:rsid w:val="00486D70"/>
    <w:rsid w:val="004927BD"/>
    <w:rsid w:val="004969DD"/>
    <w:rsid w:val="004A6C51"/>
    <w:rsid w:val="004B2549"/>
    <w:rsid w:val="004C0E4A"/>
    <w:rsid w:val="004C6EFE"/>
    <w:rsid w:val="004D5DC9"/>
    <w:rsid w:val="004E4BFA"/>
    <w:rsid w:val="00510EEA"/>
    <w:rsid w:val="00511834"/>
    <w:rsid w:val="00530EF2"/>
    <w:rsid w:val="0053618C"/>
    <w:rsid w:val="005520FF"/>
    <w:rsid w:val="005560A1"/>
    <w:rsid w:val="00577673"/>
    <w:rsid w:val="00584026"/>
    <w:rsid w:val="00586C71"/>
    <w:rsid w:val="00586DF8"/>
    <w:rsid w:val="00595D4D"/>
    <w:rsid w:val="005A5A48"/>
    <w:rsid w:val="005C3678"/>
    <w:rsid w:val="005D10A3"/>
    <w:rsid w:val="006100F2"/>
    <w:rsid w:val="0062390D"/>
    <w:rsid w:val="0063026D"/>
    <w:rsid w:val="00642ABD"/>
    <w:rsid w:val="00653AAA"/>
    <w:rsid w:val="00663E14"/>
    <w:rsid w:val="00671610"/>
    <w:rsid w:val="00687303"/>
    <w:rsid w:val="006B1F22"/>
    <w:rsid w:val="006B5B4F"/>
    <w:rsid w:val="006B7A0F"/>
    <w:rsid w:val="006D4C0B"/>
    <w:rsid w:val="00744262"/>
    <w:rsid w:val="00756189"/>
    <w:rsid w:val="007643D3"/>
    <w:rsid w:val="00777DC9"/>
    <w:rsid w:val="007A39BE"/>
    <w:rsid w:val="007B179D"/>
    <w:rsid w:val="007F4ABC"/>
    <w:rsid w:val="00810846"/>
    <w:rsid w:val="00813085"/>
    <w:rsid w:val="008154D3"/>
    <w:rsid w:val="008164B6"/>
    <w:rsid w:val="00826624"/>
    <w:rsid w:val="00834803"/>
    <w:rsid w:val="00846E8D"/>
    <w:rsid w:val="00851C5A"/>
    <w:rsid w:val="00873228"/>
    <w:rsid w:val="00876B6F"/>
    <w:rsid w:val="00892B6C"/>
    <w:rsid w:val="008A3DBD"/>
    <w:rsid w:val="008B2160"/>
    <w:rsid w:val="008B6D2F"/>
    <w:rsid w:val="008E54D7"/>
    <w:rsid w:val="008F089A"/>
    <w:rsid w:val="009114E9"/>
    <w:rsid w:val="0093692E"/>
    <w:rsid w:val="00955918"/>
    <w:rsid w:val="009775C3"/>
    <w:rsid w:val="0099026A"/>
    <w:rsid w:val="00994121"/>
    <w:rsid w:val="0099689E"/>
    <w:rsid w:val="009A2711"/>
    <w:rsid w:val="009B01CE"/>
    <w:rsid w:val="009C220B"/>
    <w:rsid w:val="009D0B3D"/>
    <w:rsid w:val="009E09D1"/>
    <w:rsid w:val="009F727F"/>
    <w:rsid w:val="00A0209E"/>
    <w:rsid w:val="00A02BA6"/>
    <w:rsid w:val="00A04D17"/>
    <w:rsid w:val="00A06A82"/>
    <w:rsid w:val="00A156C7"/>
    <w:rsid w:val="00A2075F"/>
    <w:rsid w:val="00A210C1"/>
    <w:rsid w:val="00A238FC"/>
    <w:rsid w:val="00A2476C"/>
    <w:rsid w:val="00A3088A"/>
    <w:rsid w:val="00A35F62"/>
    <w:rsid w:val="00A36410"/>
    <w:rsid w:val="00A40592"/>
    <w:rsid w:val="00A43938"/>
    <w:rsid w:val="00A54A87"/>
    <w:rsid w:val="00A74309"/>
    <w:rsid w:val="00A7499A"/>
    <w:rsid w:val="00AB5B60"/>
    <w:rsid w:val="00AF5F85"/>
    <w:rsid w:val="00AF7195"/>
    <w:rsid w:val="00B225BF"/>
    <w:rsid w:val="00B30373"/>
    <w:rsid w:val="00B35E13"/>
    <w:rsid w:val="00B55123"/>
    <w:rsid w:val="00B62381"/>
    <w:rsid w:val="00B85B07"/>
    <w:rsid w:val="00B8691F"/>
    <w:rsid w:val="00B93B0B"/>
    <w:rsid w:val="00BA5973"/>
    <w:rsid w:val="00BB72E6"/>
    <w:rsid w:val="00BD38D7"/>
    <w:rsid w:val="00BE03AE"/>
    <w:rsid w:val="00BE17CF"/>
    <w:rsid w:val="00BE3E05"/>
    <w:rsid w:val="00BE4F74"/>
    <w:rsid w:val="00BF02A4"/>
    <w:rsid w:val="00C06C76"/>
    <w:rsid w:val="00C27A16"/>
    <w:rsid w:val="00C308F6"/>
    <w:rsid w:val="00C55562"/>
    <w:rsid w:val="00C6274E"/>
    <w:rsid w:val="00C62D76"/>
    <w:rsid w:val="00C745AD"/>
    <w:rsid w:val="00C80410"/>
    <w:rsid w:val="00CA552A"/>
    <w:rsid w:val="00CB7C65"/>
    <w:rsid w:val="00CC1AEF"/>
    <w:rsid w:val="00CF24C6"/>
    <w:rsid w:val="00D06D4A"/>
    <w:rsid w:val="00D12954"/>
    <w:rsid w:val="00D15831"/>
    <w:rsid w:val="00D36E3E"/>
    <w:rsid w:val="00D4135D"/>
    <w:rsid w:val="00D61711"/>
    <w:rsid w:val="00D70C83"/>
    <w:rsid w:val="00D956FC"/>
    <w:rsid w:val="00D95EDB"/>
    <w:rsid w:val="00DA2091"/>
    <w:rsid w:val="00DB5230"/>
    <w:rsid w:val="00DD2EF2"/>
    <w:rsid w:val="00E03033"/>
    <w:rsid w:val="00E12E99"/>
    <w:rsid w:val="00E40A26"/>
    <w:rsid w:val="00E41B2F"/>
    <w:rsid w:val="00E4541E"/>
    <w:rsid w:val="00E50A51"/>
    <w:rsid w:val="00E532FF"/>
    <w:rsid w:val="00E542D7"/>
    <w:rsid w:val="00E650CC"/>
    <w:rsid w:val="00E800B1"/>
    <w:rsid w:val="00E83A05"/>
    <w:rsid w:val="00EA5C1A"/>
    <w:rsid w:val="00EC05D7"/>
    <w:rsid w:val="00EE222D"/>
    <w:rsid w:val="00F01202"/>
    <w:rsid w:val="00F148F8"/>
    <w:rsid w:val="00F15538"/>
    <w:rsid w:val="00F21563"/>
    <w:rsid w:val="00F336F2"/>
    <w:rsid w:val="00F439F8"/>
    <w:rsid w:val="00F472C5"/>
    <w:rsid w:val="00F53B84"/>
    <w:rsid w:val="00F5687E"/>
    <w:rsid w:val="00F61462"/>
    <w:rsid w:val="00F6179C"/>
    <w:rsid w:val="00F8383D"/>
    <w:rsid w:val="00F90A13"/>
    <w:rsid w:val="00FE2B75"/>
    <w:rsid w:val="00FE2C8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C7BFF"/>
  <w15:docId w15:val="{4D88DACF-073B-154E-8F2D-3296F28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7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6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800B1"/>
    <w:pPr>
      <w:spacing w:after="0" w:line="240" w:lineRule="auto"/>
    </w:pPr>
  </w:style>
  <w:style w:type="character" w:customStyle="1" w:styleId="doi2">
    <w:name w:val="doi2"/>
    <w:basedOn w:val="Standardskriftforavsnitt"/>
    <w:rsid w:val="00A210C1"/>
  </w:style>
  <w:style w:type="character" w:customStyle="1" w:styleId="identifier">
    <w:name w:val="identifier"/>
    <w:basedOn w:val="Standardskriftforavsnitt"/>
    <w:rsid w:val="00A210C1"/>
  </w:style>
  <w:style w:type="character" w:customStyle="1" w:styleId="id-label">
    <w:name w:val="id-label"/>
    <w:basedOn w:val="Standardskriftforavsnitt"/>
    <w:rsid w:val="00A210C1"/>
  </w:style>
  <w:style w:type="character" w:customStyle="1" w:styleId="period">
    <w:name w:val="period"/>
    <w:basedOn w:val="Standardskriftforavsnitt"/>
    <w:rsid w:val="0002559A"/>
  </w:style>
  <w:style w:type="character" w:customStyle="1" w:styleId="cit">
    <w:name w:val="cit"/>
    <w:basedOn w:val="Standardskriftforavsnitt"/>
    <w:rsid w:val="0002559A"/>
  </w:style>
  <w:style w:type="character" w:customStyle="1" w:styleId="citation-doi">
    <w:name w:val="citation-doi"/>
    <w:basedOn w:val="Standardskriftforavsnitt"/>
    <w:rsid w:val="0002559A"/>
  </w:style>
  <w:style w:type="paragraph" w:customStyle="1" w:styleId="Kolofonnormalright">
    <w:name w:val="Kolofon normal right"/>
    <w:basedOn w:val="Normal"/>
    <w:link w:val="KolofonnormalrightChar"/>
    <w:qFormat/>
    <w:rsid w:val="00E03033"/>
    <w:pPr>
      <w:spacing w:after="0"/>
    </w:pPr>
    <w:rPr>
      <w:rFonts w:ascii="Cambria" w:eastAsia="Times New Roman" w:hAnsi="Cambria" w:cs="Times New Roman"/>
      <w:noProof/>
      <w:sz w:val="20"/>
      <w:szCs w:val="21"/>
      <w:lang w:val="en-US" w:eastAsia="nb-NO"/>
    </w:rPr>
  </w:style>
  <w:style w:type="character" w:customStyle="1" w:styleId="KolofonnormalrightChar">
    <w:name w:val="Kolofon normal right Char"/>
    <w:basedOn w:val="Standardskriftforavsnitt"/>
    <w:link w:val="Kolofonnormalright"/>
    <w:rsid w:val="00E03033"/>
    <w:rPr>
      <w:rFonts w:ascii="Cambria" w:eastAsia="Times New Roman" w:hAnsi="Cambria" w:cs="Times New Roman"/>
      <w:noProof/>
      <w:sz w:val="20"/>
      <w:szCs w:val="21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Om%20systemet/Veiledende%20kriterier%20for%20medisinsk%20utstyr%20i%20Nye%20metoder%20(29.06.17)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585B2-FB91-4311-A18B-3AF7045F5F8E}"/>
</file>

<file path=customXml/itemProps2.xml><?xml version="1.0" encoding="utf-8"?>
<ds:datastoreItem xmlns:ds="http://schemas.openxmlformats.org/officeDocument/2006/customXml" ds:itemID="{C6E8BCD4-8F4F-4C27-AFAF-0EA3A68950B8}"/>
</file>

<file path=customXml/itemProps3.xml><?xml version="1.0" encoding="utf-8"?>
<ds:datastoreItem xmlns:ds="http://schemas.openxmlformats.org/officeDocument/2006/customXml" ds:itemID="{B4EA15DD-932D-4DC0-8ABE-8847238BFDA8}"/>
</file>

<file path=customXml/itemProps4.xml><?xml version="1.0" encoding="utf-8"?>
<ds:datastoreItem xmlns:ds="http://schemas.openxmlformats.org/officeDocument/2006/customXml" ds:itemID="{519BF353-6D5C-4398-93B7-748F2EF21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928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Helsedirektoratet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Salvesen, Kjell Åsmund</cp:lastModifiedBy>
  <cp:revision>3</cp:revision>
  <cp:lastPrinted>2020-01-16T08:16:00Z</cp:lastPrinted>
  <dcterms:created xsi:type="dcterms:W3CDTF">2021-01-21T13:04:00Z</dcterms:created>
  <dcterms:modified xsi:type="dcterms:W3CDTF">2021-01-25T11:13:00Z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