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C1A" w:rsidRPr="003C242C" w:rsidRDefault="003C242C" w:rsidP="003C242C">
      <w:r w:rsidRPr="003C242C">
        <w:rPr>
          <w:rStyle w:val="TitleChar"/>
          <w:noProof/>
          <w:lang w:eastAsia="nb-NO"/>
        </w:rPr>
        <mc:AlternateContent>
          <mc:Choice Requires="wps">
            <w:drawing>
              <wp:anchor distT="0" distB="0" distL="114300" distR="114300" simplePos="0" relativeHeight="251659264" behindDoc="0" locked="0" layoutInCell="1" allowOverlap="1" wp14:anchorId="4A43C22E" wp14:editId="247D3BB3">
                <wp:simplePos x="0" y="0"/>
                <wp:positionH relativeFrom="column">
                  <wp:posOffset>-52070</wp:posOffset>
                </wp:positionH>
                <wp:positionV relativeFrom="paragraph">
                  <wp:posOffset>386080</wp:posOffset>
                </wp:positionV>
                <wp:extent cx="5810250" cy="0"/>
                <wp:effectExtent l="0" t="0" r="19050" b="19050"/>
                <wp:wrapNone/>
                <wp:docPr id="2" name="Rett linje 2"/>
                <wp:cNvGraphicFramePr/>
                <a:graphic xmlns:a="http://schemas.openxmlformats.org/drawingml/2006/main">
                  <a:graphicData uri="http://schemas.microsoft.com/office/word/2010/wordprocessingShape">
                    <wps:wsp>
                      <wps:cNvCnPr/>
                      <wps:spPr>
                        <a:xfrm>
                          <a:off x="0" y="0"/>
                          <a:ext cx="5810250"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A2D16" id="Rett linj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0.4pt" to="453.4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" strokecolor="#4bacc6 [3208]" strokeweight="1.5pt"/>
            </w:pict>
          </mc:Fallback>
        </mc:AlternateContent>
      </w:r>
      <w:r w:rsidR="00EA5C1A" w:rsidRPr="003C242C">
        <w:rPr>
          <w:rStyle w:val="TitleChar"/>
        </w:rPr>
        <w:t>Forslag om nasjonal metodevurderin</w:t>
      </w:r>
      <w:r>
        <w:rPr>
          <w:rStyle w:val="TitleChar"/>
        </w:rPr>
        <w:t>g</w:t>
      </w:r>
    </w:p>
    <w:p w:rsidR="003C242C" w:rsidRDefault="003C242C" w:rsidP="00EA5C1A">
      <w:pPr>
        <w:pStyle w:val="NoSpacing"/>
        <w:tabs>
          <w:tab w:val="clear" w:pos="5103"/>
          <w:tab w:val="left" w:pos="7371"/>
        </w:tabs>
        <w:ind w:left="0"/>
        <w:rPr>
          <w:rFonts w:asciiTheme="majorHAnsi" w:eastAsiaTheme="majorEastAsia" w:hAnsiTheme="majorHAnsi" w:cstheme="majorBidi"/>
          <w:b/>
          <w:bCs/>
          <w:sz w:val="26"/>
          <w:szCs w:val="26"/>
        </w:rPr>
      </w:pPr>
    </w:p>
    <w:p w:rsidR="00EA5C1A" w:rsidRDefault="00EA5C1A" w:rsidP="00EA5C1A">
      <w:pPr>
        <w:pStyle w:val="NoSpacing"/>
        <w:tabs>
          <w:tab w:val="clear" w:pos="5103"/>
          <w:tab w:val="left" w:pos="7371"/>
        </w:tabs>
        <w:ind w:left="0"/>
      </w:pPr>
      <w:r w:rsidRPr="00C522BE">
        <w:rPr>
          <w:rFonts w:asciiTheme="majorHAnsi" w:eastAsiaTheme="majorEastAsia" w:hAnsiTheme="majorHAnsi" w:cstheme="majorBidi"/>
          <w:b/>
          <w:bCs/>
          <w:sz w:val="26"/>
          <w:szCs w:val="26"/>
        </w:rPr>
        <w:t>Viktig informasjon – se på dette først!</w:t>
      </w:r>
    </w:p>
    <w:p w:rsidR="00EA5C1A" w:rsidRPr="00E04C06" w:rsidRDefault="00EA5C1A" w:rsidP="00EA5C1A">
      <w:pPr>
        <w:pStyle w:val="NoSpacing"/>
        <w:numPr>
          <w:ilvl w:val="0"/>
          <w:numId w:val="8"/>
        </w:numPr>
        <w:tabs>
          <w:tab w:val="clear" w:pos="5103"/>
          <w:tab w:val="left" w:pos="7371"/>
        </w:tabs>
      </w:pPr>
      <w:r>
        <w:t>Innsendte forslag til nasjonale metodevurderinger vil bli publisert i sin helhet. Dersom forslagsstiller mener det er nødvendig informasjon for utfylling av skjemaet som ikke kan offentliggjøres</w:t>
      </w:r>
      <w:r w:rsidR="00050670">
        <w:t>,</w:t>
      </w:r>
      <w:r>
        <w:t xml:space="preserve"> ta kontakt med sekretariatet </w:t>
      </w:r>
      <w:r w:rsidRPr="00222868">
        <w:rPr>
          <w:u w:val="single"/>
        </w:rPr>
        <w:t>før innsending</w:t>
      </w:r>
      <w:r>
        <w:t>.</w:t>
      </w:r>
      <w:r>
        <w:br/>
        <w:t xml:space="preserve">Forslagsstiller er klar over at skjemaet vil bli publisert i sin </w:t>
      </w:r>
      <w:r w:rsidR="00A7499A">
        <w:t>helhet (kryss av</w:t>
      </w:r>
      <w:proofErr w:type="gramStart"/>
      <w:r w:rsidR="00A7499A">
        <w:t xml:space="preserve">):   </w:t>
      </w:r>
      <w:proofErr w:type="gramEnd"/>
      <w:r w:rsidR="00A7499A">
        <w:t xml:space="preserve">    </w:t>
      </w:r>
      <w:r>
        <w:t xml:space="preserve">    </w:t>
      </w:r>
      <w:sdt>
        <w:sdtPr>
          <w:rPr>
            <w:rFonts w:ascii="MS Gothic" w:eastAsia="MS Gothic" w:hAnsi="MS Gothic"/>
          </w:rPr>
          <w:id w:val="1087498439"/>
          <w14:checkbox>
            <w14:checked w14:val="1"/>
            <w14:checkedState w14:val="2612" w14:font="MS Gothic"/>
            <w14:uncheckedState w14:val="2610" w14:font="MS Gothic"/>
          </w14:checkbox>
        </w:sdtPr>
        <w:sdtEndPr/>
        <w:sdtContent>
          <w:r w:rsidR="00135AFE">
            <w:rPr>
              <w:rFonts w:ascii="MS Gothic" w:eastAsia="MS Gothic" w:hAnsi="MS Gothic" w:hint="eastAsia"/>
            </w:rPr>
            <w:t>☒</w:t>
          </w:r>
        </w:sdtContent>
      </w:sdt>
    </w:p>
    <w:p w:rsidR="00EA5C1A" w:rsidRDefault="00EA5C1A" w:rsidP="00EA5C1A">
      <w:pPr>
        <w:pStyle w:val="NoSpacing"/>
        <w:numPr>
          <w:ilvl w:val="0"/>
          <w:numId w:val="8"/>
        </w:numPr>
        <w:tabs>
          <w:tab w:val="clear" w:pos="5103"/>
          <w:tab w:val="left" w:pos="7371"/>
        </w:tabs>
      </w:pPr>
      <w:r>
        <w:t>Forslagsstiller har fylt ut</w:t>
      </w:r>
      <w:r w:rsidRPr="00241CB6">
        <w:t xml:space="preserve"> </w:t>
      </w:r>
      <w:r w:rsidR="00050670">
        <w:t>punkt 19</w:t>
      </w:r>
      <w:r w:rsidR="00F472C5">
        <w:t xml:space="preserve"> nedenfor:</w:t>
      </w:r>
      <w:r>
        <w:t xml:space="preserve"> «Interesser og eventuelle</w:t>
      </w:r>
      <w:r>
        <w:br/>
        <w:t xml:space="preserve"> interessekonflikter» (kryss av</w:t>
      </w:r>
      <w:proofErr w:type="gramStart"/>
      <w:r>
        <w:t xml:space="preserve">):   </w:t>
      </w:r>
      <w:proofErr w:type="gramEnd"/>
      <w:r>
        <w:t xml:space="preserve">         </w:t>
      </w:r>
      <w:sdt>
        <w:sdtPr>
          <w:rPr>
            <w:rFonts w:ascii="MS Gothic" w:eastAsia="MS Gothic" w:hAnsi="MS Gothic"/>
          </w:rPr>
          <w:id w:val="247315028"/>
          <w14:checkbox>
            <w14:checked w14:val="1"/>
            <w14:checkedState w14:val="2612" w14:font="MS Gothic"/>
            <w14:uncheckedState w14:val="2610" w14:font="MS Gothic"/>
          </w14:checkbox>
        </w:sdtPr>
        <w:sdtEndPr/>
        <w:sdtContent>
          <w:r w:rsidR="00135AFE">
            <w:rPr>
              <w:rFonts w:ascii="MS Gothic" w:eastAsia="MS Gothic" w:hAnsi="MS Gothic" w:hint="eastAsia"/>
            </w:rPr>
            <w:t>☒</w:t>
          </w:r>
        </w:sdtContent>
      </w:sdt>
    </w:p>
    <w:p w:rsidR="00EA5C1A" w:rsidRPr="00097369" w:rsidRDefault="00EA5C1A" w:rsidP="00EA5C1A">
      <w:pPr>
        <w:pStyle w:val="NoSpacing"/>
        <w:numPr>
          <w:ilvl w:val="0"/>
          <w:numId w:val="8"/>
        </w:numPr>
        <w:tabs>
          <w:tab w:val="clear" w:pos="5103"/>
          <w:tab w:val="left" w:pos="7371"/>
        </w:tabs>
      </w:pPr>
      <w:r w:rsidRPr="00E04C06">
        <w:rPr>
          <w:bCs/>
        </w:rPr>
        <w:t>Dette skjema</w:t>
      </w:r>
      <w:r w:rsidR="00586DF8">
        <w:rPr>
          <w:bCs/>
        </w:rPr>
        <w:t>et</w:t>
      </w:r>
      <w:r w:rsidRPr="00E04C06">
        <w:rPr>
          <w:bCs/>
        </w:rPr>
        <w:t xml:space="preserve"> brukes for å sende inn forslag om metodevurdering på nasjonalt nivå i Nye metoder. Skjema</w:t>
      </w:r>
      <w:r w:rsidR="00586DF8">
        <w:rPr>
          <w:bCs/>
        </w:rPr>
        <w:t>et</w:t>
      </w:r>
      <w:r w:rsidRPr="00E04C06">
        <w:rPr>
          <w:bCs/>
        </w:rPr>
        <w:t xml:space="preserve"> gjelder ikke forslag om forskningsprosjekter. En metodevurdering er en type kunnskapsoppsummering, og for at en slik skal kunne utføres</w:t>
      </w:r>
      <w:r w:rsidR="00311E4A">
        <w:rPr>
          <w:bCs/>
        </w:rPr>
        <w:t>,</w:t>
      </w:r>
      <w:r w:rsidRPr="00E04C06">
        <w:rPr>
          <w:bCs/>
        </w:rPr>
        <w:t xml:space="preserve"> behøves dokumentasjon </w:t>
      </w:r>
      <w:bookmarkStart w:id="0" w:name="_GoBack"/>
      <w:bookmarkEnd w:id="0"/>
      <w:r w:rsidRPr="00097369">
        <w:rPr>
          <w:bCs/>
        </w:rPr>
        <w:t xml:space="preserve">eksempelvis fra gjennomførte kliniske </w:t>
      </w:r>
      <w:r w:rsidR="008A3DBD" w:rsidRPr="00097369">
        <w:rPr>
          <w:bCs/>
        </w:rPr>
        <w:t xml:space="preserve">studier. </w:t>
      </w:r>
      <w:r w:rsidRPr="00097369">
        <w:rPr>
          <w:bCs/>
        </w:rPr>
        <w:t xml:space="preserve">Manglende dokumentasjonsgrunnlag kan være en av årsakene til at </w:t>
      </w:r>
      <w:proofErr w:type="spellStart"/>
      <w:r w:rsidRPr="00097369">
        <w:rPr>
          <w:bCs/>
        </w:rPr>
        <w:t>Bestillerforum</w:t>
      </w:r>
      <w:proofErr w:type="spellEnd"/>
      <w:r w:rsidRPr="00097369">
        <w:rPr>
          <w:bCs/>
        </w:rPr>
        <w:t xml:space="preserve"> RHF ikke gir oppdrag om en metodevurdering.</w:t>
      </w:r>
      <w:r w:rsidR="00F53B84" w:rsidRPr="00097369">
        <w:rPr>
          <w:bCs/>
        </w:rPr>
        <w:t xml:space="preserve"> </w:t>
      </w:r>
    </w:p>
    <w:p w:rsidR="00A7499A" w:rsidRPr="00097369" w:rsidRDefault="00A7499A" w:rsidP="00A7499A">
      <w:pPr>
        <w:pStyle w:val="NoSpacing"/>
        <w:numPr>
          <w:ilvl w:val="0"/>
          <w:numId w:val="8"/>
        </w:numPr>
        <w:tabs>
          <w:tab w:val="clear" w:pos="5103"/>
          <w:tab w:val="left" w:pos="7371"/>
        </w:tabs>
      </w:pPr>
      <w:r w:rsidRPr="00097369">
        <w:rPr>
          <w:bCs/>
          <w:u w:val="single"/>
        </w:rPr>
        <w:t xml:space="preserve">Hvis </w:t>
      </w:r>
      <w:r w:rsidR="001837E4" w:rsidRPr="00097369">
        <w:rPr>
          <w:bCs/>
        </w:rPr>
        <w:t>forslaget</w:t>
      </w:r>
      <w:r w:rsidRPr="00097369">
        <w:rPr>
          <w:bCs/>
        </w:rPr>
        <w:t xml:space="preserve"> gjelder et medisinsk uts</w:t>
      </w:r>
      <w:r w:rsidR="001837E4" w:rsidRPr="00097369">
        <w:rPr>
          <w:bCs/>
        </w:rPr>
        <w:t>t</w:t>
      </w:r>
      <w:r w:rsidRPr="00097369">
        <w:rPr>
          <w:bCs/>
        </w:rPr>
        <w:t xml:space="preserve">yr, er forslagsstiller </w:t>
      </w:r>
      <w:r w:rsidR="001837E4" w:rsidRPr="00097369">
        <w:rPr>
          <w:bCs/>
        </w:rPr>
        <w:t xml:space="preserve">kjent med dokumentet </w:t>
      </w:r>
      <w:r w:rsidRPr="00097369">
        <w:rPr>
          <w:bCs/>
        </w:rPr>
        <w:t>«</w:t>
      </w:r>
      <w:hyperlink r:id="rId11" w:history="1">
        <w:r w:rsidRPr="00D956FC">
          <w:rPr>
            <w:rStyle w:val="Hyperlink"/>
            <w:bCs/>
          </w:rPr>
          <w:t>Veiledende kriterier for håndtering av medisinsk utstyr i Nye metoder</w:t>
        </w:r>
      </w:hyperlink>
      <w:r w:rsidRPr="00097369">
        <w:rPr>
          <w:bCs/>
        </w:rPr>
        <w:t xml:space="preserve"> </w:t>
      </w:r>
      <w:proofErr w:type="gramStart"/>
      <w:r w:rsidRPr="00097369">
        <w:rPr>
          <w:bCs/>
        </w:rPr>
        <w:t>«</w:t>
      </w:r>
      <w:r w:rsidR="001837E4" w:rsidRPr="00097369">
        <w:rPr>
          <w:bCs/>
        </w:rPr>
        <w:t xml:space="preserve"> </w:t>
      </w:r>
      <w:r w:rsidRPr="00097369">
        <w:rPr>
          <w:bCs/>
        </w:rPr>
        <w:t>(</w:t>
      </w:r>
      <w:proofErr w:type="gramEnd"/>
      <w:r w:rsidRPr="00097369">
        <w:rPr>
          <w:bCs/>
        </w:rPr>
        <w:t>link) (kryss av):</w:t>
      </w:r>
      <w:r w:rsidRPr="00097369">
        <w:t xml:space="preserve">   </w:t>
      </w:r>
      <w:sdt>
        <w:sdtPr>
          <w:rPr>
            <w:rFonts w:ascii="MS Gothic" w:eastAsia="MS Gothic" w:hAnsi="MS Gothic"/>
          </w:rPr>
          <w:id w:val="-510148501"/>
          <w14:checkbox>
            <w14:checked w14:val="0"/>
            <w14:checkedState w14:val="2612" w14:font="MS Gothic"/>
            <w14:uncheckedState w14:val="2610" w14:font="MS Gothic"/>
          </w14:checkbox>
        </w:sdtPr>
        <w:sdtEndPr/>
        <w:sdtContent>
          <w:r w:rsidR="001837E4" w:rsidRPr="00097369">
            <w:rPr>
              <w:rFonts w:ascii="MS Gothic" w:eastAsia="MS Gothic" w:hAnsi="MS Gothic" w:hint="eastAsia"/>
            </w:rPr>
            <w:t>☐</w:t>
          </w:r>
        </w:sdtContent>
      </w:sdt>
      <w:r w:rsidRPr="00097369">
        <w:t xml:space="preserve">         </w:t>
      </w:r>
    </w:p>
    <w:p w:rsidR="00EA5C1A" w:rsidRPr="003D4C12" w:rsidRDefault="00EA5C1A" w:rsidP="00EA5C1A">
      <w:pPr>
        <w:pStyle w:val="Heading2"/>
        <w:rPr>
          <w:color w:val="auto"/>
        </w:rPr>
      </w:pPr>
      <w:r w:rsidRPr="003D4C12">
        <w:rPr>
          <w:color w:val="auto"/>
        </w:rPr>
        <w:t>Kontaktinformasjon:</w:t>
      </w:r>
    </w:p>
    <w:p w:rsidR="00EA5C1A" w:rsidRPr="004144B1" w:rsidRDefault="00EA5C1A" w:rsidP="00EA5C1A">
      <w:r w:rsidRPr="004144B1">
        <w:rPr>
          <w:b/>
        </w:rPr>
        <w:t>Navn på forslagsstiller</w:t>
      </w:r>
      <w:r w:rsidRPr="004144B1">
        <w:t xml:space="preserve"> (organisasjon/institusjon/foretak/produsent):</w:t>
      </w:r>
    </w:p>
    <w:p w:rsidR="00EA5C1A" w:rsidRDefault="00EA5C1A" w:rsidP="00EA5C1A">
      <w:pPr>
        <w:pStyle w:val="NoSpacing"/>
      </w:pPr>
      <w:r w:rsidRPr="00144F5B">
        <w:rPr>
          <w:noProof/>
          <w:lang w:eastAsia="nb-NO"/>
        </w:rPr>
        <mc:AlternateContent>
          <mc:Choice Requires="wps">
            <w:drawing>
              <wp:inline distT="0" distB="0" distL="0" distR="0" wp14:anchorId="78D910E9" wp14:editId="3A6AA797">
                <wp:extent cx="5400000" cy="1403985"/>
                <wp:effectExtent l="0" t="0" r="10795" b="14605"/>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192973" w:rsidP="00EA5C1A">
                            <w:r>
                              <w:t>Gilead Sciences</w:t>
                            </w:r>
                          </w:p>
                        </w:txbxContent>
                      </wps:txbx>
                      <wps:bodyPr rot="0" vert="horz" wrap="square" lIns="91440" tIns="45720" rIns="91440" bIns="45720" anchor="t" anchorCtr="0">
                        <a:spAutoFit/>
                      </wps:bodyPr>
                    </wps:wsp>
                  </a:graphicData>
                </a:graphic>
              </wp:inline>
            </w:drawing>
          </mc:Choice>
          <mc:Fallback>
            <w:pict>
              <v:shapetype w14:anchorId="78D910E9" id="_x0000_t202" coordsize="21600,21600" o:spt="202" path="m,l,21600r21600,l21600,xe">
                <v:stroke joinstyle="miter"/>
                <v:path gradientshapeok="t" o:connecttype="rect"/>
              </v:shapetype>
              <v:shape id="Tekstboks 1" o:spid="_x0000_s102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">
                <v:textbox style="mso-fit-shape-to-text:t">
                  <w:txbxContent>
                    <w:p w:rsidR="00EA5C1A" w:rsidRDefault="00192973" w:rsidP="00EA5C1A">
                      <w:r>
                        <w:t>Gilead Sciences</w:t>
                      </w:r>
                    </w:p>
                  </w:txbxContent>
                </v:textbox>
                <w10:anchorlock/>
              </v:shape>
            </w:pict>
          </mc:Fallback>
        </mc:AlternateContent>
      </w:r>
    </w:p>
    <w:p w:rsidR="00EA5C1A" w:rsidRPr="00D66823" w:rsidRDefault="00EA5C1A" w:rsidP="00EA5C1A">
      <w:pPr>
        <w:rPr>
          <w:b/>
        </w:rPr>
      </w:pPr>
      <w:r w:rsidRPr="00D66823">
        <w:rPr>
          <w:b/>
        </w:rPr>
        <w:t>Navn på kontaktperson:</w:t>
      </w:r>
    </w:p>
    <w:p w:rsidR="00EA5C1A" w:rsidRDefault="00EA5C1A" w:rsidP="00EA5C1A">
      <w:pPr>
        <w:pStyle w:val="NoSpacing"/>
      </w:pPr>
      <w:r w:rsidRPr="00144F5B">
        <w:rPr>
          <w:noProof/>
          <w:lang w:eastAsia="nb-NO"/>
        </w:rPr>
        <mc:AlternateContent>
          <mc:Choice Requires="wps">
            <w:drawing>
              <wp:inline distT="0" distB="0" distL="0" distR="0" wp14:anchorId="28AC29BE" wp14:editId="6FCA285A">
                <wp:extent cx="5400000" cy="1403985"/>
                <wp:effectExtent l="0" t="0" r="10795" b="14605"/>
                <wp:docPr id="3"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8E7CBE" w:rsidP="00EA5C1A">
                            <w:r>
                              <w:t>Erik Stene</w:t>
                            </w:r>
                          </w:p>
                        </w:txbxContent>
                      </wps:txbx>
                      <wps:bodyPr rot="0" vert="horz" wrap="square" lIns="91440" tIns="45720" rIns="91440" bIns="45720" anchor="t" anchorCtr="0">
                        <a:spAutoFit/>
                      </wps:bodyPr>
                    </wps:wsp>
                  </a:graphicData>
                </a:graphic>
              </wp:inline>
            </w:drawing>
          </mc:Choice>
          <mc:Fallback>
            <w:pict>
              <v:shape w14:anchorId="28AC29BE" id="_x0000_s102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CWHCVjMAIAAFsEAAAOAAAAAAAAAAAAAAAAAC4CAABk&#10;cnMvZTJvRG9jLnhtbFBLAQItABQABgAIAAAAIQCw7u/x3AAAAAUBAAAPAAAAAAAAAAAAAAAAAIoE&#10;AABkcnMvZG93bnJldi54bWxQSwUGAAAAAAQABADzAAAAkwUAAAAA&#10;">
                <v:textbox style="mso-fit-shape-to-text:t">
                  <w:txbxContent>
                    <w:p w:rsidR="00EA5C1A" w:rsidRDefault="008E7CBE" w:rsidP="00EA5C1A">
                      <w:r>
                        <w:t>Erik Stene</w:t>
                      </w:r>
                    </w:p>
                  </w:txbxContent>
                </v:textbox>
                <w10:anchorlock/>
              </v:shape>
            </w:pict>
          </mc:Fallback>
        </mc:AlternateContent>
      </w:r>
    </w:p>
    <w:p w:rsidR="00EA5C1A" w:rsidRPr="00D66823" w:rsidRDefault="00EA5C1A" w:rsidP="00EA5C1A">
      <w:pPr>
        <w:rPr>
          <w:b/>
        </w:rPr>
      </w:pPr>
      <w:r w:rsidRPr="00D66823">
        <w:rPr>
          <w:b/>
        </w:rPr>
        <w:t>Telefonnummer:</w:t>
      </w:r>
    </w:p>
    <w:p w:rsidR="00EA5C1A" w:rsidRDefault="00EA5C1A" w:rsidP="00EA5C1A">
      <w:pPr>
        <w:pStyle w:val="NoSpacing"/>
      </w:pPr>
      <w:r w:rsidRPr="00144F5B">
        <w:rPr>
          <w:noProof/>
          <w:lang w:eastAsia="nb-NO"/>
        </w:rPr>
        <mc:AlternateContent>
          <mc:Choice Requires="wps">
            <w:drawing>
              <wp:inline distT="0" distB="0" distL="0" distR="0" wp14:anchorId="397AE5BA" wp14:editId="3ACBF31A">
                <wp:extent cx="5400000" cy="1403985"/>
                <wp:effectExtent l="0" t="0" r="10795" b="14605"/>
                <wp:docPr id="4"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8E7CBE" w:rsidP="00EA5C1A">
                            <w:r>
                              <w:t>94797210</w:t>
                            </w:r>
                          </w:p>
                        </w:txbxContent>
                      </wps:txbx>
                      <wps:bodyPr rot="0" vert="horz" wrap="square" lIns="91440" tIns="45720" rIns="91440" bIns="45720" anchor="t" anchorCtr="0">
                        <a:spAutoFit/>
                      </wps:bodyPr>
                    </wps:wsp>
                  </a:graphicData>
                </a:graphic>
              </wp:inline>
            </w:drawing>
          </mc:Choice>
          <mc:Fallback>
            <w:pict>
              <v:shape w14:anchorId="397AE5BA" id="_x0000_s102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A7eF5IMAIAAFsEAAAOAAAAAAAAAAAAAAAAAC4CAABk&#10;cnMvZTJvRG9jLnhtbFBLAQItABQABgAIAAAAIQCw7u/x3AAAAAUBAAAPAAAAAAAAAAAAAAAAAIoE&#10;AABkcnMvZG93bnJldi54bWxQSwUGAAAAAAQABADzAAAAkwUAAAAA&#10;">
                <v:textbox style="mso-fit-shape-to-text:t">
                  <w:txbxContent>
                    <w:p w:rsidR="00EA5C1A" w:rsidRDefault="008E7CBE" w:rsidP="00EA5C1A">
                      <w:r>
                        <w:t>94797210</w:t>
                      </w:r>
                    </w:p>
                  </w:txbxContent>
                </v:textbox>
                <w10:anchorlock/>
              </v:shape>
            </w:pict>
          </mc:Fallback>
        </mc:AlternateContent>
      </w:r>
    </w:p>
    <w:p w:rsidR="00EA5C1A" w:rsidRPr="00D66823" w:rsidRDefault="00EA5C1A" w:rsidP="00EA5C1A">
      <w:pPr>
        <w:rPr>
          <w:b/>
        </w:rPr>
      </w:pPr>
      <w:r w:rsidRPr="00D66823">
        <w:rPr>
          <w:b/>
        </w:rPr>
        <w:t>E-postadresse:</w:t>
      </w:r>
    </w:p>
    <w:p w:rsidR="00EA5C1A" w:rsidRDefault="00EA5C1A" w:rsidP="00EA5C1A">
      <w:pPr>
        <w:pStyle w:val="NoSpacing"/>
        <w:rPr>
          <w:b/>
          <w:sz w:val="24"/>
          <w:szCs w:val="24"/>
        </w:rPr>
      </w:pPr>
      <w:r w:rsidRPr="00144F5B">
        <w:rPr>
          <w:noProof/>
          <w:lang w:eastAsia="nb-NO"/>
        </w:rPr>
        <mc:AlternateContent>
          <mc:Choice Requires="wps">
            <w:drawing>
              <wp:inline distT="0" distB="0" distL="0" distR="0" wp14:anchorId="3D3A00D1" wp14:editId="753E19A1">
                <wp:extent cx="5400000" cy="1403985"/>
                <wp:effectExtent l="0" t="0" r="10795" b="14605"/>
                <wp:docPr id="5"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8E7CBE" w:rsidP="00EA5C1A">
                            <w:r>
                              <w:t>erik.stene@gilead.com</w:t>
                            </w:r>
                          </w:p>
                        </w:txbxContent>
                      </wps:txbx>
                      <wps:bodyPr rot="0" vert="horz" wrap="square" lIns="91440" tIns="45720" rIns="91440" bIns="45720" anchor="t" anchorCtr="0">
                        <a:spAutoFit/>
                      </wps:bodyPr>
                    </wps:wsp>
                  </a:graphicData>
                </a:graphic>
              </wp:inline>
            </w:drawing>
          </mc:Choice>
          <mc:Fallback>
            <w:pict>
              <v:shape w14:anchorId="3D3A00D1" id="_x0000_s102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">
                <v:textbox style="mso-fit-shape-to-text:t">
                  <w:txbxContent>
                    <w:p w:rsidR="00EA5C1A" w:rsidRDefault="008E7CBE" w:rsidP="00EA5C1A">
                      <w:r>
                        <w:t>erik.stene@gilead.com</w:t>
                      </w:r>
                    </w:p>
                  </w:txbxContent>
                </v:textbox>
                <w10:anchorlock/>
              </v:shape>
            </w:pict>
          </mc:Fallback>
        </mc:AlternateContent>
      </w:r>
    </w:p>
    <w:p w:rsidR="00EA5C1A" w:rsidRPr="00D66823" w:rsidRDefault="00EA5C1A" w:rsidP="00EA5C1A">
      <w:pPr>
        <w:rPr>
          <w:b/>
        </w:rPr>
      </w:pPr>
      <w:r>
        <w:rPr>
          <w:b/>
        </w:rPr>
        <w:t>Dato og sted</w:t>
      </w:r>
      <w:r w:rsidRPr="00D66823">
        <w:rPr>
          <w:b/>
        </w:rPr>
        <w:t>:</w:t>
      </w:r>
    </w:p>
    <w:p w:rsidR="00EA5C1A" w:rsidRDefault="00EA5C1A" w:rsidP="00EA5C1A">
      <w:pPr>
        <w:pStyle w:val="NoSpacing"/>
        <w:rPr>
          <w:b/>
          <w:sz w:val="24"/>
          <w:szCs w:val="24"/>
        </w:rPr>
      </w:pPr>
      <w:r w:rsidRPr="00144F5B">
        <w:rPr>
          <w:noProof/>
          <w:lang w:eastAsia="nb-NO"/>
        </w:rPr>
        <mc:AlternateContent>
          <mc:Choice Requires="wps">
            <w:drawing>
              <wp:inline distT="0" distB="0" distL="0" distR="0" wp14:anchorId="6A6A2F2B" wp14:editId="06A0843A">
                <wp:extent cx="5400000" cy="1403985"/>
                <wp:effectExtent l="0" t="0" r="10795" b="14605"/>
                <wp:docPr id="6"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8E7CBE" w:rsidP="00EA5C1A">
                            <w:r>
                              <w:t>11.12.2019, Oslo</w:t>
                            </w:r>
                          </w:p>
                        </w:txbxContent>
                      </wps:txbx>
                      <wps:bodyPr rot="0" vert="horz" wrap="square" lIns="91440" tIns="45720" rIns="91440" bIns="45720" anchor="t" anchorCtr="0">
                        <a:spAutoFit/>
                      </wps:bodyPr>
                    </wps:wsp>
                  </a:graphicData>
                </a:graphic>
              </wp:inline>
            </w:drawing>
          </mc:Choice>
          <mc:Fallback>
            <w:pict>
              <v:shape w14:anchorId="6A6A2F2B" id="_x0000_s103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">
                <v:textbox style="mso-fit-shape-to-text:t">
                  <w:txbxContent>
                    <w:p w:rsidR="00EA5C1A" w:rsidRDefault="008E7CBE" w:rsidP="00EA5C1A">
                      <w:r>
                        <w:t>11.12.2019, Oslo</w:t>
                      </w:r>
                    </w:p>
                  </w:txbxContent>
                </v:textbox>
                <w10:anchorlock/>
              </v:shape>
            </w:pict>
          </mc:Fallback>
        </mc:AlternateContent>
      </w:r>
    </w:p>
    <w:p w:rsidR="00EA5C1A" w:rsidRPr="00E53575" w:rsidRDefault="00EA5C1A" w:rsidP="00EA5C1A">
      <w:pPr>
        <w:pStyle w:val="ListParagraph"/>
        <w:keepNext/>
        <w:numPr>
          <w:ilvl w:val="0"/>
          <w:numId w:val="7"/>
        </w:numPr>
        <w:spacing w:before="360"/>
        <w:ind w:left="357" w:hanging="357"/>
      </w:pPr>
      <w:r>
        <w:t>Forslagstillers t</w:t>
      </w:r>
      <w:r w:rsidRPr="00124379">
        <w:t xml:space="preserve">ittel på </w:t>
      </w:r>
      <w:proofErr w:type="gramStart"/>
      <w:r>
        <w:t>forslaget</w:t>
      </w:r>
      <w:r w:rsidRPr="00E53575">
        <w:t>:</w:t>
      </w:r>
      <w:r>
        <w:t>*</w:t>
      </w:r>
      <w:proofErr w:type="gramEnd"/>
      <w:r>
        <w:br/>
      </w:r>
      <w:r>
        <w:rPr>
          <w:sz w:val="16"/>
        </w:rPr>
        <w:t>*Denne</w:t>
      </w:r>
      <w:r w:rsidRPr="00A26AD8">
        <w:rPr>
          <w:sz w:val="16"/>
        </w:rPr>
        <w:t xml:space="preserve"> kan endres under</w:t>
      </w:r>
      <w:r>
        <w:rPr>
          <w:sz w:val="16"/>
        </w:rPr>
        <w:t xml:space="preserve"> den </w:t>
      </w:r>
      <w:r w:rsidRPr="00A26AD8">
        <w:rPr>
          <w:sz w:val="16"/>
        </w:rPr>
        <w:t>vider</w:t>
      </w:r>
      <w:r>
        <w:rPr>
          <w:sz w:val="16"/>
        </w:rPr>
        <w:t>e</w:t>
      </w:r>
      <w:r w:rsidRPr="00A26AD8">
        <w:rPr>
          <w:sz w:val="16"/>
        </w:rPr>
        <w:t xml:space="preserve"> behandling</w:t>
      </w:r>
      <w:r>
        <w:rPr>
          <w:sz w:val="16"/>
        </w:rPr>
        <w:t xml:space="preserve">en </w:t>
      </w:r>
      <w:r w:rsidRPr="00A26AD8">
        <w:rPr>
          <w:sz w:val="16"/>
        </w:rPr>
        <w:t>i systemet</w:t>
      </w:r>
      <w:r w:rsidR="00B225BF">
        <w:rPr>
          <w:sz w:val="16"/>
        </w:rPr>
        <w:t xml:space="preserve"> for Nye metoder:</w:t>
      </w:r>
    </w:p>
    <w:p w:rsidR="00EA5C1A" w:rsidRDefault="00EA5C1A" w:rsidP="00EA5C1A">
      <w:pPr>
        <w:pStyle w:val="NoSpacing"/>
      </w:pPr>
      <w:r w:rsidRPr="00144F5B">
        <w:rPr>
          <w:noProof/>
          <w:lang w:eastAsia="nb-NO"/>
        </w:rPr>
        <mc:AlternateContent>
          <mc:Choice Requires="wps">
            <w:drawing>
              <wp:inline distT="0" distB="0" distL="0" distR="0" wp14:anchorId="56FD655C" wp14:editId="52264E6A">
                <wp:extent cx="5400000" cy="1403985"/>
                <wp:effectExtent l="0" t="0" r="10795" b="14605"/>
                <wp:docPr id="4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a:effectLst/>
                      </wps:spPr>
                      <wps:txbx>
                        <w:txbxContent>
                          <w:p w:rsidR="00EA5C1A" w:rsidRDefault="008E7CBE" w:rsidP="00EA5C1A">
                            <w:proofErr w:type="spellStart"/>
                            <w:r>
                              <w:t>Filgotinib</w:t>
                            </w:r>
                            <w:proofErr w:type="spellEnd"/>
                            <w:r>
                              <w:t>,</w:t>
                            </w:r>
                            <w:r w:rsidR="00FE694C">
                              <w:t xml:space="preserve"> ny</w:t>
                            </w:r>
                            <w:r>
                              <w:t xml:space="preserve"> JAK-hemmer til behandling av revmatoid artritt</w:t>
                            </w:r>
                          </w:p>
                        </w:txbxContent>
                      </wps:txbx>
                      <wps:bodyPr rot="0" vert="horz" wrap="square" lIns="91440" tIns="45720" rIns="91440" bIns="45720" anchor="t" anchorCtr="0">
                        <a:spAutoFit/>
                      </wps:bodyPr>
                    </wps:wsp>
                  </a:graphicData>
                </a:graphic>
              </wp:inline>
            </w:drawing>
          </mc:Choice>
          <mc:Fallback>
            <w:pict>
              <v:shape w14:anchorId="56FD655C" id="_x0000_s103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">
                <v:textbox style="mso-fit-shape-to-text:t">
                  <w:txbxContent>
                    <w:p w:rsidR="00EA5C1A" w:rsidRDefault="008E7CBE" w:rsidP="00EA5C1A">
                      <w:proofErr w:type="spellStart"/>
                      <w:r>
                        <w:t>Filgotinib</w:t>
                      </w:r>
                      <w:proofErr w:type="spellEnd"/>
                      <w:r>
                        <w:t>,</w:t>
                      </w:r>
                      <w:r w:rsidR="00FE694C">
                        <w:t xml:space="preserve"> ny</w:t>
                      </w:r>
                      <w:r>
                        <w:t xml:space="preserve"> JAK-hemmer til behandling av revmatoid artritt</w:t>
                      </w:r>
                    </w:p>
                  </w:txbxContent>
                </v:textbox>
                <w10:anchorlock/>
              </v:shape>
            </w:pict>
          </mc:Fallback>
        </mc:AlternateContent>
      </w:r>
    </w:p>
    <w:p w:rsidR="00EA5C1A" w:rsidRPr="00610E89" w:rsidRDefault="00EA5C1A" w:rsidP="00EA5C1A">
      <w:pPr>
        <w:pStyle w:val="ListParagraph"/>
        <w:keepNext/>
        <w:numPr>
          <w:ilvl w:val="0"/>
          <w:numId w:val="7"/>
        </w:numPr>
        <w:spacing w:before="360"/>
        <w:ind w:left="357" w:hanging="357"/>
      </w:pPr>
      <w:r w:rsidRPr="00610E89">
        <w:lastRenderedPageBreak/>
        <w:t>Kort beskrivelse av metoden som foreslås vurdert:</w:t>
      </w:r>
      <w:r w:rsidRPr="00610E89">
        <w:rPr>
          <w:u w:val="single"/>
        </w:rPr>
        <w:t xml:space="preserve"> </w:t>
      </w:r>
    </w:p>
    <w:p w:rsidR="00EA5C1A" w:rsidRPr="00610E89" w:rsidRDefault="00EA5C1A" w:rsidP="00EA5C1A">
      <w:pPr>
        <w:pStyle w:val="NoSpacing"/>
      </w:pPr>
      <w:r w:rsidRPr="00144F5B">
        <w:rPr>
          <w:noProof/>
          <w:lang w:eastAsia="nb-NO"/>
        </w:rPr>
        <mc:AlternateContent>
          <mc:Choice Requires="wps">
            <w:drawing>
              <wp:inline distT="0" distB="0" distL="0" distR="0" wp14:anchorId="229B2A1A" wp14:editId="35AAE902">
                <wp:extent cx="5400000" cy="1403985"/>
                <wp:effectExtent l="0" t="0" r="10795" b="14605"/>
                <wp:docPr id="4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E20470" w:rsidP="00EA5C1A">
                            <w:proofErr w:type="spellStart"/>
                            <w:r>
                              <w:t>Filgotinib</w:t>
                            </w:r>
                            <w:proofErr w:type="spellEnd"/>
                            <w:r>
                              <w:t xml:space="preserve"> er en ny JAK-hemmer til behandling av revmatoid artritt</w:t>
                            </w:r>
                            <w:r w:rsidR="00D860E9">
                              <w:t>, med gode studieresultater både for effekt og</w:t>
                            </w:r>
                            <w:r w:rsidR="00FC791A">
                              <w:t xml:space="preserve"> med</w:t>
                            </w:r>
                            <w:r w:rsidR="00D860E9">
                              <w:t xml:space="preserve"> god sikkerhetsprofil, og er i tillegg en tablett som tas en gang daglig som gjør at legemidlet er enkelt å bruke samtidig som pasienten slipper sprøyter eller å reise til sykehus/klinikk for infusjoner. </w:t>
                            </w:r>
                            <w:proofErr w:type="spellStart"/>
                            <w:r w:rsidR="00D860E9">
                              <w:t>Filgotinib</w:t>
                            </w:r>
                            <w:proofErr w:type="spellEnd"/>
                            <w:r w:rsidR="00D860E9">
                              <w:t xml:space="preserve"> har også gode data for bruk som monoterapi, og effektresultatene utmerker seg positivt for </w:t>
                            </w:r>
                            <w:proofErr w:type="spellStart"/>
                            <w:r w:rsidR="00D860E9">
                              <w:t>for</w:t>
                            </w:r>
                            <w:proofErr w:type="spellEnd"/>
                            <w:r w:rsidR="00D860E9">
                              <w:t xml:space="preserve"> eksempel pasienter som har vanskelig å oppnå gode behandlingsresultater</w:t>
                            </w:r>
                            <w:r w:rsidR="00FC791A">
                              <w:t xml:space="preserve"> med andre legemidler</w:t>
                            </w:r>
                            <w:r w:rsidR="00D860E9">
                              <w:t>.</w:t>
                            </w:r>
                          </w:p>
                        </w:txbxContent>
                      </wps:txbx>
                      <wps:bodyPr rot="0" vert="horz" wrap="square" lIns="91440" tIns="45720" rIns="91440" bIns="45720" anchor="t" anchorCtr="0">
                        <a:spAutoFit/>
                      </wps:bodyPr>
                    </wps:wsp>
                  </a:graphicData>
                </a:graphic>
              </wp:inline>
            </w:drawing>
          </mc:Choice>
          <mc:Fallback>
            <w:pict>
              <v:shape w14:anchorId="229B2A1A" id="Tekstboks 2" o:spid="_x0000_s103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AuVBMisCAABOBAAADgAAAAAAAAAAAAAAAAAuAgAAZHJzL2Uy&#10;b0RvYy54bWxQSwECLQAUAAYACAAAACEAsO7v8dwAAAAFAQAADwAAAAAAAAAAAAAAAACFBAAAZHJz&#10;L2Rvd25yZXYueG1sUEsFBgAAAAAEAAQA8wAAAI4FAAAAAA==&#10;">
                <v:textbox style="mso-fit-shape-to-text:t">
                  <w:txbxContent>
                    <w:p w:rsidR="00EA5C1A" w:rsidRDefault="00E20470" w:rsidP="00EA5C1A">
                      <w:proofErr w:type="spellStart"/>
                      <w:r>
                        <w:t>Filgotinib</w:t>
                      </w:r>
                      <w:proofErr w:type="spellEnd"/>
                      <w:r>
                        <w:t xml:space="preserve"> er en ny JAK-hemmer til behandling av revmatoid artritt</w:t>
                      </w:r>
                      <w:r w:rsidR="00D860E9">
                        <w:t>, med gode studieresultater både for effekt og</w:t>
                      </w:r>
                      <w:r w:rsidR="00FC791A">
                        <w:t xml:space="preserve"> med</w:t>
                      </w:r>
                      <w:r w:rsidR="00D860E9">
                        <w:t xml:space="preserve"> god sikkerhetsprofil, og er i tillegg en tablett som tas en gang daglig som gjør at legemidlet er enkelt å bruke samtidig som pasienten slipper sprøyter eller å reise til sykehus/klinikk for infusjoner. </w:t>
                      </w:r>
                      <w:proofErr w:type="spellStart"/>
                      <w:r w:rsidR="00D860E9">
                        <w:t>Filgotinib</w:t>
                      </w:r>
                      <w:proofErr w:type="spellEnd"/>
                      <w:r w:rsidR="00D860E9">
                        <w:t xml:space="preserve"> har også gode data for bruk som monoterapi, og effektresultatene utmerker seg positivt for </w:t>
                      </w:r>
                      <w:proofErr w:type="spellStart"/>
                      <w:r w:rsidR="00D860E9">
                        <w:t>for</w:t>
                      </w:r>
                      <w:proofErr w:type="spellEnd"/>
                      <w:r w:rsidR="00D860E9">
                        <w:t xml:space="preserve"> eksempel pasienter som har vanskelig å oppnå gode behandlingsresultater</w:t>
                      </w:r>
                      <w:r w:rsidR="00FC791A">
                        <w:t xml:space="preserve"> med andre legemidler</w:t>
                      </w:r>
                      <w:r w:rsidR="00D860E9">
                        <w:t>.</w:t>
                      </w:r>
                    </w:p>
                  </w:txbxContent>
                </v:textbox>
                <w10:anchorlock/>
              </v:shape>
            </w:pict>
          </mc:Fallback>
        </mc:AlternateContent>
      </w:r>
    </w:p>
    <w:p w:rsidR="00EA5C1A" w:rsidRPr="004144B1" w:rsidRDefault="00EA5C1A" w:rsidP="00EA5C1A">
      <w:pPr>
        <w:pStyle w:val="ListParagraph"/>
        <w:keepNext/>
        <w:numPr>
          <w:ilvl w:val="0"/>
          <w:numId w:val="7"/>
        </w:numPr>
        <w:spacing w:before="360"/>
        <w:ind w:left="357" w:hanging="357"/>
      </w:pPr>
      <w:r w:rsidRPr="004144B1">
        <w:t>Kort beskrivelse av dagens tilbud (</w:t>
      </w:r>
      <w:r>
        <w:t>H</w:t>
      </w:r>
      <w:r w:rsidRPr="004144B1">
        <w:t>vilken metode</w:t>
      </w:r>
      <w:r>
        <w:t>(r)</w:t>
      </w:r>
      <w:r w:rsidRPr="004144B1">
        <w:t xml:space="preserve"> </w:t>
      </w:r>
      <w:r>
        <w:t>brukes</w:t>
      </w:r>
      <w:r w:rsidRPr="004144B1">
        <w:t xml:space="preserve"> nå?</w:t>
      </w:r>
      <w:r>
        <w:t xml:space="preserve"> </w:t>
      </w:r>
      <w:r w:rsidRPr="004144B1">
        <w:t xml:space="preserve"> </w:t>
      </w:r>
      <w:r>
        <w:t xml:space="preserve">Status for metoden (gir kurativ behandling, forlenget levetid etc.) </w:t>
      </w:r>
      <w:r w:rsidRPr="004144B1">
        <w:t>Vil metoden som foreslås vurdert erstatte eller komme i tillegg til dagens tilbud?)</w:t>
      </w:r>
    </w:p>
    <w:p w:rsidR="00EA5C1A" w:rsidRDefault="00EA5C1A" w:rsidP="00EA5C1A">
      <w:pPr>
        <w:pStyle w:val="NoSpacing"/>
      </w:pPr>
      <w:r w:rsidRPr="00144F5B">
        <w:rPr>
          <w:noProof/>
          <w:lang w:eastAsia="nb-NO"/>
        </w:rPr>
        <mc:AlternateContent>
          <mc:Choice Requires="wps">
            <w:drawing>
              <wp:inline distT="0" distB="0" distL="0" distR="0" wp14:anchorId="78B9C917" wp14:editId="0A646F9E">
                <wp:extent cx="5400000" cy="1403985"/>
                <wp:effectExtent l="0" t="0" r="10795" b="14605"/>
                <wp:docPr id="4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D860E9" w:rsidP="00EA5C1A">
                            <w:r>
                              <w:t xml:space="preserve">Det er i dag flere legemidler til behandling av revmatoid artritt, og disse inngår i LIS-BIO anbudet. Målet med behandlingen er å få pasienten i remisjon, dvs. symptomfrie. </w:t>
                            </w:r>
                            <w:proofErr w:type="spellStart"/>
                            <w:r>
                              <w:t>Filgotinib</w:t>
                            </w:r>
                            <w:proofErr w:type="spellEnd"/>
                            <w:r>
                              <w:t xml:space="preserve"> vil </w:t>
                            </w:r>
                            <w:r w:rsidR="00A95E0C">
                              <w:t xml:space="preserve">kunne </w:t>
                            </w:r>
                            <w:r>
                              <w:t xml:space="preserve">inngå </w:t>
                            </w:r>
                            <w:r w:rsidR="00A95E0C">
                              <w:t xml:space="preserve">som et alternativ i LIS-BIO anbudet, og således øke tilbudet til og konkurransen om pasientene. </w:t>
                            </w:r>
                          </w:p>
                        </w:txbxContent>
                      </wps:txbx>
                      <wps:bodyPr rot="0" vert="horz" wrap="square" lIns="91440" tIns="45720" rIns="91440" bIns="45720" anchor="t" anchorCtr="0">
                        <a:spAutoFit/>
                      </wps:bodyPr>
                    </wps:wsp>
                  </a:graphicData>
                </a:graphic>
              </wp:inline>
            </w:drawing>
          </mc:Choice>
          <mc:Fallback>
            <w:pict>
              <v:shape w14:anchorId="78B9C917" id="_x0000_s103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lybtiisCAABOBAAADgAAAAAAAAAAAAAAAAAuAgAAZHJzL2Uy&#10;b0RvYy54bWxQSwECLQAUAAYACAAAACEAsO7v8dwAAAAFAQAADwAAAAAAAAAAAAAAAACFBAAAZHJz&#10;L2Rvd25yZXYueG1sUEsFBgAAAAAEAAQA8wAAAI4FAAAAAA==&#10;">
                <v:textbox style="mso-fit-shape-to-text:t">
                  <w:txbxContent>
                    <w:p w:rsidR="00EA5C1A" w:rsidRDefault="00D860E9" w:rsidP="00EA5C1A">
                      <w:r>
                        <w:t xml:space="preserve">Det er i dag flere legemidler til behandling av revmatoid artritt, og disse inngår i LIS-BIO anbudet. Målet med behandlingen er å få pasienten i remisjon, dvs. symptomfrie. </w:t>
                      </w:r>
                      <w:proofErr w:type="spellStart"/>
                      <w:r>
                        <w:t>Filgotinib</w:t>
                      </w:r>
                      <w:proofErr w:type="spellEnd"/>
                      <w:r>
                        <w:t xml:space="preserve"> vil </w:t>
                      </w:r>
                      <w:r w:rsidR="00A95E0C">
                        <w:t xml:space="preserve">kunne </w:t>
                      </w:r>
                      <w:r>
                        <w:t xml:space="preserve">inngå </w:t>
                      </w:r>
                      <w:r w:rsidR="00A95E0C">
                        <w:t xml:space="preserve">som et alternativ i LIS-BIO anbudet, og således øke tilbudet til og konkurransen om pasientene. </w:t>
                      </w:r>
                    </w:p>
                  </w:txbxContent>
                </v:textbox>
                <w10:anchorlock/>
              </v:shape>
            </w:pict>
          </mc:Fallback>
        </mc:AlternateContent>
      </w:r>
    </w:p>
    <w:p w:rsidR="00EA5C1A" w:rsidRPr="00556AFE" w:rsidRDefault="00D06D4A" w:rsidP="00EA5C1A">
      <w:pPr>
        <w:pStyle w:val="ListParagraph"/>
        <w:keepNext/>
        <w:numPr>
          <w:ilvl w:val="0"/>
          <w:numId w:val="7"/>
        </w:numPr>
        <w:tabs>
          <w:tab w:val="left" w:pos="7371"/>
          <w:tab w:val="left" w:pos="8222"/>
        </w:tabs>
        <w:spacing w:before="360"/>
        <w:ind w:left="357" w:hanging="357"/>
      </w:pPr>
      <w:r>
        <w:t>Forslaget gjelder:</w:t>
      </w:r>
      <w:r w:rsidR="00EA5C1A">
        <w:tab/>
      </w:r>
      <w:r w:rsidR="00EA5C1A" w:rsidRPr="00556AFE">
        <w:t>Ja</w:t>
      </w:r>
      <w:r w:rsidR="00EA5C1A" w:rsidRPr="00556AFE">
        <w:tab/>
      </w:r>
      <w:r w:rsidR="00EA5C1A">
        <w:t>N</w:t>
      </w:r>
      <w:r w:rsidR="00EA5C1A" w:rsidRPr="00556AFE">
        <w:t>ei</w:t>
      </w:r>
    </w:p>
    <w:p w:rsidR="00EA5C1A" w:rsidRPr="002240D0" w:rsidRDefault="00EA5C1A" w:rsidP="00EA5C1A">
      <w:pPr>
        <w:pStyle w:val="NoSpacing"/>
        <w:tabs>
          <w:tab w:val="clear" w:pos="5103"/>
          <w:tab w:val="left" w:pos="7371"/>
        </w:tabs>
      </w:pPr>
      <w:r w:rsidRPr="00691FDF">
        <w:t xml:space="preserve">En </w:t>
      </w:r>
      <w:r>
        <w:t xml:space="preserve">helt </w:t>
      </w:r>
      <w:r w:rsidRPr="003C242C">
        <w:t xml:space="preserve">ny </w:t>
      </w:r>
      <w:r w:rsidR="00E50A51" w:rsidRPr="00097369">
        <w:t xml:space="preserve">og innovativ </w:t>
      </w:r>
      <w:r w:rsidR="00642ABD">
        <w:t>metode</w:t>
      </w:r>
      <w:r>
        <w:tab/>
      </w:r>
      <w:sdt>
        <w:sdtPr>
          <w:id w:val="-1740937918"/>
          <w14:checkbox>
            <w14:checked w14:val="1"/>
            <w14:checkedState w14:val="2612" w14:font="MS Gothic"/>
            <w14:uncheckedState w14:val="2610" w14:font="MS Gothic"/>
          </w14:checkbox>
        </w:sdtPr>
        <w:sdtEndPr/>
        <w:sdtContent>
          <w:r w:rsidR="00D860E9">
            <w:rPr>
              <w:rFonts w:ascii="MS Gothic" w:eastAsia="MS Gothic" w:hAnsi="MS Gothic" w:hint="eastAsia"/>
            </w:rPr>
            <w:t>☒</w:t>
          </w:r>
        </w:sdtContent>
      </w:sdt>
      <w:r>
        <w:tab/>
      </w:r>
      <w:sdt>
        <w:sdtPr>
          <w:id w:val="-4531746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691FDF" w:rsidRDefault="00EA5C1A" w:rsidP="00EA5C1A">
      <w:pPr>
        <w:pStyle w:val="NoSpacing"/>
        <w:tabs>
          <w:tab w:val="clear" w:pos="5103"/>
          <w:tab w:val="left" w:pos="7371"/>
        </w:tabs>
      </w:pPr>
      <w:r w:rsidRPr="00691FDF">
        <w:t>Et nytt bruksområde, eller en ny in</w:t>
      </w:r>
      <w:r w:rsidR="00642ABD">
        <w:t>dikasjon for en etablert metode</w:t>
      </w:r>
      <w:r>
        <w:tab/>
      </w:r>
      <w:sdt>
        <w:sdtPr>
          <w:id w:val="-223297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325866341"/>
          <w14:checkbox>
            <w14:checked w14:val="1"/>
            <w14:checkedState w14:val="2612" w14:font="MS Gothic"/>
            <w14:uncheckedState w14:val="2610" w14:font="MS Gothic"/>
          </w14:checkbox>
        </w:sdtPr>
        <w:sdtEndPr/>
        <w:sdtContent>
          <w:r w:rsidR="00D860E9">
            <w:rPr>
              <w:rFonts w:ascii="MS Gothic" w:eastAsia="MS Gothic" w:hAnsi="MS Gothic" w:hint="eastAsia"/>
            </w:rPr>
            <w:t>☒</w:t>
          </w:r>
        </w:sdtContent>
      </w:sdt>
    </w:p>
    <w:p w:rsidR="00EA5C1A" w:rsidRPr="00691FDF" w:rsidRDefault="00EA5C1A" w:rsidP="00EA5C1A">
      <w:pPr>
        <w:pStyle w:val="NoSpacing"/>
        <w:tabs>
          <w:tab w:val="clear" w:pos="5103"/>
          <w:tab w:val="left" w:pos="7371"/>
        </w:tabs>
        <w:rPr>
          <w:b/>
        </w:rPr>
      </w:pPr>
      <w:r w:rsidRPr="00691FDF">
        <w:t>En samm</w:t>
      </w:r>
      <w:r w:rsidR="00642ABD">
        <w:t>enligning mellom flere metoder</w:t>
      </w:r>
      <w:r>
        <w:tab/>
      </w:r>
      <w:sdt>
        <w:sdtPr>
          <w:id w:val="-3740015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sdt>
        <w:sdtPr>
          <w:id w:val="-1770846612"/>
          <w14:checkbox>
            <w14:checked w14:val="1"/>
            <w14:checkedState w14:val="2612" w14:font="MS Gothic"/>
            <w14:uncheckedState w14:val="2610" w14:font="MS Gothic"/>
          </w14:checkbox>
        </w:sdtPr>
        <w:sdtEndPr/>
        <w:sdtContent>
          <w:r w:rsidR="00D860E9">
            <w:rPr>
              <w:rFonts w:ascii="MS Gothic" w:eastAsia="MS Gothic" w:hAnsi="MS Gothic" w:hint="eastAsia"/>
            </w:rPr>
            <w:t>☒</w:t>
          </w:r>
        </w:sdtContent>
      </w:sdt>
    </w:p>
    <w:p w:rsidR="00EA5C1A" w:rsidRPr="00753DC1" w:rsidRDefault="00EA5C1A" w:rsidP="00EA5C1A">
      <w:pPr>
        <w:pStyle w:val="NoSpacing"/>
        <w:tabs>
          <w:tab w:val="clear" w:pos="5103"/>
          <w:tab w:val="left" w:pos="7371"/>
        </w:tabs>
        <w:rPr>
          <w:b/>
        </w:rPr>
      </w:pPr>
      <w:r w:rsidRPr="00753DC1">
        <w:t xml:space="preserve">Er metoden tatt i bruk? </w:t>
      </w:r>
      <w:r w:rsidRPr="00753DC1">
        <w:tab/>
      </w:r>
      <w:sdt>
        <w:sdtPr>
          <w:id w:val="-85079979"/>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r w:rsidRPr="00753DC1">
        <w:tab/>
      </w:r>
      <w:sdt>
        <w:sdtPr>
          <w:id w:val="-565800409"/>
          <w14:checkbox>
            <w14:checked w14:val="1"/>
            <w14:checkedState w14:val="2612" w14:font="MS Gothic"/>
            <w14:uncheckedState w14:val="2610" w14:font="MS Gothic"/>
          </w14:checkbox>
        </w:sdtPr>
        <w:sdtEndPr/>
        <w:sdtContent>
          <w:r w:rsidR="00D860E9">
            <w:rPr>
              <w:rFonts w:ascii="MS Gothic" w:eastAsia="MS Gothic" w:hAnsi="MS Gothic" w:hint="eastAsia"/>
            </w:rPr>
            <w:t>☒</w:t>
          </w:r>
        </w:sdtContent>
      </w:sdt>
    </w:p>
    <w:p w:rsidR="00EA5C1A" w:rsidRPr="00753DC1" w:rsidRDefault="00EA5C1A" w:rsidP="00EA5C1A">
      <w:pPr>
        <w:pStyle w:val="NoSpacing"/>
        <w:tabs>
          <w:tab w:val="clear" w:pos="5103"/>
          <w:tab w:val="left" w:pos="7371"/>
        </w:tabs>
        <w:rPr>
          <w:b/>
        </w:rPr>
      </w:pPr>
      <w:r w:rsidRPr="00753DC1">
        <w:t xml:space="preserve"> </w:t>
      </w:r>
      <w:r>
        <w:t xml:space="preserve">       </w:t>
      </w:r>
      <w:r w:rsidRPr="00753DC1">
        <w:t xml:space="preserve"> </w:t>
      </w:r>
      <w:r>
        <w:t xml:space="preserve">       Hvis ja</w:t>
      </w:r>
      <w:r w:rsidRPr="00753DC1">
        <w:t xml:space="preserve"> </w:t>
      </w:r>
      <w:r>
        <w:t xml:space="preserve">– metode </w:t>
      </w:r>
      <w:r w:rsidR="00642ABD">
        <w:t>er tatt i bruk i klinisk praksis</w:t>
      </w:r>
      <w:r w:rsidRPr="00753DC1">
        <w:tab/>
      </w:r>
      <w:sdt>
        <w:sdtPr>
          <w:id w:val="-1045909440"/>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r w:rsidRPr="00753DC1">
        <w:tab/>
      </w:r>
      <w:sdt>
        <w:sdtPr>
          <w:id w:val="-628011774"/>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1F612C" w:rsidRDefault="00EA5C1A" w:rsidP="00EA5C1A">
      <w:pPr>
        <w:pStyle w:val="NoSpacing"/>
        <w:tabs>
          <w:tab w:val="clear" w:pos="5103"/>
          <w:tab w:val="left" w:pos="7371"/>
        </w:tabs>
      </w:pPr>
      <w:r>
        <w:t xml:space="preserve">                Hvis ja</w:t>
      </w:r>
      <w:r w:rsidRPr="00753DC1">
        <w:t xml:space="preserve"> </w:t>
      </w:r>
      <w:r>
        <w:t>– metode</w:t>
      </w:r>
      <w:r w:rsidR="00642ABD">
        <w:t xml:space="preserve"> er</w:t>
      </w:r>
      <w:r>
        <w:t xml:space="preserve"> tatt i</w:t>
      </w:r>
      <w:r w:rsidR="00642ABD">
        <w:t xml:space="preserve"> bruk innen forskning/utprøving</w:t>
      </w:r>
      <w:r w:rsidR="008A3DBD">
        <w:tab/>
      </w:r>
      <w:sdt>
        <w:sdtPr>
          <w:id w:val="-470901112"/>
          <w14:checkbox>
            <w14:checked w14:val="0"/>
            <w14:checkedState w14:val="2612" w14:font="MS Gothic"/>
            <w14:uncheckedState w14:val="2610" w14:font="MS Gothic"/>
          </w14:checkbox>
        </w:sdtPr>
        <w:sdtEndPr/>
        <w:sdtContent>
          <w:r w:rsidR="008A3DBD" w:rsidRPr="003C242C">
            <w:rPr>
              <w:rFonts w:hint="eastAsia"/>
            </w:rPr>
            <w:t>☐</w:t>
          </w:r>
        </w:sdtContent>
      </w:sdt>
      <w:r w:rsidR="008A3DBD" w:rsidRPr="00753DC1">
        <w:tab/>
      </w:r>
      <w:sdt>
        <w:sdtPr>
          <w:id w:val="680091410"/>
          <w14:checkbox>
            <w14:checked w14:val="0"/>
            <w14:checkedState w14:val="2612" w14:font="MS Gothic"/>
            <w14:uncheckedState w14:val="2610" w14:font="MS Gothic"/>
          </w14:checkbox>
        </w:sdtPr>
        <w:sdtEndPr/>
        <w:sdtContent>
          <w:r w:rsidR="008A3DBD" w:rsidRPr="003C242C">
            <w:rPr>
              <w:rFonts w:hint="eastAsia"/>
            </w:rPr>
            <w:t>☐</w:t>
          </w:r>
        </w:sdtContent>
      </w:sdt>
    </w:p>
    <w:p w:rsidR="00EA5C1A" w:rsidRDefault="001F612C" w:rsidP="00EA5C1A">
      <w:pPr>
        <w:pStyle w:val="NoSpacing"/>
        <w:tabs>
          <w:tab w:val="clear" w:pos="5103"/>
          <w:tab w:val="left" w:pos="7371"/>
        </w:tabs>
      </w:pPr>
      <w:r>
        <w:t>Re-evaluering av metode som e</w:t>
      </w:r>
      <w:r w:rsidR="00F21563">
        <w:t>r tatt i bruk i klinisk praksis</w:t>
      </w:r>
      <w:r w:rsidR="00EA5C1A" w:rsidRPr="00753DC1">
        <w:tab/>
      </w:r>
      <w:sdt>
        <w:sdtPr>
          <w:id w:val="-314341256"/>
          <w14:checkbox>
            <w14:checked w14:val="0"/>
            <w14:checkedState w14:val="2612" w14:font="MS Gothic"/>
            <w14:uncheckedState w14:val="2610" w14:font="MS Gothic"/>
          </w14:checkbox>
        </w:sdtPr>
        <w:sdtEndPr/>
        <w:sdtContent>
          <w:r w:rsidR="00EA5C1A" w:rsidRPr="003C242C">
            <w:rPr>
              <w:rFonts w:hint="eastAsia"/>
            </w:rPr>
            <w:t>☐</w:t>
          </w:r>
        </w:sdtContent>
      </w:sdt>
      <w:r w:rsidR="00EA5C1A" w:rsidRPr="00753DC1">
        <w:tab/>
      </w:r>
      <w:sdt>
        <w:sdtPr>
          <w:id w:val="-1097411169"/>
          <w14:checkbox>
            <w14:checked w14:val="1"/>
            <w14:checkedState w14:val="2612" w14:font="MS Gothic"/>
            <w14:uncheckedState w14:val="2610" w14:font="MS Gothic"/>
          </w14:checkbox>
        </w:sdtPr>
        <w:sdtEndPr/>
        <w:sdtContent>
          <w:r w:rsidR="00D860E9">
            <w:rPr>
              <w:rFonts w:ascii="MS Gothic" w:eastAsia="MS Gothic" w:hAnsi="MS Gothic" w:hint="eastAsia"/>
            </w:rPr>
            <w:t>☒</w:t>
          </w:r>
        </w:sdtContent>
      </w:sdt>
    </w:p>
    <w:p w:rsidR="00EA5C1A" w:rsidRPr="004F1B2B" w:rsidRDefault="00C80410" w:rsidP="003C242C">
      <w:pPr>
        <w:pStyle w:val="NoSpacing"/>
        <w:tabs>
          <w:tab w:val="clear" w:pos="5103"/>
          <w:tab w:val="left" w:pos="7371"/>
        </w:tabs>
      </w:pPr>
      <w:r w:rsidRPr="00097369">
        <w:t xml:space="preserve">Er metoden relevant for utfasing? </w:t>
      </w:r>
      <w:r w:rsidRPr="00753DC1">
        <w:tab/>
      </w:r>
      <w:sdt>
        <w:sdtPr>
          <w:id w:val="765425590"/>
          <w14:checkbox>
            <w14:checked w14:val="0"/>
            <w14:checkedState w14:val="2612" w14:font="MS Gothic"/>
            <w14:uncheckedState w14:val="2610" w14:font="MS Gothic"/>
          </w14:checkbox>
        </w:sdtPr>
        <w:sdtEndPr/>
        <w:sdtContent>
          <w:r w:rsidR="00D4135D" w:rsidRPr="003C242C">
            <w:rPr>
              <w:rFonts w:hint="eastAsia"/>
            </w:rPr>
            <w:t>☐</w:t>
          </w:r>
        </w:sdtContent>
      </w:sdt>
      <w:r w:rsidRPr="00753DC1">
        <w:tab/>
      </w:r>
      <w:sdt>
        <w:sdtPr>
          <w:id w:val="-460959575"/>
          <w14:checkbox>
            <w14:checked w14:val="1"/>
            <w14:checkedState w14:val="2612" w14:font="MS Gothic"/>
            <w14:uncheckedState w14:val="2610" w14:font="MS Gothic"/>
          </w14:checkbox>
        </w:sdtPr>
        <w:sdtEndPr/>
        <w:sdtContent>
          <w:r w:rsidR="00D860E9">
            <w:rPr>
              <w:rFonts w:ascii="MS Gothic" w:eastAsia="MS Gothic" w:hAnsi="MS Gothic" w:hint="eastAsia"/>
            </w:rPr>
            <w:t>☒</w:t>
          </w:r>
        </w:sdtContent>
      </w:sdt>
      <w:r w:rsidR="00EA5C1A" w:rsidRPr="00753DC1">
        <w:rPr>
          <w:noProof/>
          <w:lang w:eastAsia="nb-NO"/>
        </w:rPr>
        <mc:AlternateContent>
          <mc:Choice Requires="wps">
            <w:drawing>
              <wp:inline distT="0" distB="0" distL="0" distR="0" wp14:anchorId="332A1300" wp14:editId="7027BE70">
                <wp:extent cx="5400000" cy="361950"/>
                <wp:effectExtent l="0" t="0" r="10795" b="19050"/>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1950"/>
                        </a:xfrm>
                        <a:prstGeom prst="rect">
                          <a:avLst/>
                        </a:prstGeom>
                        <a:solidFill>
                          <a:srgbClr val="FFFFFF"/>
                        </a:solidFill>
                        <a:ln w="9525">
                          <a:solidFill>
                            <a:srgbClr val="000000"/>
                          </a:solidFill>
                          <a:miter lim="800000"/>
                          <a:headEnd/>
                          <a:tailEnd/>
                        </a:ln>
                      </wps:spPr>
                      <wps:txbx>
                        <w:txbxContent>
                          <w:p w:rsidR="00EA5C1A" w:rsidRDefault="00A95E0C" w:rsidP="00EA5C1A">
                            <w:r>
                              <w:t>NA</w:t>
                            </w:r>
                            <w:r w:rsidR="00EA5C1A" w:rsidRPr="000A706B">
                              <w:t xml:space="preserve"> </w:t>
                            </w:r>
                          </w:p>
                        </w:txbxContent>
                      </wps:txbx>
                      <wps:bodyPr rot="0" vert="horz" wrap="square" lIns="91440" tIns="45720" rIns="91440" bIns="45720" anchor="t" anchorCtr="0">
                        <a:noAutofit/>
                      </wps:bodyPr>
                    </wps:wsp>
                  </a:graphicData>
                </a:graphic>
              </wp:inline>
            </w:drawing>
          </mc:Choice>
          <mc:Fallback>
            <w:pict>
              <v:shape w14:anchorId="332A1300" id="_x0000_s1034" type="#_x0000_t202" style="width:425.2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">
                <v:textbox>
                  <w:txbxContent>
                    <w:p w:rsidR="00EA5C1A" w:rsidRDefault="00A95E0C" w:rsidP="00EA5C1A">
                      <w:r>
                        <w:t>NA</w:t>
                      </w:r>
                      <w:r w:rsidR="00EA5C1A" w:rsidRPr="000A706B">
                        <w:t xml:space="preserve"> </w:t>
                      </w:r>
                    </w:p>
                  </w:txbxContent>
                </v:textbox>
                <w10:anchorlock/>
              </v:shape>
            </w:pict>
          </mc:Fallback>
        </mc:AlternateContent>
      </w:r>
    </w:p>
    <w:p w:rsidR="00EA5C1A" w:rsidRPr="00556AFE" w:rsidRDefault="00EA5C1A" w:rsidP="00EA5C1A">
      <w:pPr>
        <w:pStyle w:val="ListParagraph"/>
        <w:keepNext/>
        <w:numPr>
          <w:ilvl w:val="0"/>
          <w:numId w:val="7"/>
        </w:numPr>
        <w:spacing w:before="360"/>
        <w:ind w:left="357" w:hanging="357"/>
      </w:pPr>
      <w:r>
        <w:t xml:space="preserve">Hva omfatter </w:t>
      </w:r>
      <w:r w:rsidRPr="004144B1">
        <w:t>metoden (flere kryss mulig)?</w:t>
      </w:r>
    </w:p>
    <w:p w:rsidR="00EA5C1A" w:rsidRPr="004F1B2B" w:rsidRDefault="00EA5C1A" w:rsidP="00EA5C1A">
      <w:pPr>
        <w:pStyle w:val="NoSpacing"/>
      </w:pPr>
      <w:r w:rsidRPr="004F1B2B">
        <w:t>Legemiddel</w:t>
      </w:r>
      <w:r w:rsidRPr="00077429">
        <w:t xml:space="preserve"> </w:t>
      </w:r>
      <w:r w:rsidR="008A3DBD">
        <w:tab/>
      </w:r>
      <w:r>
        <w:tab/>
      </w:r>
      <w:sdt>
        <w:sdtPr>
          <w:id w:val="876289408"/>
          <w14:checkbox>
            <w14:checked w14:val="1"/>
            <w14:checkedState w14:val="2612" w14:font="MS Gothic"/>
            <w14:uncheckedState w14:val="2610" w14:font="MS Gothic"/>
          </w14:checkbox>
        </w:sdtPr>
        <w:sdtEndPr/>
        <w:sdtContent>
          <w:r w:rsidR="00A95E0C">
            <w:rPr>
              <w:rFonts w:ascii="MS Gothic" w:eastAsia="MS Gothic" w:hAnsi="MS Gothic" w:hint="eastAsia"/>
            </w:rPr>
            <w:t>☒</w:t>
          </w:r>
        </w:sdtContent>
      </w:sdt>
    </w:p>
    <w:p w:rsidR="00EA5C1A" w:rsidRPr="004F1B2B" w:rsidRDefault="00EA5C1A" w:rsidP="00EA5C1A">
      <w:pPr>
        <w:pStyle w:val="NoSpacing"/>
      </w:pPr>
      <w:r w:rsidRPr="004F1B2B">
        <w:t>Medisinsk utstyr/</w:t>
      </w:r>
      <w:r w:rsidR="006B1F22">
        <w:t>IVD medisinsk utstyr</w:t>
      </w:r>
      <w:r w:rsidR="003C242C">
        <w:t xml:space="preserve"> som er CE-merket</w:t>
      </w:r>
      <w:r w:rsidR="00A156C7">
        <w:t>*</w:t>
      </w:r>
      <w:r>
        <w:tab/>
      </w:r>
      <w:sdt>
        <w:sdtPr>
          <w:id w:val="1619789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50A51" w:rsidRDefault="00A156C7" w:rsidP="00E50A51">
      <w:pPr>
        <w:pStyle w:val="NoSpacing"/>
      </w:pPr>
      <w:r>
        <w:t>*Hvis metoden er CE-merket</w:t>
      </w:r>
      <w:r w:rsidR="008A3DBD">
        <w:t xml:space="preserve">: </w:t>
      </w:r>
      <w:r>
        <w:br/>
      </w:r>
      <w:r w:rsidR="00C06C76" w:rsidRPr="00144F5B">
        <w:rPr>
          <w:noProof/>
          <w:lang w:eastAsia="nb-NO"/>
        </w:rPr>
        <mc:AlternateContent>
          <mc:Choice Requires="wps">
            <w:drawing>
              <wp:inline distT="0" distB="0" distL="0" distR="0" wp14:anchorId="4C8F3F43" wp14:editId="2E7AC54F">
                <wp:extent cx="5400000" cy="363600"/>
                <wp:effectExtent l="0" t="0" r="10795" b="14605"/>
                <wp:docPr id="1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C06C76" w:rsidRDefault="00FC791A" w:rsidP="008A3DBD">
                            <w:r>
                              <w:t>NA</w:t>
                            </w:r>
                            <w:r w:rsidR="008A3DBD">
                              <w:t xml:space="preserve"> </w:t>
                            </w:r>
                          </w:p>
                        </w:txbxContent>
                      </wps:txbx>
                      <wps:bodyPr rot="0" vert="horz" wrap="square" lIns="91440" tIns="45720" rIns="91440" bIns="45720" anchor="t" anchorCtr="0">
                        <a:spAutoFit/>
                      </wps:bodyPr>
                    </wps:wsp>
                  </a:graphicData>
                </a:graphic>
              </wp:inline>
            </w:drawing>
          </mc:Choice>
          <mc:Fallback>
            <w:pict>
              <v:shape w14:anchorId="4C8F3F43" id="_x0000_s1035"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OIg3a4nAgAATQQAAA4AAAAAAAAAAAAAAAAALgIAAGRycy9lMm9Eb2Mu&#10;eG1sUEsBAi0AFAAGAAgAAAAhAFHhMgrbAAAABAEAAA8AAAAAAAAAAAAAAAAAgQQAAGRycy9kb3du&#10;cmV2LnhtbFBLBQYAAAAABAAEAPMAAACJBQAAAAA=&#10;">
                <v:textbox style="mso-fit-shape-to-text:t">
                  <w:txbxContent>
                    <w:p w:rsidR="00C06C76" w:rsidRDefault="00FC791A" w:rsidP="008A3DBD">
                      <w:r>
                        <w:t>NA</w:t>
                      </w:r>
                      <w:r w:rsidR="008A3DBD">
                        <w:t xml:space="preserve"> </w:t>
                      </w:r>
                    </w:p>
                  </w:txbxContent>
                </v:textbox>
                <w10:anchorlock/>
              </v:shape>
            </w:pict>
          </mc:Fallback>
        </mc:AlternateContent>
      </w:r>
      <w:r>
        <w:br/>
      </w:r>
      <w:r w:rsidR="003C242C">
        <w:br/>
      </w:r>
      <w:r w:rsidR="00E50A51" w:rsidRPr="004F1B2B">
        <w:t>Medisinsk utstyr/</w:t>
      </w:r>
      <w:r w:rsidR="006B1F22">
        <w:t>IVD medisinsk utstyr</w:t>
      </w:r>
      <w:r w:rsidR="00E50A51" w:rsidRPr="00077429">
        <w:t xml:space="preserve"> </w:t>
      </w:r>
      <w:r w:rsidR="003C242C">
        <w:t>som</w:t>
      </w:r>
      <w:r w:rsidR="003C242C" w:rsidRPr="003C242C">
        <w:rPr>
          <w:u w:val="single"/>
        </w:rPr>
        <w:t xml:space="preserve"> ikke</w:t>
      </w:r>
      <w:r w:rsidR="003C242C">
        <w:t xml:space="preserve"> </w:t>
      </w:r>
      <w:r w:rsidR="00F336F2">
        <w:t xml:space="preserve">er </w:t>
      </w:r>
      <w:r w:rsidR="003C242C">
        <w:t>CE-merket</w:t>
      </w:r>
      <w:r w:rsidR="00E50A51">
        <w:tab/>
      </w:r>
      <w:sdt>
        <w:sdtPr>
          <w:id w:val="-2126609911"/>
          <w14:checkbox>
            <w14:checked w14:val="0"/>
            <w14:checkedState w14:val="2612" w14:font="MS Gothic"/>
            <w14:uncheckedState w14:val="2610" w14:font="MS Gothic"/>
          </w14:checkbox>
        </w:sdtPr>
        <w:sdtEndPr/>
        <w:sdtContent>
          <w:r w:rsidR="00E50A51">
            <w:rPr>
              <w:rFonts w:ascii="MS Gothic" w:eastAsia="MS Gothic" w:hAnsi="MS Gothic" w:hint="eastAsia"/>
            </w:rPr>
            <w:t>☐</w:t>
          </w:r>
        </w:sdtContent>
      </w:sdt>
    </w:p>
    <w:p w:rsidR="00EA5C1A" w:rsidRDefault="00EA5C1A" w:rsidP="00EA5C1A">
      <w:pPr>
        <w:pStyle w:val="NoSpacing"/>
      </w:pPr>
      <w:r w:rsidRPr="004F1B2B">
        <w:t>Prosedyre</w:t>
      </w:r>
      <w:r w:rsidRPr="00077429">
        <w:t xml:space="preserve"> </w:t>
      </w:r>
      <w:r w:rsidR="008A3DBD">
        <w:tab/>
      </w:r>
      <w:r>
        <w:tab/>
      </w:r>
      <w:sdt>
        <w:sdtPr>
          <w:id w:val="7009724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4F1B2B" w:rsidRDefault="00EA5C1A" w:rsidP="00EA5C1A">
      <w:pPr>
        <w:pStyle w:val="NoSpacing"/>
      </w:pPr>
      <w:r w:rsidRPr="004F1B2B">
        <w:t>Screening</w:t>
      </w:r>
      <w:r w:rsidRPr="00077429">
        <w:t xml:space="preserve"> </w:t>
      </w:r>
      <w:r w:rsidR="008A3DBD">
        <w:tab/>
      </w:r>
      <w:r>
        <w:tab/>
      </w:r>
      <w:sdt>
        <w:sdtPr>
          <w:id w:val="4365698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4F1B2B" w:rsidRDefault="00EA5C1A" w:rsidP="00EA5C1A">
      <w:pPr>
        <w:pStyle w:val="NoSpacing"/>
      </w:pPr>
      <w:r w:rsidRPr="004F1B2B">
        <w:t>Høyspesialiserte tjenester</w:t>
      </w:r>
      <w:r>
        <w:t>/</w:t>
      </w:r>
      <w:r w:rsidRPr="00753DC1">
        <w:t>nasjonale tilbud</w:t>
      </w:r>
      <w:r w:rsidRPr="004F1B2B">
        <w:t xml:space="preserve"> </w:t>
      </w:r>
      <w:r w:rsidR="008A3DBD">
        <w:tab/>
      </w:r>
      <w:r>
        <w:tab/>
      </w:r>
      <w:sdt>
        <w:sdtPr>
          <w:id w:val="-3924324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4F1B2B" w:rsidRDefault="00EA5C1A" w:rsidP="00EA5C1A">
      <w:pPr>
        <w:pStyle w:val="NoSpacing"/>
      </w:pPr>
      <w:r w:rsidRPr="004F1B2B">
        <w:lastRenderedPageBreak/>
        <w:t xml:space="preserve">Organisatorisk </w:t>
      </w:r>
      <w:r w:rsidRPr="00530572">
        <w:t>oppsett</w:t>
      </w:r>
      <w:r w:rsidRPr="004F1B2B">
        <w:t xml:space="preserve"> av helsetjenesten </w:t>
      </w:r>
      <w:r w:rsidR="008A3DBD">
        <w:tab/>
      </w:r>
      <w:r>
        <w:tab/>
      </w:r>
      <w:sdt>
        <w:sdtPr>
          <w:id w:val="-1047680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Default="00EA5C1A" w:rsidP="00EA5C1A">
      <w:pPr>
        <w:pStyle w:val="NoSpacing"/>
        <w:keepNext/>
      </w:pPr>
      <w:r w:rsidRPr="00530572">
        <w:t>Annet</w:t>
      </w:r>
      <w:r w:rsidRPr="004F1B2B">
        <w:t xml:space="preserve"> (</w:t>
      </w:r>
      <w:r w:rsidRPr="00530572">
        <w:t>beskriv</w:t>
      </w:r>
      <w:r w:rsidRPr="004F1B2B">
        <w:t>)</w:t>
      </w:r>
      <w:r w:rsidRPr="00077429">
        <w:t xml:space="preserve"> </w:t>
      </w:r>
      <w:r w:rsidR="008A3DBD">
        <w:tab/>
      </w:r>
      <w:r>
        <w:tab/>
      </w:r>
      <w:sdt>
        <w:sdtPr>
          <w:id w:val="20941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36410" w:rsidRDefault="00EA5C1A" w:rsidP="008A3DBD">
      <w:pPr>
        <w:pStyle w:val="NoSpacing"/>
      </w:pPr>
      <w:r w:rsidRPr="00144F5B">
        <w:rPr>
          <w:noProof/>
          <w:lang w:eastAsia="nb-NO"/>
        </w:rPr>
        <mc:AlternateContent>
          <mc:Choice Requires="wps">
            <w:drawing>
              <wp:inline distT="0" distB="0" distL="0" distR="0" wp14:anchorId="16325B86" wp14:editId="24EDDFA0">
                <wp:extent cx="5400000" cy="363600"/>
                <wp:effectExtent l="0" t="0" r="10795" b="14605"/>
                <wp:docPr id="4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EA5C1A" w:rsidRDefault="00FC791A" w:rsidP="00EA5C1A">
                            <w:r>
                              <w:t>NA</w:t>
                            </w:r>
                          </w:p>
                        </w:txbxContent>
                      </wps:txbx>
                      <wps:bodyPr rot="0" vert="horz" wrap="square" lIns="91440" tIns="45720" rIns="91440" bIns="45720" anchor="t" anchorCtr="0">
                        <a:spAutoFit/>
                      </wps:bodyPr>
                    </wps:wsp>
                  </a:graphicData>
                </a:graphic>
              </wp:inline>
            </w:drawing>
          </mc:Choice>
          <mc:Fallback>
            <w:pict>
              <v:shape w14:anchorId="16325B86" id="_x0000_s1036"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">
                <v:textbox style="mso-fit-shape-to-text:t">
                  <w:txbxContent>
                    <w:p w:rsidR="00EA5C1A" w:rsidRDefault="00FC791A" w:rsidP="00EA5C1A">
                      <w:r>
                        <w:t>NA</w:t>
                      </w:r>
                    </w:p>
                  </w:txbxContent>
                </v:textbox>
                <w10:anchorlock/>
              </v:shape>
            </w:pict>
          </mc:Fallback>
        </mc:AlternateContent>
      </w:r>
    </w:p>
    <w:p w:rsidR="00A36410" w:rsidRDefault="00A36410">
      <w:pPr>
        <w:spacing w:after="200" w:line="276" w:lineRule="auto"/>
      </w:pPr>
      <w:r>
        <w:br w:type="page"/>
      </w:r>
    </w:p>
    <w:p w:rsidR="00EA5C1A" w:rsidRPr="00753DC1" w:rsidRDefault="00EA5C1A" w:rsidP="00EA5C1A">
      <w:pPr>
        <w:pStyle w:val="ListParagraph"/>
        <w:keepNext/>
        <w:numPr>
          <w:ilvl w:val="0"/>
          <w:numId w:val="7"/>
        </w:numPr>
        <w:spacing w:before="360"/>
        <w:ind w:left="357" w:hanging="357"/>
      </w:pPr>
      <w:r w:rsidRPr="00753DC1">
        <w:lastRenderedPageBreak/>
        <w:t>Metodens bruksområde:</w:t>
      </w:r>
    </w:p>
    <w:p w:rsidR="00EA5C1A" w:rsidRPr="00753DC1" w:rsidRDefault="00EA5C1A" w:rsidP="00EA5C1A">
      <w:pPr>
        <w:pStyle w:val="NoSpacing"/>
      </w:pPr>
      <w:r w:rsidRPr="00753DC1">
        <w:t xml:space="preserve">Forebygging </w:t>
      </w:r>
      <w:r w:rsidRPr="00753DC1">
        <w:tab/>
      </w:r>
      <w:sdt>
        <w:sdtPr>
          <w:id w:val="-463192605"/>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753DC1" w:rsidRDefault="00EA5C1A" w:rsidP="00EA5C1A">
      <w:pPr>
        <w:pStyle w:val="NoSpacing"/>
      </w:pPr>
      <w:r w:rsidRPr="00753DC1">
        <w:t xml:space="preserve">Utredning og diagnostikk </w:t>
      </w:r>
      <w:r w:rsidRPr="00753DC1">
        <w:tab/>
      </w:r>
      <w:sdt>
        <w:sdtPr>
          <w:id w:val="-1991935134"/>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EA5C1A" w:rsidRPr="00691FDF" w:rsidRDefault="00EA5C1A" w:rsidP="00EA5C1A">
      <w:pPr>
        <w:pStyle w:val="NoSpacing"/>
      </w:pPr>
      <w:r w:rsidRPr="00753DC1">
        <w:t xml:space="preserve">Behandling </w:t>
      </w:r>
      <w:r w:rsidRPr="00753DC1">
        <w:tab/>
      </w:r>
      <w:sdt>
        <w:sdtPr>
          <w:id w:val="-1436751660"/>
          <w14:checkbox>
            <w14:checked w14:val="1"/>
            <w14:checkedState w14:val="2612" w14:font="MS Gothic"/>
            <w14:uncheckedState w14:val="2610" w14:font="MS Gothic"/>
          </w14:checkbox>
        </w:sdtPr>
        <w:sdtEndPr/>
        <w:sdtContent>
          <w:r w:rsidR="00A95E0C">
            <w:rPr>
              <w:rFonts w:ascii="MS Gothic" w:eastAsia="MS Gothic" w:hAnsi="MS Gothic" w:hint="eastAsia"/>
            </w:rPr>
            <w:t>☒</w:t>
          </w:r>
        </w:sdtContent>
      </w:sdt>
    </w:p>
    <w:p w:rsidR="00EA5C1A" w:rsidRPr="00691FDF" w:rsidRDefault="00EA5C1A" w:rsidP="00EA5C1A">
      <w:pPr>
        <w:pStyle w:val="NoSpacing"/>
      </w:pPr>
      <w:r>
        <w:t>Rehabilitering</w:t>
      </w:r>
      <w:r w:rsidRPr="006F606B">
        <w:t xml:space="preserve"> </w:t>
      </w:r>
      <w:r>
        <w:tab/>
      </w:r>
      <w:sdt>
        <w:sdtPr>
          <w:id w:val="21166330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753DC1" w:rsidRDefault="00EA5C1A" w:rsidP="00EA5C1A">
      <w:pPr>
        <w:pStyle w:val="NoSpacing"/>
      </w:pPr>
      <w:r w:rsidRPr="00753DC1">
        <w:t>Spesialisthelsetjenesten</w:t>
      </w:r>
      <w:r w:rsidRPr="00753DC1">
        <w:tab/>
      </w:r>
      <w:sdt>
        <w:sdtPr>
          <w:id w:val="778149775"/>
          <w14:checkbox>
            <w14:checked w14:val="1"/>
            <w14:checkedState w14:val="2612" w14:font="MS Gothic"/>
            <w14:uncheckedState w14:val="2610" w14:font="MS Gothic"/>
          </w14:checkbox>
        </w:sdtPr>
        <w:sdtEndPr/>
        <w:sdtContent>
          <w:r w:rsidR="00A95E0C">
            <w:rPr>
              <w:rFonts w:ascii="MS Gothic" w:eastAsia="MS Gothic" w:hAnsi="MS Gothic" w:hint="eastAsia"/>
            </w:rPr>
            <w:t>☒</w:t>
          </w:r>
        </w:sdtContent>
      </w:sdt>
    </w:p>
    <w:p w:rsidR="00EA5C1A" w:rsidRPr="00753DC1" w:rsidRDefault="00EA5C1A" w:rsidP="00EA5C1A">
      <w:pPr>
        <w:pStyle w:val="NoSpacing"/>
      </w:pPr>
      <w:r w:rsidRPr="00753DC1">
        <w:t>Primærhelsetjenesten</w:t>
      </w:r>
      <w:r w:rsidRPr="00753DC1">
        <w:tab/>
      </w:r>
      <w:sdt>
        <w:sdtPr>
          <w:id w:val="-2111192328"/>
          <w14:checkbox>
            <w14:checked w14:val="0"/>
            <w14:checkedState w14:val="2612" w14:font="MS Gothic"/>
            <w14:uncheckedState w14:val="2610" w14:font="MS Gothic"/>
          </w14:checkbox>
        </w:sdtPr>
        <w:sdtEndPr/>
        <w:sdtContent>
          <w:r w:rsidRPr="00753DC1">
            <w:rPr>
              <w:rFonts w:ascii="MS Gothic" w:eastAsia="MS Gothic" w:hAnsi="MS Gothic" w:hint="eastAsia"/>
            </w:rPr>
            <w:t>☐</w:t>
          </w:r>
        </w:sdtContent>
      </w:sdt>
    </w:p>
    <w:p w:rsidR="00C80410" w:rsidRDefault="00EA5C1A" w:rsidP="001F612C">
      <w:pPr>
        <w:pStyle w:val="NoSpacing"/>
      </w:pPr>
      <w:r w:rsidRPr="00753DC1">
        <w:rPr>
          <w:noProof/>
          <w:lang w:eastAsia="nb-NO"/>
        </w:rPr>
        <mc:AlternateContent>
          <mc:Choice Requires="wps">
            <w:drawing>
              <wp:inline distT="0" distB="0" distL="0" distR="0" wp14:anchorId="45E13DAC" wp14:editId="6D07CE57">
                <wp:extent cx="5400000" cy="363600"/>
                <wp:effectExtent l="0" t="0" r="10795" b="14605"/>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EA5C1A" w:rsidRPr="00753DC1" w:rsidRDefault="00A95E0C" w:rsidP="00EA5C1A">
                            <w:r>
                              <w:t>Pasienter med revmatoid artritt under behandling med JAK-hemmer og andre alternative legemidler utredes og følges vanligvis opp i spesialisthelsetjenesten.</w:t>
                            </w:r>
                          </w:p>
                        </w:txbxContent>
                      </wps:txbx>
                      <wps:bodyPr rot="0" vert="horz" wrap="square" lIns="91440" tIns="45720" rIns="91440" bIns="45720" anchor="t" anchorCtr="0">
                        <a:spAutoFit/>
                      </wps:bodyPr>
                    </wps:wsp>
                  </a:graphicData>
                </a:graphic>
              </wp:inline>
            </w:drawing>
          </mc:Choice>
          <mc:Fallback>
            <w:pict>
              <v:shape w14:anchorId="45E13DAC" id="_x0000_s1037"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">
                <v:textbox style="mso-fit-shape-to-text:t">
                  <w:txbxContent>
                    <w:p w:rsidR="00EA5C1A" w:rsidRPr="00753DC1" w:rsidRDefault="00A95E0C" w:rsidP="00EA5C1A">
                      <w:r>
                        <w:t>Pasienter med revmatoid artritt under behandling med JAK-hemmer og andre alternative legemidler utredes og følges vanligvis opp i spesialisthelsetjenesten.</w:t>
                      </w:r>
                    </w:p>
                  </w:txbxContent>
                </v:textbox>
                <w10:anchorlock/>
              </v:shape>
            </w:pict>
          </mc:Fallback>
        </mc:AlternateContent>
      </w:r>
    </w:p>
    <w:p w:rsidR="008A3DBD" w:rsidRDefault="008A3DBD" w:rsidP="008A3DBD">
      <w:pPr>
        <w:pStyle w:val="ListParagraph"/>
        <w:keepNext/>
        <w:numPr>
          <w:ilvl w:val="0"/>
          <w:numId w:val="7"/>
        </w:numPr>
        <w:tabs>
          <w:tab w:val="left" w:pos="7371"/>
          <w:tab w:val="left" w:pos="8222"/>
        </w:tabs>
        <w:spacing w:before="360"/>
        <w:ind w:left="357" w:hanging="357"/>
      </w:pPr>
      <w:r>
        <w:t>Finansieringsansvar</w:t>
      </w:r>
      <w:r>
        <w:tab/>
      </w:r>
      <w:r w:rsidRPr="00556AFE">
        <w:t>Ja</w:t>
      </w:r>
      <w:r w:rsidRPr="00556AFE">
        <w:tab/>
      </w:r>
      <w:r>
        <w:t>N</w:t>
      </w:r>
      <w:r w:rsidRPr="00556AFE">
        <w:t>ei</w:t>
      </w:r>
      <w:r>
        <w:br/>
      </w:r>
      <w:r>
        <w:br/>
        <w:t>Har spesialisthelsetjenesten et finansieringsansvar for metoden i dag</w:t>
      </w:r>
      <w:r w:rsidR="0099689E">
        <w:t>?</w:t>
      </w:r>
      <w:r>
        <w:tab/>
      </w:r>
      <w:sdt>
        <w:sdtPr>
          <w:rPr>
            <w:rFonts w:ascii="MS Gothic" w:eastAsia="MS Gothic" w:hAnsi="MS Gothic"/>
          </w:rPr>
          <w:id w:val="605151483"/>
          <w14:checkbox>
            <w14:checked w14:val="0"/>
            <w14:checkedState w14:val="2612" w14:font="MS Gothic"/>
            <w14:uncheckedState w14:val="2610" w14:font="MS Gothic"/>
          </w14:checkbox>
        </w:sdtPr>
        <w:sdtEndPr/>
        <w:sdtContent>
          <w:r w:rsidR="00A95E0C">
            <w:rPr>
              <w:rFonts w:ascii="MS Gothic" w:eastAsia="MS Gothic" w:hAnsi="MS Gothic" w:hint="eastAsia"/>
            </w:rPr>
            <w:t>☐</w:t>
          </w:r>
        </w:sdtContent>
      </w:sdt>
      <w:r>
        <w:tab/>
      </w:r>
      <w:sdt>
        <w:sdtPr>
          <w:rPr>
            <w:rFonts w:ascii="MS Gothic" w:eastAsia="MS Gothic" w:hAnsi="MS Gothic"/>
          </w:rPr>
          <w:id w:val="1868326773"/>
          <w14:checkbox>
            <w14:checked w14:val="1"/>
            <w14:checkedState w14:val="2612" w14:font="MS Gothic"/>
            <w14:uncheckedState w14:val="2610" w14:font="MS Gothic"/>
          </w14:checkbox>
        </w:sdtPr>
        <w:sdtEndPr/>
        <w:sdtContent>
          <w:r w:rsidR="00A95E0C">
            <w:rPr>
              <w:rFonts w:ascii="MS Gothic" w:eastAsia="MS Gothic" w:hAnsi="MS Gothic" w:hint="eastAsia"/>
            </w:rPr>
            <w:t>☒</w:t>
          </w:r>
        </w:sdtContent>
      </w:sdt>
      <w:r>
        <w:rPr>
          <w:rFonts w:ascii="MS Gothic" w:eastAsia="MS Gothic" w:hAnsi="MS Gothic"/>
        </w:rPr>
        <w:br/>
      </w:r>
      <w:r>
        <w:t>Vil spesialisthelsetjenesten kunne få finansieringsansvar for metoden?</w:t>
      </w:r>
      <w:r>
        <w:tab/>
      </w:r>
      <w:sdt>
        <w:sdtPr>
          <w:rPr>
            <w:rFonts w:ascii="MS Gothic" w:eastAsia="MS Gothic" w:hAnsi="MS Gothic"/>
          </w:rPr>
          <w:id w:val="24682930"/>
          <w14:checkbox>
            <w14:checked w14:val="1"/>
            <w14:checkedState w14:val="2612" w14:font="MS Gothic"/>
            <w14:uncheckedState w14:val="2610" w14:font="MS Gothic"/>
          </w14:checkbox>
        </w:sdtPr>
        <w:sdtEndPr/>
        <w:sdtContent>
          <w:r w:rsidR="00A95E0C">
            <w:rPr>
              <w:rFonts w:ascii="MS Gothic" w:eastAsia="MS Gothic" w:hAnsi="MS Gothic" w:hint="eastAsia"/>
            </w:rPr>
            <w:t>☒</w:t>
          </w:r>
        </w:sdtContent>
      </w:sdt>
      <w:r>
        <w:tab/>
      </w:r>
      <w:sdt>
        <w:sdtPr>
          <w:rPr>
            <w:rFonts w:ascii="MS Gothic" w:eastAsia="MS Gothic" w:hAnsi="MS Gothic"/>
          </w:rPr>
          <w:id w:val="-2066472542"/>
          <w14:checkbox>
            <w14:checked w14:val="0"/>
            <w14:checkedState w14:val="2612" w14:font="MS Gothic"/>
            <w14:uncheckedState w14:val="2610" w14:font="MS Gothic"/>
          </w14:checkbox>
        </w:sdtPr>
        <w:sdtEndPr/>
        <w:sdtContent>
          <w:r w:rsidRPr="001F612C">
            <w:rPr>
              <w:rFonts w:ascii="MS Gothic" w:eastAsia="MS Gothic" w:hAnsi="MS Gothic" w:hint="eastAsia"/>
            </w:rPr>
            <w:t>☐</w:t>
          </w:r>
        </w:sdtContent>
      </w:sdt>
      <w:r>
        <w:tab/>
      </w:r>
      <w:r>
        <w:br/>
      </w:r>
      <w:r>
        <w:br/>
      </w:r>
      <w:r w:rsidRPr="00753DC1">
        <w:rPr>
          <w:noProof/>
          <w:lang w:eastAsia="nb-NO"/>
        </w:rPr>
        <mc:AlternateContent>
          <mc:Choice Requires="wps">
            <w:drawing>
              <wp:inline distT="0" distB="0" distL="0" distR="0" wp14:anchorId="621A2929" wp14:editId="20A9FCE9">
                <wp:extent cx="5400000" cy="363600"/>
                <wp:effectExtent l="0" t="0" r="10795" b="14605"/>
                <wp:docPr id="21" name="Tekstboks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097369" w:rsidRPr="00753DC1" w:rsidRDefault="00A95E0C" w:rsidP="008A3DBD">
                            <w:r>
                              <w:t>Finansieringsansvaret for legemidler til behandling av RA ble overført til spesialisthelsetjenesten i 2006.</w:t>
                            </w:r>
                            <w:r w:rsidR="00097369">
                              <w:t xml:space="preserve"> </w:t>
                            </w:r>
                          </w:p>
                        </w:txbxContent>
                      </wps:txbx>
                      <wps:bodyPr rot="0" vert="horz" wrap="square" lIns="91440" tIns="45720" rIns="91440" bIns="45720" anchor="t" anchorCtr="0">
                        <a:spAutoFit/>
                      </wps:bodyPr>
                    </wps:wsp>
                  </a:graphicData>
                </a:graphic>
              </wp:inline>
            </w:drawing>
          </mc:Choice>
          <mc:Fallback>
            <w:pict>
              <v:shape w14:anchorId="621A2929" id="Tekstboks 21" o:spid="_x0000_s1038"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">
                <v:textbox style="mso-fit-shape-to-text:t">
                  <w:txbxContent>
                    <w:p w:rsidR="00097369" w:rsidRPr="00753DC1" w:rsidRDefault="00A95E0C" w:rsidP="008A3DBD">
                      <w:r>
                        <w:t>Finansieringsansvaret for legemidler til behandling av RA ble overført til spesialisthelsetjenesten i 2006.</w:t>
                      </w:r>
                      <w:r w:rsidR="00097369">
                        <w:t xml:space="preserve"> </w:t>
                      </w:r>
                    </w:p>
                  </w:txbxContent>
                </v:textbox>
                <w10:anchorlock/>
              </v:shape>
            </w:pict>
          </mc:Fallback>
        </mc:AlternateContent>
      </w:r>
      <w:r>
        <w:br/>
      </w:r>
    </w:p>
    <w:p w:rsidR="0093692E" w:rsidRDefault="008A3DBD" w:rsidP="00876B6F">
      <w:pPr>
        <w:pStyle w:val="ListParagraph"/>
        <w:keepNext/>
        <w:numPr>
          <w:ilvl w:val="0"/>
          <w:numId w:val="7"/>
        </w:numPr>
        <w:tabs>
          <w:tab w:val="left" w:pos="7371"/>
          <w:tab w:val="left" w:pos="8222"/>
        </w:tabs>
        <w:spacing w:before="360"/>
        <w:ind w:left="357" w:hanging="357"/>
      </w:pPr>
      <w:r>
        <w:t>Er metoden omtalt i nasjonale faglige retningslinjer eller handlingsprogrammer utarbeidet av Helsedirektoratet?</w:t>
      </w:r>
      <w:r w:rsidR="0093692E">
        <w:tab/>
      </w:r>
      <w:r w:rsidR="0093692E" w:rsidRPr="00556AFE">
        <w:t>Ja</w:t>
      </w:r>
      <w:r w:rsidR="0093692E" w:rsidRPr="00556AFE">
        <w:tab/>
      </w:r>
      <w:r w:rsidR="0093692E">
        <w:t>N</w:t>
      </w:r>
      <w:r w:rsidR="0093692E" w:rsidRPr="00556AFE">
        <w:t>ei</w:t>
      </w:r>
    </w:p>
    <w:p w:rsidR="001F612C" w:rsidRDefault="0093692E" w:rsidP="0093692E">
      <w:pPr>
        <w:pStyle w:val="ListParagraph"/>
        <w:keepNext/>
        <w:tabs>
          <w:tab w:val="left" w:pos="7371"/>
          <w:tab w:val="left" w:pos="8222"/>
        </w:tabs>
        <w:spacing w:before="360"/>
        <w:ind w:left="357"/>
      </w:pPr>
      <w:r>
        <w:tab/>
      </w:r>
      <w:sdt>
        <w:sdtPr>
          <w:rPr>
            <w:rFonts w:ascii="MS Gothic" w:eastAsia="MS Gothic" w:hAnsi="MS Gothic"/>
          </w:rPr>
          <w:id w:val="1704600007"/>
          <w14:checkbox>
            <w14:checked w14:val="0"/>
            <w14:checkedState w14:val="2612" w14:font="MS Gothic"/>
            <w14:uncheckedState w14:val="2610" w14:font="MS Gothic"/>
          </w14:checkbox>
        </w:sdtPr>
        <w:sdtEndPr/>
        <w:sdtContent>
          <w:r w:rsidRPr="001F612C">
            <w:rPr>
              <w:rFonts w:ascii="MS Gothic" w:eastAsia="MS Gothic" w:hAnsi="MS Gothic" w:hint="eastAsia"/>
            </w:rPr>
            <w:t>☐</w:t>
          </w:r>
        </w:sdtContent>
      </w:sdt>
      <w:r w:rsidRPr="0093692E">
        <w:rPr>
          <w:rFonts w:ascii="MS Gothic" w:eastAsia="MS Gothic" w:hAnsi="MS Gothic"/>
        </w:rPr>
        <w:t xml:space="preserve"> </w:t>
      </w:r>
      <w:r>
        <w:rPr>
          <w:rFonts w:ascii="MS Gothic" w:eastAsia="MS Gothic" w:hAnsi="MS Gothic"/>
        </w:rPr>
        <w:tab/>
      </w:r>
      <w:sdt>
        <w:sdtPr>
          <w:rPr>
            <w:rFonts w:ascii="MS Gothic" w:eastAsia="MS Gothic" w:hAnsi="MS Gothic"/>
          </w:rPr>
          <w:id w:val="1621576167"/>
          <w14:checkbox>
            <w14:checked w14:val="1"/>
            <w14:checkedState w14:val="2612" w14:font="MS Gothic"/>
            <w14:uncheckedState w14:val="2610" w14:font="MS Gothic"/>
          </w14:checkbox>
        </w:sdtPr>
        <w:sdtEndPr/>
        <w:sdtContent>
          <w:r w:rsidR="00A95E0C">
            <w:rPr>
              <w:rFonts w:ascii="MS Gothic" w:eastAsia="MS Gothic" w:hAnsi="MS Gothic" w:hint="eastAsia"/>
            </w:rPr>
            <w:t>☒</w:t>
          </w:r>
        </w:sdtContent>
      </w:sdt>
      <w:r>
        <w:rPr>
          <w:rFonts w:ascii="MS Gothic" w:eastAsia="MS Gothic" w:hAnsi="MS Gothic"/>
        </w:rPr>
        <w:br/>
      </w:r>
      <w:r w:rsidR="008A3DBD">
        <w:br/>
      </w:r>
      <w:r w:rsidR="0062390D" w:rsidRPr="00753DC1">
        <w:rPr>
          <w:noProof/>
          <w:lang w:eastAsia="nb-NO"/>
        </w:rPr>
        <mc:AlternateContent>
          <mc:Choice Requires="wps">
            <w:drawing>
              <wp:inline distT="0" distB="0" distL="0" distR="0" wp14:anchorId="73B9D5FD" wp14:editId="3B5339BB">
                <wp:extent cx="5400000" cy="363600"/>
                <wp:effectExtent l="0" t="0" r="10795" b="14605"/>
                <wp:docPr id="22" name="Tekstboks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62390D" w:rsidRPr="00753DC1" w:rsidRDefault="00A95E0C" w:rsidP="00097369">
                            <w:r>
                              <w:t xml:space="preserve">Nei. </w:t>
                            </w:r>
                            <w:proofErr w:type="spellStart"/>
                            <w:r>
                              <w:t>Filgotinib</w:t>
                            </w:r>
                            <w:proofErr w:type="spellEnd"/>
                            <w:r>
                              <w:t xml:space="preserve"> er en ny metode.</w:t>
                            </w:r>
                          </w:p>
                        </w:txbxContent>
                      </wps:txbx>
                      <wps:bodyPr rot="0" vert="horz" wrap="square" lIns="91440" tIns="45720" rIns="91440" bIns="45720" anchor="t" anchorCtr="0">
                        <a:spAutoFit/>
                      </wps:bodyPr>
                    </wps:wsp>
                  </a:graphicData>
                </a:graphic>
              </wp:inline>
            </w:drawing>
          </mc:Choice>
          <mc:Fallback>
            <w:pict>
              <v:shape w14:anchorId="73B9D5FD" id="Tekstboks 22" o:spid="_x0000_s1039"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">
                <v:textbox style="mso-fit-shape-to-text:t">
                  <w:txbxContent>
                    <w:p w:rsidR="0062390D" w:rsidRPr="00753DC1" w:rsidRDefault="00A95E0C" w:rsidP="00097369">
                      <w:r>
                        <w:t xml:space="preserve">Nei. </w:t>
                      </w:r>
                      <w:proofErr w:type="spellStart"/>
                      <w:r>
                        <w:t>Filgotinib</w:t>
                      </w:r>
                      <w:proofErr w:type="spellEnd"/>
                      <w:r>
                        <w:t xml:space="preserve"> er en ny metode.</w:t>
                      </w:r>
                    </w:p>
                  </w:txbxContent>
                </v:textbox>
                <w10:anchorlock/>
              </v:shape>
            </w:pict>
          </mc:Fallback>
        </mc:AlternateContent>
      </w:r>
      <w:r w:rsidR="0062390D">
        <w:br/>
      </w:r>
    </w:p>
    <w:p w:rsidR="00EA5C1A" w:rsidRPr="00D96212" w:rsidRDefault="00EA5C1A" w:rsidP="0062390D">
      <w:pPr>
        <w:pStyle w:val="ListParagraph"/>
        <w:keepNext/>
        <w:numPr>
          <w:ilvl w:val="0"/>
          <w:numId w:val="7"/>
        </w:numPr>
        <w:tabs>
          <w:tab w:val="left" w:pos="7371"/>
          <w:tab w:val="left" w:pos="8222"/>
        </w:tabs>
        <w:spacing w:before="360"/>
        <w:ind w:left="357" w:hanging="357"/>
      </w:pPr>
      <w:r>
        <w:t>Involverer m</w:t>
      </w:r>
      <w:r w:rsidRPr="00753DC1">
        <w:t>etoden</w:t>
      </w:r>
      <w:r>
        <w:t xml:space="preserve"> bruk av stråling </w:t>
      </w:r>
      <w:r w:rsidRPr="00D96212">
        <w:t>(ioniserende</w:t>
      </w:r>
      <w:r>
        <w:t>/</w:t>
      </w:r>
      <w:r w:rsidRPr="00D96212">
        <w:t>ikke-ioniserende</w:t>
      </w:r>
      <w:r>
        <w:t>)?</w:t>
      </w:r>
      <w:r w:rsidR="0062390D">
        <w:tab/>
      </w:r>
      <w:r w:rsidR="0062390D" w:rsidRPr="0062390D">
        <w:t xml:space="preserve"> </w:t>
      </w:r>
      <w:r w:rsidR="0062390D" w:rsidRPr="00556AFE">
        <w:t>Ja</w:t>
      </w:r>
      <w:r w:rsidR="0062390D" w:rsidRPr="00556AFE">
        <w:tab/>
      </w:r>
      <w:r w:rsidR="0062390D">
        <w:t>N</w:t>
      </w:r>
      <w:r w:rsidR="0062390D" w:rsidRPr="00556AFE">
        <w:t>ei</w:t>
      </w:r>
      <w:r w:rsidR="0062390D">
        <w:br/>
      </w:r>
      <w:r w:rsidR="0062390D">
        <w:tab/>
      </w:r>
      <w:sdt>
        <w:sdtPr>
          <w:rPr>
            <w:rFonts w:ascii="MS Gothic" w:eastAsia="MS Gothic" w:hAnsi="MS Gothic"/>
          </w:rPr>
          <w:id w:val="-95493448"/>
          <w14:checkbox>
            <w14:checked w14:val="0"/>
            <w14:checkedState w14:val="2612" w14:font="MS Gothic"/>
            <w14:uncheckedState w14:val="2610" w14:font="MS Gothic"/>
          </w14:checkbox>
        </w:sdtPr>
        <w:sdtEndPr/>
        <w:sdtContent>
          <w:r w:rsidR="0062390D" w:rsidRPr="001F612C">
            <w:rPr>
              <w:rFonts w:ascii="MS Gothic" w:eastAsia="MS Gothic" w:hAnsi="MS Gothic" w:hint="eastAsia"/>
            </w:rPr>
            <w:t>☐</w:t>
          </w:r>
        </w:sdtContent>
      </w:sdt>
      <w:r w:rsidR="0062390D">
        <w:tab/>
      </w:r>
      <w:sdt>
        <w:sdtPr>
          <w:rPr>
            <w:rFonts w:ascii="MS Gothic" w:eastAsia="MS Gothic" w:hAnsi="MS Gothic"/>
          </w:rPr>
          <w:id w:val="572625159"/>
          <w14:checkbox>
            <w14:checked w14:val="1"/>
            <w14:checkedState w14:val="2612" w14:font="MS Gothic"/>
            <w14:uncheckedState w14:val="2610" w14:font="MS Gothic"/>
          </w14:checkbox>
        </w:sdtPr>
        <w:sdtEndPr/>
        <w:sdtContent>
          <w:r w:rsidR="00A95E0C">
            <w:rPr>
              <w:rFonts w:ascii="MS Gothic" w:eastAsia="MS Gothic" w:hAnsi="MS Gothic" w:hint="eastAsia"/>
            </w:rPr>
            <w:t>☒</w:t>
          </w:r>
        </w:sdtContent>
      </w:sdt>
      <w:r w:rsidR="0062390D">
        <w:br/>
      </w:r>
      <w:r w:rsidR="0062390D" w:rsidRPr="00753DC1">
        <w:rPr>
          <w:noProof/>
          <w:lang w:eastAsia="nb-NO"/>
        </w:rPr>
        <mc:AlternateContent>
          <mc:Choice Requires="wps">
            <w:drawing>
              <wp:inline distT="0" distB="0" distL="0" distR="0" wp14:anchorId="08D78208" wp14:editId="4EA42BC5">
                <wp:extent cx="5400000" cy="363600"/>
                <wp:effectExtent l="0" t="0" r="10795" b="14605"/>
                <wp:docPr id="23" name="Tekstboks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363600"/>
                        </a:xfrm>
                        <a:prstGeom prst="rect">
                          <a:avLst/>
                        </a:prstGeom>
                        <a:solidFill>
                          <a:srgbClr val="FFFFFF"/>
                        </a:solidFill>
                        <a:ln w="9525">
                          <a:solidFill>
                            <a:srgbClr val="000000"/>
                          </a:solidFill>
                          <a:miter lim="800000"/>
                          <a:headEnd/>
                          <a:tailEnd/>
                        </a:ln>
                      </wps:spPr>
                      <wps:txbx>
                        <w:txbxContent>
                          <w:p w:rsidR="00F439F8" w:rsidRPr="00753DC1" w:rsidRDefault="00A95E0C" w:rsidP="00F439F8">
                            <w:r>
                              <w:t>NA</w:t>
                            </w:r>
                            <w:r w:rsidR="0099026A">
                              <w:t xml:space="preserve"> </w:t>
                            </w:r>
                          </w:p>
                        </w:txbxContent>
                      </wps:txbx>
                      <wps:bodyPr rot="0" vert="horz" wrap="square" lIns="91440" tIns="45720" rIns="91440" bIns="45720" anchor="t" anchorCtr="0">
                        <a:spAutoFit/>
                      </wps:bodyPr>
                    </wps:wsp>
                  </a:graphicData>
                </a:graphic>
              </wp:inline>
            </w:drawing>
          </mc:Choice>
          <mc:Fallback>
            <w:pict>
              <v:shape w14:anchorId="08D78208" id="Tekstboks 23" o:spid="_x0000_s1040" type="#_x0000_t202" style="width:425.2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">
                <v:textbox style="mso-fit-shape-to-text:t">
                  <w:txbxContent>
                    <w:p w:rsidR="00F439F8" w:rsidRPr="00753DC1" w:rsidRDefault="00A95E0C" w:rsidP="00F439F8">
                      <w:r>
                        <w:t>NA</w:t>
                      </w:r>
                      <w:r w:rsidR="0099026A">
                        <w:t xml:space="preserve"> </w:t>
                      </w:r>
                    </w:p>
                  </w:txbxContent>
                </v:textbox>
                <w10:anchorlock/>
              </v:shape>
            </w:pict>
          </mc:Fallback>
        </mc:AlternateContent>
      </w:r>
      <w:r w:rsidR="0062390D">
        <w:rPr>
          <w:rFonts w:ascii="MS Gothic" w:eastAsia="MS Gothic" w:hAnsi="MS Gothic"/>
        </w:rPr>
        <w:br/>
      </w:r>
    </w:p>
    <w:p w:rsidR="00EA5C1A" w:rsidRDefault="00EA5C1A" w:rsidP="00EA5C1A">
      <w:pPr>
        <w:pStyle w:val="ListParagraph"/>
        <w:keepNext/>
        <w:numPr>
          <w:ilvl w:val="0"/>
          <w:numId w:val="7"/>
        </w:numPr>
        <w:spacing w:before="360"/>
        <w:ind w:left="357" w:hanging="357"/>
      </w:pPr>
      <w:r w:rsidRPr="004144B1">
        <w:t>Hvilke fagområde(r) gjelder metoden, og hvilke pasienter berøres? (Får metoden evt. også konsekvenser for andre grupper (som personell, pårørende?)</w:t>
      </w:r>
      <w:r w:rsidRPr="00144F5B">
        <w:rPr>
          <w:noProof/>
          <w:lang w:eastAsia="nb-NO"/>
        </w:rPr>
        <mc:AlternateContent>
          <mc:Choice Requires="wps">
            <w:drawing>
              <wp:inline distT="0" distB="0" distL="0" distR="0" wp14:anchorId="67B3BFC1" wp14:editId="75D04353">
                <wp:extent cx="5400000" cy="1403985"/>
                <wp:effectExtent l="0" t="0" r="10795" b="14605"/>
                <wp:docPr id="3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FC791A" w:rsidP="00EA5C1A">
                            <w:r>
                              <w:t>Fagområdet er muskel og skjelett</w:t>
                            </w:r>
                            <w:r w:rsidR="00953553">
                              <w:t>, revmatologi, revmatoid artritt. Pasienter med revmatoid artritt berøres.</w:t>
                            </w:r>
                          </w:p>
                        </w:txbxContent>
                      </wps:txbx>
                      <wps:bodyPr rot="0" vert="horz" wrap="square" lIns="91440" tIns="45720" rIns="91440" bIns="45720" anchor="t" anchorCtr="0">
                        <a:spAutoFit/>
                      </wps:bodyPr>
                    </wps:wsp>
                  </a:graphicData>
                </a:graphic>
              </wp:inline>
            </w:drawing>
          </mc:Choice>
          <mc:Fallback>
            <w:pict>
              <v:shape w14:anchorId="67B3BFC1" id="_x0000_s104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qaFGYysCAABPBAAADgAAAAAAAAAAAAAAAAAuAgAAZHJzL2Uy&#10;b0RvYy54bWxQSwECLQAUAAYACAAAACEAsO7v8dwAAAAFAQAADwAAAAAAAAAAAAAAAACFBAAAZHJz&#10;L2Rvd25yZXYueG1sUEsFBgAAAAAEAAQA8wAAAI4FAAAAAA==&#10;">
                <v:textbox style="mso-fit-shape-to-text:t">
                  <w:txbxContent>
                    <w:p w:rsidR="00EA5C1A" w:rsidRDefault="00FC791A" w:rsidP="00EA5C1A">
                      <w:r>
                        <w:t>Fagområdet er muskel og skjelett</w:t>
                      </w:r>
                      <w:r w:rsidR="00953553">
                        <w:t>, revmatologi, revmatoid artritt. Pasienter med revmatoid artritt berøres.</w:t>
                      </w:r>
                    </w:p>
                  </w:txbxContent>
                </v:textbox>
                <w10:anchorlock/>
              </v:shape>
            </w:pict>
          </mc:Fallback>
        </mc:AlternateContent>
      </w:r>
      <w:r w:rsidR="0062390D">
        <w:br/>
      </w:r>
    </w:p>
    <w:p w:rsidR="00EA5C1A" w:rsidRPr="004144B1" w:rsidRDefault="00EA5C1A" w:rsidP="00EA5C1A">
      <w:pPr>
        <w:pStyle w:val="ListParagraph"/>
        <w:keepNext/>
        <w:numPr>
          <w:ilvl w:val="0"/>
          <w:numId w:val="7"/>
        </w:numPr>
        <w:spacing w:before="360"/>
        <w:ind w:left="357" w:hanging="357"/>
      </w:pPr>
      <w:r w:rsidRPr="004144B1">
        <w:t xml:space="preserve">Hvilke aspekter er relevante for vurderingen? (flere kryss mulig) </w:t>
      </w:r>
    </w:p>
    <w:p w:rsidR="00EA5C1A" w:rsidRPr="00530572" w:rsidRDefault="00EA5C1A" w:rsidP="00EA5C1A">
      <w:pPr>
        <w:pStyle w:val="NoSpacing"/>
      </w:pPr>
      <w:r w:rsidRPr="00530572">
        <w:t xml:space="preserve">Klinisk effekt </w:t>
      </w:r>
      <w:r w:rsidRPr="00530572">
        <w:tab/>
      </w:r>
      <w:sdt>
        <w:sdtPr>
          <w:id w:val="-1898424914"/>
          <w14:checkbox>
            <w14:checked w14:val="1"/>
            <w14:checkedState w14:val="2612" w14:font="MS Gothic"/>
            <w14:uncheckedState w14:val="2610" w14:font="MS Gothic"/>
          </w14:checkbox>
        </w:sdtPr>
        <w:sdtEndPr/>
        <w:sdtContent>
          <w:r w:rsidR="00A95E0C">
            <w:rPr>
              <w:rFonts w:ascii="MS Gothic" w:eastAsia="MS Gothic" w:hAnsi="MS Gothic" w:hint="eastAsia"/>
            </w:rPr>
            <w:t>☒</w:t>
          </w:r>
        </w:sdtContent>
      </w:sdt>
    </w:p>
    <w:p w:rsidR="00EA5C1A" w:rsidRPr="00530572" w:rsidRDefault="00EA5C1A" w:rsidP="00EA5C1A">
      <w:pPr>
        <w:pStyle w:val="NoSpacing"/>
      </w:pPr>
      <w:r w:rsidRPr="00530572">
        <w:t xml:space="preserve">Sikkerhet/bivirkninger </w:t>
      </w:r>
      <w:r w:rsidRPr="00530572">
        <w:tab/>
      </w:r>
      <w:sdt>
        <w:sdtPr>
          <w:id w:val="1064376591"/>
          <w14:checkbox>
            <w14:checked w14:val="1"/>
            <w14:checkedState w14:val="2612" w14:font="MS Gothic"/>
            <w14:uncheckedState w14:val="2610" w14:font="MS Gothic"/>
          </w14:checkbox>
        </w:sdtPr>
        <w:sdtEndPr/>
        <w:sdtContent>
          <w:r w:rsidR="00A95E0C">
            <w:rPr>
              <w:rFonts w:ascii="MS Gothic" w:eastAsia="MS Gothic" w:hAnsi="MS Gothic" w:hint="eastAsia"/>
            </w:rPr>
            <w:t>☒</w:t>
          </w:r>
        </w:sdtContent>
      </w:sdt>
    </w:p>
    <w:p w:rsidR="00EA5C1A" w:rsidRPr="00530572" w:rsidRDefault="00EA5C1A" w:rsidP="00EA5C1A">
      <w:pPr>
        <w:pStyle w:val="NoSpacing"/>
      </w:pPr>
      <w:r w:rsidRPr="00530572">
        <w:t xml:space="preserve">Kostnader/ressursbruk </w:t>
      </w:r>
      <w:r w:rsidRPr="00530572">
        <w:tab/>
      </w:r>
      <w:sdt>
        <w:sdtPr>
          <w:id w:val="-1290659911"/>
          <w14:checkbox>
            <w14:checked w14:val="1"/>
            <w14:checkedState w14:val="2612" w14:font="MS Gothic"/>
            <w14:uncheckedState w14:val="2610" w14:font="MS Gothic"/>
          </w14:checkbox>
        </w:sdtPr>
        <w:sdtEndPr/>
        <w:sdtContent>
          <w:r w:rsidR="00A95E0C">
            <w:rPr>
              <w:rFonts w:ascii="MS Gothic" w:eastAsia="MS Gothic" w:hAnsi="MS Gothic" w:hint="eastAsia"/>
            </w:rPr>
            <w:t>☒</w:t>
          </w:r>
        </w:sdtContent>
      </w:sdt>
    </w:p>
    <w:p w:rsidR="00EA5C1A" w:rsidRPr="00530572" w:rsidRDefault="00EA5C1A" w:rsidP="00EA5C1A">
      <w:pPr>
        <w:pStyle w:val="NoSpacing"/>
      </w:pPr>
      <w:r w:rsidRPr="00530572">
        <w:t xml:space="preserve">Kostnadseffektivitet </w:t>
      </w:r>
      <w:r w:rsidRPr="00530572">
        <w:tab/>
      </w:r>
      <w:sdt>
        <w:sdtPr>
          <w:id w:val="1679773947"/>
          <w14:checkbox>
            <w14:checked w14:val="1"/>
            <w14:checkedState w14:val="2612" w14:font="MS Gothic"/>
            <w14:uncheckedState w14:val="2610" w14:font="MS Gothic"/>
          </w14:checkbox>
        </w:sdtPr>
        <w:sdtEndPr/>
        <w:sdtContent>
          <w:r w:rsidR="00A95E0C">
            <w:rPr>
              <w:rFonts w:ascii="MS Gothic" w:eastAsia="MS Gothic" w:hAnsi="MS Gothic" w:hint="eastAsia"/>
            </w:rPr>
            <w:t>☒</w:t>
          </w:r>
        </w:sdtContent>
      </w:sdt>
    </w:p>
    <w:p w:rsidR="00EA5C1A" w:rsidRDefault="00EA5C1A" w:rsidP="00EA5C1A">
      <w:pPr>
        <w:pStyle w:val="NoSpacing"/>
      </w:pPr>
      <w:r w:rsidRPr="001721C7">
        <w:t>Organisatoriske</w:t>
      </w:r>
      <w:r w:rsidRPr="00245A3E">
        <w:t xml:space="preserve"> konsekvenser</w:t>
      </w:r>
      <w:r w:rsidRPr="00144F5B">
        <w:t xml:space="preserve"> </w:t>
      </w:r>
      <w:r>
        <w:tab/>
      </w:r>
      <w:sdt>
        <w:sdtPr>
          <w:id w:val="563727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Default="00EA5C1A" w:rsidP="00EA5C1A">
      <w:pPr>
        <w:pStyle w:val="NoSpacing"/>
      </w:pPr>
      <w:r w:rsidRPr="00245A3E">
        <w:lastRenderedPageBreak/>
        <w:t>Eti</w:t>
      </w:r>
      <w:r>
        <w:t>s</w:t>
      </w:r>
      <w:r w:rsidRPr="00245A3E">
        <w:t>k</w:t>
      </w:r>
      <w:r>
        <w:t>e</w:t>
      </w:r>
      <w:r w:rsidRPr="00144F5B">
        <w:t xml:space="preserve"> </w:t>
      </w:r>
      <w:r>
        <w:tab/>
      </w:r>
      <w:sdt>
        <w:sdtPr>
          <w:id w:val="114785623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A5C1A" w:rsidRPr="00511834" w:rsidRDefault="00EA5C1A" w:rsidP="00EA5C1A">
      <w:pPr>
        <w:pStyle w:val="NoSpacing"/>
      </w:pPr>
      <w:r w:rsidRPr="00245A3E">
        <w:t>Juridiske</w:t>
      </w:r>
      <w:r w:rsidRPr="00144F5B">
        <w:t xml:space="preserve"> </w:t>
      </w:r>
      <w:r>
        <w:tab/>
      </w:r>
      <w:sdt>
        <w:sdtPr>
          <w:id w:val="-45693528"/>
          <w14:checkbox>
            <w14:checked w14:val="0"/>
            <w14:checkedState w14:val="2612" w14:font="MS Gothic"/>
            <w14:uncheckedState w14:val="2610" w14:font="MS Gothic"/>
          </w14:checkbox>
        </w:sdtPr>
        <w:sdtEndPr/>
        <w:sdtContent>
          <w:r w:rsidRPr="00511834">
            <w:rPr>
              <w:rFonts w:ascii="MS Gothic" w:eastAsia="MS Gothic" w:hAnsi="MS Gothic" w:hint="eastAsia"/>
            </w:rPr>
            <w:t>☐</w:t>
          </w:r>
        </w:sdtContent>
      </w:sdt>
    </w:p>
    <w:p w:rsidR="00EA5C1A" w:rsidRPr="00753DC1" w:rsidRDefault="00EA5C1A" w:rsidP="00EA5C1A">
      <w:pPr>
        <w:pStyle w:val="ListParagraph"/>
        <w:keepNext/>
        <w:numPr>
          <w:ilvl w:val="0"/>
          <w:numId w:val="7"/>
        </w:numPr>
        <w:spacing w:before="360"/>
        <w:ind w:left="357" w:hanging="357"/>
        <w:rPr>
          <w:b/>
        </w:rPr>
      </w:pPr>
      <w:r w:rsidRPr="00511834">
        <w:t>Foreslå hva som bør være hovedproblemstilling(er) for metodevurderingen</w:t>
      </w:r>
      <w:r w:rsidRPr="00753DC1">
        <w:t xml:space="preserve">, samt eventuelle underproblemstillinger (i samsvar med pkt. </w:t>
      </w:r>
      <w:r w:rsidR="0062390D">
        <w:t>10</w:t>
      </w:r>
      <w:r w:rsidRPr="00753DC1">
        <w:t>)</w:t>
      </w:r>
      <w:r w:rsidR="0062390D">
        <w:t>. For deg som er kjent med «PICO (</w:t>
      </w:r>
      <w:proofErr w:type="spellStart"/>
      <w:r w:rsidR="0062390D">
        <w:t>Patient</w:t>
      </w:r>
      <w:proofErr w:type="spellEnd"/>
      <w:r w:rsidR="0062390D">
        <w:t xml:space="preserve">, </w:t>
      </w:r>
      <w:proofErr w:type="spellStart"/>
      <w:r w:rsidR="0062390D">
        <w:t>Intervention</w:t>
      </w:r>
      <w:proofErr w:type="spellEnd"/>
      <w:r w:rsidR="0062390D">
        <w:t xml:space="preserve">, </w:t>
      </w:r>
      <w:proofErr w:type="spellStart"/>
      <w:r w:rsidR="0062390D">
        <w:t>Comparator</w:t>
      </w:r>
      <w:proofErr w:type="spellEnd"/>
      <w:r w:rsidR="0062390D">
        <w:t xml:space="preserve">, </w:t>
      </w:r>
      <w:proofErr w:type="spellStart"/>
      <w:r w:rsidR="0062390D">
        <w:t>Outcom</w:t>
      </w:r>
      <w:r w:rsidR="003C338A">
        <w:t>e</w:t>
      </w:r>
      <w:proofErr w:type="spellEnd"/>
      <w:r w:rsidR="0063026D">
        <w:t>) -begrepet»</w:t>
      </w:r>
      <w:r w:rsidR="004479DA">
        <w:t>- inkluder</w:t>
      </w:r>
      <w:r w:rsidR="0062390D">
        <w:t xml:space="preserve"> gj</w:t>
      </w:r>
      <w:r w:rsidR="00391AB8">
        <w:t>erne tentativt forslag til PICO.</w:t>
      </w:r>
    </w:p>
    <w:p w:rsidR="00EA5C1A" w:rsidRDefault="00EA5C1A" w:rsidP="00EA5C1A">
      <w:pPr>
        <w:pStyle w:val="ListParagraph"/>
        <w:ind w:left="357"/>
        <w:rPr>
          <w:b/>
        </w:rPr>
      </w:pPr>
      <w:r w:rsidRPr="00144F5B">
        <w:rPr>
          <w:noProof/>
          <w:lang w:eastAsia="nb-NO"/>
        </w:rPr>
        <mc:AlternateContent>
          <mc:Choice Requires="wps">
            <w:drawing>
              <wp:inline distT="0" distB="0" distL="0" distR="0" wp14:anchorId="375422CE" wp14:editId="31C80F28">
                <wp:extent cx="5400000" cy="1403985"/>
                <wp:effectExtent l="0" t="0" r="10795" b="14605"/>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B8395B" w:rsidP="00EA5C1A">
                            <w:r>
                              <w:t xml:space="preserve">Gjennomføre en kost-nytte vurdering av </w:t>
                            </w:r>
                            <w:proofErr w:type="spellStart"/>
                            <w:r>
                              <w:t>filgotinib</w:t>
                            </w:r>
                            <w:proofErr w:type="spellEnd"/>
                            <w:r>
                              <w:t xml:space="preserve"> i henhold til retningslinjene for dette, inkludert vurdering av effekt, bivirkningsprofil og kostnader/ressursbruk.</w:t>
                            </w:r>
                          </w:p>
                        </w:txbxContent>
                      </wps:txbx>
                      <wps:bodyPr rot="0" vert="horz" wrap="square" lIns="91440" tIns="45720" rIns="91440" bIns="45720" anchor="t" anchorCtr="0">
                        <a:spAutoFit/>
                      </wps:bodyPr>
                    </wps:wsp>
                  </a:graphicData>
                </a:graphic>
              </wp:inline>
            </w:drawing>
          </mc:Choice>
          <mc:Fallback>
            <w:pict>
              <v:shape w14:anchorId="375422CE" id="Tekstboks 8" o:spid="_x0000_s104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0IlhSSsCAABOBAAADgAAAAAAAAAAAAAAAAAuAgAAZHJzL2Uy&#10;b0RvYy54bWxQSwECLQAUAAYACAAAACEAsO7v8dwAAAAFAQAADwAAAAAAAAAAAAAAAACFBAAAZHJz&#10;L2Rvd25yZXYueG1sUEsFBgAAAAAEAAQA8wAAAI4FAAAAAA==&#10;">
                <v:textbox style="mso-fit-shape-to-text:t">
                  <w:txbxContent>
                    <w:p w:rsidR="00EA5C1A" w:rsidRDefault="00B8395B" w:rsidP="00EA5C1A">
                      <w:r>
                        <w:t xml:space="preserve">Gjennomføre en kost-nytte vurdering av </w:t>
                      </w:r>
                      <w:proofErr w:type="spellStart"/>
                      <w:r>
                        <w:t>filgotinib</w:t>
                      </w:r>
                      <w:proofErr w:type="spellEnd"/>
                      <w:r>
                        <w:t xml:space="preserve"> i henhold til retningslinjene for dette, inkludert vurdering av effekt, bivirkningsprofil og kostnader/ressursbruk.</w:t>
                      </w:r>
                    </w:p>
                  </w:txbxContent>
                </v:textbox>
                <w10:anchorlock/>
              </v:shape>
            </w:pict>
          </mc:Fallback>
        </mc:AlternateContent>
      </w:r>
    </w:p>
    <w:p w:rsidR="00EA5C1A" w:rsidRPr="00E53575" w:rsidRDefault="00EA5C1A" w:rsidP="00EA5C1A">
      <w:pPr>
        <w:pStyle w:val="ListParagraph"/>
        <w:ind w:left="357"/>
        <w:rPr>
          <w:b/>
        </w:rPr>
      </w:pPr>
    </w:p>
    <w:p w:rsidR="00EA5C1A" w:rsidRPr="00753DC1" w:rsidRDefault="00EA5C1A" w:rsidP="00EA5C1A">
      <w:pPr>
        <w:pStyle w:val="ListParagraph"/>
        <w:keepNext/>
        <w:numPr>
          <w:ilvl w:val="0"/>
          <w:numId w:val="7"/>
        </w:numPr>
        <w:spacing w:before="360"/>
        <w:ind w:left="357" w:hanging="357"/>
      </w:pPr>
      <w:r w:rsidRPr="00753DC1">
        <w:t xml:space="preserve">Gi en kort begrunnelse for hvorfor det er viktig at metodevurderingen som foreslås bør gjennomføres: </w:t>
      </w:r>
    </w:p>
    <w:p w:rsidR="00EA5C1A" w:rsidRDefault="00EA5C1A" w:rsidP="00EA5C1A">
      <w:pPr>
        <w:pStyle w:val="ListParagraph"/>
        <w:ind w:left="357"/>
      </w:pPr>
      <w:r w:rsidRPr="00144F5B">
        <w:rPr>
          <w:noProof/>
          <w:lang w:eastAsia="nb-NO"/>
        </w:rPr>
        <mc:AlternateContent>
          <mc:Choice Requires="wps">
            <w:drawing>
              <wp:inline distT="0" distB="0" distL="0" distR="0" wp14:anchorId="62FA2E99" wp14:editId="32DA7ED9">
                <wp:extent cx="5400000" cy="1403985"/>
                <wp:effectExtent l="0" t="0" r="10795" b="14605"/>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B8395B" w:rsidP="00EA5C1A">
                            <w:proofErr w:type="spellStart"/>
                            <w:r>
                              <w:t>Filgotinib</w:t>
                            </w:r>
                            <w:proofErr w:type="spellEnd"/>
                            <w:r>
                              <w:t xml:space="preserve"> vil være ytterligere en behandlingsmulighet for RA med dokumentert god effekt og god bivirkningsprofil, vil øke valgmuligheter for leger, vil kunne være det beste alternativer for noen pasienter og vil øke konkurransen i markedet. </w:t>
                            </w:r>
                          </w:p>
                        </w:txbxContent>
                      </wps:txbx>
                      <wps:bodyPr rot="0" vert="horz" wrap="square" lIns="91440" tIns="45720" rIns="91440" bIns="45720" anchor="t" anchorCtr="0">
                        <a:spAutoFit/>
                      </wps:bodyPr>
                    </wps:wsp>
                  </a:graphicData>
                </a:graphic>
              </wp:inline>
            </w:drawing>
          </mc:Choice>
          <mc:Fallback>
            <w:pict>
              <v:shape w14:anchorId="62FA2E99" id="_x0000_s104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OntWeSsCAABOBAAADgAAAAAAAAAAAAAAAAAuAgAAZHJzL2Uy&#10;b0RvYy54bWxQSwECLQAUAAYACAAAACEAsO7v8dwAAAAFAQAADwAAAAAAAAAAAAAAAACFBAAAZHJz&#10;L2Rvd25yZXYueG1sUEsFBgAAAAAEAAQA8wAAAI4FAAAAAA==&#10;">
                <v:textbox style="mso-fit-shape-to-text:t">
                  <w:txbxContent>
                    <w:p w:rsidR="00EA5C1A" w:rsidRDefault="00B8395B" w:rsidP="00EA5C1A">
                      <w:proofErr w:type="spellStart"/>
                      <w:r>
                        <w:t>Filgotinib</w:t>
                      </w:r>
                      <w:proofErr w:type="spellEnd"/>
                      <w:r>
                        <w:t xml:space="preserve"> vil være ytterligere en behandlingsmulighet for RA med dokumentert god effekt og god bivirkningsprofil, vil øke valgmuligheter for leger, vil kunne være det beste alternativer for noen pasienter og vil øke konkurransen i markedet. </w:t>
                      </w:r>
                    </w:p>
                  </w:txbxContent>
                </v:textbox>
                <w10:anchorlock/>
              </v:shape>
            </w:pict>
          </mc:Fallback>
        </mc:AlternateContent>
      </w:r>
    </w:p>
    <w:p w:rsidR="00EA5C1A" w:rsidRDefault="00EA5C1A" w:rsidP="00EA5C1A">
      <w:pPr>
        <w:pStyle w:val="ListParagraph"/>
        <w:ind w:left="357"/>
      </w:pPr>
    </w:p>
    <w:p w:rsidR="00EA5C1A" w:rsidRPr="00753DC1" w:rsidRDefault="00EA5C1A" w:rsidP="00EA5C1A">
      <w:pPr>
        <w:pStyle w:val="ListParagraph"/>
        <w:keepNext/>
        <w:numPr>
          <w:ilvl w:val="0"/>
          <w:numId w:val="7"/>
        </w:numPr>
        <w:spacing w:before="360"/>
        <w:ind w:left="357" w:hanging="357"/>
      </w:pPr>
      <w:r w:rsidRPr="00753DC1">
        <w:t>Kommenter metoden som forslås vurdert mht. følgende punkter:</w:t>
      </w:r>
    </w:p>
    <w:p w:rsidR="00EA5C1A" w:rsidRPr="0003059E" w:rsidRDefault="00EA5C1A" w:rsidP="00EA5C1A">
      <w:pPr>
        <w:pStyle w:val="NoSpacing"/>
        <w:keepNext/>
      </w:pPr>
      <w:r w:rsidRPr="0003059E">
        <w:t>Alvorlighetsgraden på tilstanden metoden er ment for</w:t>
      </w:r>
    </w:p>
    <w:p w:rsidR="00EA5C1A" w:rsidRDefault="00EA5C1A" w:rsidP="00EA5C1A">
      <w:pPr>
        <w:pStyle w:val="NoSpacing"/>
      </w:pPr>
      <w:r w:rsidRPr="00144F5B">
        <w:rPr>
          <w:noProof/>
          <w:lang w:eastAsia="nb-NO"/>
        </w:rPr>
        <mc:AlternateContent>
          <mc:Choice Requires="wps">
            <w:drawing>
              <wp:inline distT="0" distB="0" distL="0" distR="0" wp14:anchorId="03410774" wp14:editId="70C79E97">
                <wp:extent cx="5400000" cy="1403985"/>
                <wp:effectExtent l="0" t="0" r="10795" b="14605"/>
                <wp:docPr id="3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B8395B" w:rsidP="00EA5C1A">
                            <w:r>
                              <w:t>Revmatoid artritt er kjent som en lidelse med høy negativ innvirkning på pasientenes liv, både livslengde og livskvalitet.</w:t>
                            </w:r>
                            <w:r w:rsidR="00953553">
                              <w:t xml:space="preserve">, dvs. </w:t>
                            </w:r>
                            <w:proofErr w:type="spellStart"/>
                            <w:r w:rsidR="00953553">
                              <w:t>høy</w:t>
                            </w:r>
                            <w:proofErr w:type="spellEnd"/>
                            <w:r w:rsidR="00953553">
                              <w:t xml:space="preserve"> alvorlighet.</w:t>
                            </w:r>
                          </w:p>
                        </w:txbxContent>
                      </wps:txbx>
                      <wps:bodyPr rot="0" vert="horz" wrap="square" lIns="91440" tIns="45720" rIns="91440" bIns="45720" anchor="t" anchorCtr="0">
                        <a:spAutoFit/>
                      </wps:bodyPr>
                    </wps:wsp>
                  </a:graphicData>
                </a:graphic>
              </wp:inline>
            </w:drawing>
          </mc:Choice>
          <mc:Fallback>
            <w:pict>
              <v:shape w14:anchorId="03410774" id="_x0000_s104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K1eqsYsAgAATwQAAA4AAAAAAAAAAAAAAAAALgIAAGRycy9l&#10;Mm9Eb2MueG1sUEsBAi0AFAAGAAgAAAAhALDu7/HcAAAABQEAAA8AAAAAAAAAAAAAAAAAhgQAAGRy&#10;cy9kb3ducmV2LnhtbFBLBQYAAAAABAAEAPMAAACPBQAAAAA=&#10;">
                <v:textbox style="mso-fit-shape-to-text:t">
                  <w:txbxContent>
                    <w:p w:rsidR="00EA5C1A" w:rsidRDefault="00B8395B" w:rsidP="00EA5C1A">
                      <w:r>
                        <w:t>Revmatoid artritt er kjent som en lidelse med høy negativ innvirkning på pasientenes liv, både livslengde og livskvalitet.</w:t>
                      </w:r>
                      <w:r w:rsidR="00953553">
                        <w:t xml:space="preserve">, dvs. </w:t>
                      </w:r>
                      <w:proofErr w:type="spellStart"/>
                      <w:r w:rsidR="00953553">
                        <w:t>høy</w:t>
                      </w:r>
                      <w:proofErr w:type="spellEnd"/>
                      <w:r w:rsidR="00953553">
                        <w:t xml:space="preserve"> alvorlighet.</w:t>
                      </w:r>
                    </w:p>
                  </w:txbxContent>
                </v:textbox>
                <w10:anchorlock/>
              </v:shape>
            </w:pict>
          </mc:Fallback>
        </mc:AlternateContent>
      </w:r>
    </w:p>
    <w:p w:rsidR="00EA5C1A" w:rsidRDefault="00EA5C1A" w:rsidP="00EA5C1A">
      <w:pPr>
        <w:pStyle w:val="NoSpacing"/>
        <w:keepNext/>
      </w:pPr>
      <w:r w:rsidRPr="0003059E">
        <w:t>Forventet effekt</w:t>
      </w:r>
    </w:p>
    <w:p w:rsidR="00EA5C1A" w:rsidRDefault="00EA5C1A" w:rsidP="00EA5C1A">
      <w:pPr>
        <w:pStyle w:val="NoSpacing"/>
      </w:pPr>
      <w:r w:rsidRPr="00144F5B">
        <w:rPr>
          <w:noProof/>
          <w:lang w:eastAsia="nb-NO"/>
        </w:rPr>
        <mc:AlternateContent>
          <mc:Choice Requires="wps">
            <w:drawing>
              <wp:inline distT="0" distB="0" distL="0" distR="0" wp14:anchorId="351C0291" wp14:editId="0E9B3AE3">
                <wp:extent cx="5400000" cy="1403985"/>
                <wp:effectExtent l="0" t="0" r="10795" b="14605"/>
                <wp:docPr id="3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953553" w:rsidP="00EA5C1A">
                            <w:r>
                              <w:t>Generelt god effekt på</w:t>
                            </w:r>
                            <w:r w:rsidR="00B8395B">
                              <w:t xml:space="preserve"> høyde med andre legemidler for behandling av RA, for noen pasientgrupper potensielt bedre.</w:t>
                            </w:r>
                          </w:p>
                        </w:txbxContent>
                      </wps:txbx>
                      <wps:bodyPr rot="0" vert="horz" wrap="square" lIns="91440" tIns="45720" rIns="91440" bIns="45720" anchor="t" anchorCtr="0">
                        <a:spAutoFit/>
                      </wps:bodyPr>
                    </wps:wsp>
                  </a:graphicData>
                </a:graphic>
              </wp:inline>
            </w:drawing>
          </mc:Choice>
          <mc:Fallback>
            <w:pict>
              <v:shape w14:anchorId="351C0291" id="_x0000_s1045"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Dj/MtgsAgAATwQAAA4AAAAAAAAAAAAAAAAALgIAAGRycy9l&#10;Mm9Eb2MueG1sUEsBAi0AFAAGAAgAAAAhALDu7/HcAAAABQEAAA8AAAAAAAAAAAAAAAAAhgQAAGRy&#10;cy9kb3ducmV2LnhtbFBLBQYAAAAABAAEAPMAAACPBQAAAAA=&#10;">
                <v:textbox style="mso-fit-shape-to-text:t">
                  <w:txbxContent>
                    <w:p w:rsidR="00EA5C1A" w:rsidRDefault="00953553" w:rsidP="00EA5C1A">
                      <w:r>
                        <w:t>Generelt god effekt på</w:t>
                      </w:r>
                      <w:r w:rsidR="00B8395B">
                        <w:t xml:space="preserve"> høyde med andre legemidler for behandling av RA, for noen pasientgrupper potensielt bedre.</w:t>
                      </w:r>
                    </w:p>
                  </w:txbxContent>
                </v:textbox>
                <w10:anchorlock/>
              </v:shape>
            </w:pict>
          </mc:Fallback>
        </mc:AlternateContent>
      </w:r>
    </w:p>
    <w:p w:rsidR="00EA5C1A" w:rsidRDefault="00EA5C1A" w:rsidP="00EA5C1A">
      <w:pPr>
        <w:pStyle w:val="NoSpacing"/>
      </w:pPr>
      <w:r w:rsidRPr="00753DC1">
        <w:t xml:space="preserve">Sikkerhet </w:t>
      </w:r>
    </w:p>
    <w:p w:rsidR="00EA5C1A" w:rsidRDefault="00EA5C1A" w:rsidP="00EA5C1A">
      <w:pPr>
        <w:pStyle w:val="NoSpacing"/>
      </w:pPr>
      <w:r w:rsidRPr="00144F5B">
        <w:rPr>
          <w:noProof/>
          <w:lang w:eastAsia="nb-NO"/>
        </w:rPr>
        <mc:AlternateContent>
          <mc:Choice Requires="wps">
            <w:drawing>
              <wp:inline distT="0" distB="0" distL="0" distR="0" wp14:anchorId="742ED181" wp14:editId="43284729">
                <wp:extent cx="5400000" cy="1403985"/>
                <wp:effectExtent l="0" t="0" r="10795" b="14605"/>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B8395B" w:rsidP="00EA5C1A">
                            <w:r>
                              <w:t xml:space="preserve">Studiene viser en svært god sikkerhetsprofil for </w:t>
                            </w:r>
                            <w:proofErr w:type="spellStart"/>
                            <w:r>
                              <w:t>filgotinib</w:t>
                            </w:r>
                            <w:proofErr w:type="spellEnd"/>
                            <w:r>
                              <w:t>.</w:t>
                            </w:r>
                          </w:p>
                        </w:txbxContent>
                      </wps:txbx>
                      <wps:bodyPr rot="0" vert="horz" wrap="square" lIns="91440" tIns="45720" rIns="91440" bIns="45720" anchor="t" anchorCtr="0">
                        <a:spAutoFit/>
                      </wps:bodyPr>
                    </wps:wsp>
                  </a:graphicData>
                </a:graphic>
              </wp:inline>
            </w:drawing>
          </mc:Choice>
          <mc:Fallback>
            <w:pict>
              <v:shape w14:anchorId="742ED181" id="_x0000_s1046"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">
                <v:textbox style="mso-fit-shape-to-text:t">
                  <w:txbxContent>
                    <w:p w:rsidR="00EA5C1A" w:rsidRDefault="00B8395B" w:rsidP="00EA5C1A">
                      <w:r>
                        <w:t xml:space="preserve">Studiene viser en svært god sikkerhetsprofil for </w:t>
                      </w:r>
                      <w:proofErr w:type="spellStart"/>
                      <w:r>
                        <w:t>filgotinib</w:t>
                      </w:r>
                      <w:proofErr w:type="spellEnd"/>
                      <w:r>
                        <w:t>.</w:t>
                      </w:r>
                    </w:p>
                  </w:txbxContent>
                </v:textbox>
                <w10:anchorlock/>
              </v:shape>
            </w:pict>
          </mc:Fallback>
        </mc:AlternateContent>
      </w:r>
    </w:p>
    <w:p w:rsidR="00EA5C1A" w:rsidRDefault="00EA5C1A" w:rsidP="00EA5C1A">
      <w:pPr>
        <w:pStyle w:val="NoSpacing"/>
        <w:keepNext/>
      </w:pPr>
      <w:r w:rsidRPr="0003059E">
        <w:t>Totalt antall pasienter i Norge metoden er aktuell for</w:t>
      </w:r>
    </w:p>
    <w:p w:rsidR="00EA5C1A" w:rsidRPr="0003059E" w:rsidRDefault="00EA5C1A" w:rsidP="00EA5C1A">
      <w:pPr>
        <w:pStyle w:val="NoSpacing"/>
      </w:pPr>
      <w:r w:rsidRPr="00144F5B">
        <w:rPr>
          <w:noProof/>
          <w:lang w:eastAsia="nb-NO"/>
        </w:rPr>
        <mc:AlternateContent>
          <mc:Choice Requires="wps">
            <w:drawing>
              <wp:inline distT="0" distB="0" distL="0" distR="0" wp14:anchorId="7B3ECF20" wp14:editId="339CF9A9">
                <wp:extent cx="5400000" cy="1403985"/>
                <wp:effectExtent l="0" t="0" r="10795" b="14605"/>
                <wp:docPr id="3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8A0B6D" w:rsidP="00EA5C1A">
                            <w:r>
                              <w:t xml:space="preserve">Anslagsvis 12000 pasienter i Norge med RA behandles med </w:t>
                            </w:r>
                            <w:proofErr w:type="spellStart"/>
                            <w:r>
                              <w:t>BDmards</w:t>
                            </w:r>
                            <w:proofErr w:type="spellEnd"/>
                            <w:r>
                              <w:t>/JAK-</w:t>
                            </w:r>
                            <w:proofErr w:type="spellStart"/>
                            <w:r>
                              <w:t>hemmere</w:t>
                            </w:r>
                            <w:proofErr w:type="spellEnd"/>
                            <w:r>
                              <w:t xml:space="preserve"> med mer</w:t>
                            </w:r>
                          </w:p>
                        </w:txbxContent>
                      </wps:txbx>
                      <wps:bodyPr rot="0" vert="horz" wrap="square" lIns="91440" tIns="45720" rIns="91440" bIns="45720" anchor="t" anchorCtr="0">
                        <a:spAutoFit/>
                      </wps:bodyPr>
                    </wps:wsp>
                  </a:graphicData>
                </a:graphic>
              </wp:inline>
            </w:drawing>
          </mc:Choice>
          <mc:Fallback>
            <w:pict>
              <v:shape w14:anchorId="7B3ECF20" id="_x0000_s1047"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V/3aYysCAABPBAAADgAAAAAAAAAAAAAAAAAuAgAAZHJzL2Uy&#10;b0RvYy54bWxQSwECLQAUAAYACAAAACEAsO7v8dwAAAAFAQAADwAAAAAAAAAAAAAAAACFBAAAZHJz&#10;L2Rvd25yZXYueG1sUEsFBgAAAAAEAAQA8wAAAI4FAAAAAA==&#10;">
                <v:textbox style="mso-fit-shape-to-text:t">
                  <w:txbxContent>
                    <w:p w:rsidR="00EA5C1A" w:rsidRDefault="008A0B6D" w:rsidP="00EA5C1A">
                      <w:r>
                        <w:t xml:space="preserve">Anslagsvis 12000 pasienter i Norge med RA behandles med </w:t>
                      </w:r>
                      <w:proofErr w:type="spellStart"/>
                      <w:r>
                        <w:t>BDmards</w:t>
                      </w:r>
                      <w:proofErr w:type="spellEnd"/>
                      <w:r>
                        <w:t>/JAK-</w:t>
                      </w:r>
                      <w:proofErr w:type="spellStart"/>
                      <w:r>
                        <w:t>hemmere</w:t>
                      </w:r>
                      <w:proofErr w:type="spellEnd"/>
                      <w:r>
                        <w:t xml:space="preserve"> med mer</w:t>
                      </w:r>
                    </w:p>
                  </w:txbxContent>
                </v:textbox>
                <w10:anchorlock/>
              </v:shape>
            </w:pict>
          </mc:Fallback>
        </mc:AlternateContent>
      </w:r>
    </w:p>
    <w:p w:rsidR="00EA5C1A" w:rsidRDefault="00EA5C1A" w:rsidP="00EA5C1A">
      <w:pPr>
        <w:pStyle w:val="NoSpacing"/>
        <w:keepNext/>
      </w:pPr>
      <w:r w:rsidRPr="0003059E">
        <w:t>Konsekvenser for ressursbruk i helsetjenesten</w:t>
      </w:r>
    </w:p>
    <w:p w:rsidR="00EA5C1A" w:rsidRDefault="00EA5C1A" w:rsidP="00EA5C1A">
      <w:pPr>
        <w:pStyle w:val="NoSpacing"/>
      </w:pPr>
      <w:r w:rsidRPr="00144F5B">
        <w:rPr>
          <w:noProof/>
          <w:lang w:eastAsia="nb-NO"/>
        </w:rPr>
        <mc:AlternateContent>
          <mc:Choice Requires="wps">
            <w:drawing>
              <wp:inline distT="0" distB="0" distL="0" distR="0" wp14:anchorId="2822859D" wp14:editId="4F6C9ADF">
                <wp:extent cx="5400000" cy="1403985"/>
                <wp:effectExtent l="0" t="0" r="10795" b="14605"/>
                <wp:docPr id="3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8A0B6D" w:rsidP="00EA5C1A">
                            <w:r>
                              <w:t xml:space="preserve">Det forventes ikke at </w:t>
                            </w:r>
                            <w:proofErr w:type="spellStart"/>
                            <w:r>
                              <w:t>filgotinib</w:t>
                            </w:r>
                            <w:proofErr w:type="spellEnd"/>
                            <w:r>
                              <w:t xml:space="preserve"> vil øke kostnadene i helsetjenesten, da alternativet vil være andre legemidler i samme klassen.</w:t>
                            </w:r>
                          </w:p>
                        </w:txbxContent>
                      </wps:txbx>
                      <wps:bodyPr rot="0" vert="horz" wrap="square" lIns="91440" tIns="45720" rIns="91440" bIns="45720" anchor="t" anchorCtr="0">
                        <a:spAutoFit/>
                      </wps:bodyPr>
                    </wps:wsp>
                  </a:graphicData>
                </a:graphic>
              </wp:inline>
            </w:drawing>
          </mc:Choice>
          <mc:Fallback>
            <w:pict>
              <v:shape w14:anchorId="2822859D" id="_x0000_s1048"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JzXuSisCAABPBAAADgAAAAAAAAAAAAAAAAAuAgAAZHJzL2Uy&#10;b0RvYy54bWxQSwECLQAUAAYACAAAACEAsO7v8dwAAAAFAQAADwAAAAAAAAAAAAAAAACFBAAAZHJz&#10;L2Rvd25yZXYueG1sUEsFBgAAAAAEAAQA8wAAAI4FAAAAAA==&#10;">
                <v:textbox style="mso-fit-shape-to-text:t">
                  <w:txbxContent>
                    <w:p w:rsidR="00EA5C1A" w:rsidRDefault="008A0B6D" w:rsidP="00EA5C1A">
                      <w:r>
                        <w:t xml:space="preserve">Det forventes ikke at </w:t>
                      </w:r>
                      <w:proofErr w:type="spellStart"/>
                      <w:r>
                        <w:t>filgotinib</w:t>
                      </w:r>
                      <w:proofErr w:type="spellEnd"/>
                      <w:r>
                        <w:t xml:space="preserve"> vil øke kostnadene i helsetjenesten, da alternativet vil være andre legemidler i samme klassen.</w:t>
                      </w:r>
                    </w:p>
                  </w:txbxContent>
                </v:textbox>
                <w10:anchorlock/>
              </v:shape>
            </w:pict>
          </mc:Fallback>
        </mc:AlternateContent>
      </w:r>
    </w:p>
    <w:p w:rsidR="00EA5C1A" w:rsidRPr="002742D0" w:rsidRDefault="00EA5C1A" w:rsidP="00EA5C1A">
      <w:pPr>
        <w:pStyle w:val="NoSpacing"/>
        <w:keepNext/>
      </w:pPr>
      <w:r w:rsidRPr="002742D0">
        <w:t>Be</w:t>
      </w:r>
      <w:r>
        <w:t>hov for revisjon av eksisterende</w:t>
      </w:r>
      <w:r w:rsidRPr="002742D0">
        <w:t xml:space="preserve"> nasjonale faglige retningslinjer</w:t>
      </w:r>
      <w:r>
        <w:t>, evt. utarbeidelse av nye</w:t>
      </w:r>
    </w:p>
    <w:p w:rsidR="00EA5C1A" w:rsidRDefault="00EA5C1A" w:rsidP="00EA5C1A">
      <w:pPr>
        <w:pStyle w:val="NoSpacing"/>
      </w:pPr>
      <w:r w:rsidRPr="00144F5B">
        <w:rPr>
          <w:noProof/>
          <w:lang w:eastAsia="nb-NO"/>
        </w:rPr>
        <mc:AlternateContent>
          <mc:Choice Requires="wps">
            <w:drawing>
              <wp:inline distT="0" distB="0" distL="0" distR="0" wp14:anchorId="147E37C1" wp14:editId="492D9951">
                <wp:extent cx="5400000" cy="1403985"/>
                <wp:effectExtent l="0" t="0" r="10795" b="14605"/>
                <wp:docPr id="4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8A0B6D" w:rsidP="00EA5C1A">
                            <w:r>
                              <w:t>Nei, vår forståelse er at leger i Norge innenfor RA følger de såkalte EULAR-retningslinjene (</w:t>
                            </w:r>
                            <w:hyperlink r:id="rId12" w:history="1">
                              <w:r w:rsidRPr="007047E5">
                                <w:rPr>
                                  <w:rStyle w:val="Hyperlink"/>
                                </w:rPr>
                                <w:t>www.eular.org</w:t>
                              </w:r>
                            </w:hyperlink>
                            <w:r>
                              <w:t xml:space="preserve">). Revmatologisk forening utarbeidet en nasjonal prosedyre for diagnostikk, </w:t>
                            </w:r>
                            <w:proofErr w:type="gramStart"/>
                            <w:r>
                              <w:t>behandling  og</w:t>
                            </w:r>
                            <w:proofErr w:type="gramEnd"/>
                            <w:r>
                              <w:t xml:space="preserve"> oppfølging av revmatoid artritt i Norge</w:t>
                            </w:r>
                            <w:r w:rsidR="00953553">
                              <w:t xml:space="preserve"> i 2017</w:t>
                            </w:r>
                            <w:r>
                              <w:t>.</w:t>
                            </w:r>
                          </w:p>
                        </w:txbxContent>
                      </wps:txbx>
                      <wps:bodyPr rot="0" vert="horz" wrap="square" lIns="91440" tIns="45720" rIns="91440" bIns="45720" anchor="t" anchorCtr="0">
                        <a:spAutoFit/>
                      </wps:bodyPr>
                    </wps:wsp>
                  </a:graphicData>
                </a:graphic>
              </wp:inline>
            </w:drawing>
          </mc:Choice>
          <mc:Fallback>
            <w:pict>
              <v:shape w14:anchorId="147E37C1" id="_x0000_s1049"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IpwVaAsAgAATwQAAA4AAAAAAAAAAAAAAAAALgIAAGRycy9l&#10;Mm9Eb2MueG1sUEsBAi0AFAAGAAgAAAAhALDu7/HcAAAABQEAAA8AAAAAAAAAAAAAAAAAhgQAAGRy&#10;cy9kb3ducmV2LnhtbFBLBQYAAAAABAAEAPMAAACPBQAAAAA=&#10;">
                <v:textbox style="mso-fit-shape-to-text:t">
                  <w:txbxContent>
                    <w:p w:rsidR="00EA5C1A" w:rsidRDefault="008A0B6D" w:rsidP="00EA5C1A">
                      <w:r>
                        <w:t>Nei, vår forståelse er at leger i Norge innenfor RA følger de såkalte EULAR-retningslinjene (</w:t>
                      </w:r>
                      <w:hyperlink r:id="rId13" w:history="1">
                        <w:r w:rsidRPr="007047E5">
                          <w:rPr>
                            <w:rStyle w:val="Hyperlink"/>
                          </w:rPr>
                          <w:t>www.eular.org</w:t>
                        </w:r>
                      </w:hyperlink>
                      <w:r>
                        <w:t xml:space="preserve">). Revmatologisk forening utarbeidet en nasjonal prosedyre for diagnostikk, </w:t>
                      </w:r>
                      <w:proofErr w:type="gramStart"/>
                      <w:r>
                        <w:t>behandling  og</w:t>
                      </w:r>
                      <w:proofErr w:type="gramEnd"/>
                      <w:r>
                        <w:t xml:space="preserve"> oppfølging av revmatoid artritt i Norge</w:t>
                      </w:r>
                      <w:r w:rsidR="00953553">
                        <w:t xml:space="preserve"> i 2017</w:t>
                      </w:r>
                      <w:r>
                        <w:t>.</w:t>
                      </w:r>
                    </w:p>
                  </w:txbxContent>
                </v:textbox>
                <w10:anchorlock/>
              </v:shape>
            </w:pict>
          </mc:Fallback>
        </mc:AlternateContent>
      </w:r>
    </w:p>
    <w:p w:rsidR="00EA5C1A" w:rsidRPr="00753DC1" w:rsidRDefault="00EA5C1A" w:rsidP="00EA5C1A">
      <w:pPr>
        <w:pStyle w:val="ListParagraph"/>
        <w:keepNext/>
        <w:numPr>
          <w:ilvl w:val="0"/>
          <w:numId w:val="7"/>
        </w:numPr>
        <w:spacing w:before="360"/>
        <w:ind w:left="357" w:hanging="357"/>
      </w:pPr>
      <w:r w:rsidRPr="00753DC1">
        <w:lastRenderedPageBreak/>
        <w:t xml:space="preserve">Oppgi referanser til dokumentasjon om metodens effekt og sikkerhet (eks. tidligere metodevurderinger). (Inntil 10 sentrale referanser oppgis. Ikke send vedlegg på dette trinnet i prosessen.) </w:t>
      </w:r>
    </w:p>
    <w:p w:rsidR="00EA5C1A" w:rsidRDefault="00EA5C1A" w:rsidP="00EA5C1A">
      <w:pPr>
        <w:pStyle w:val="NoSpacing"/>
      </w:pPr>
      <w:r w:rsidRPr="00144F5B">
        <w:rPr>
          <w:noProof/>
          <w:lang w:eastAsia="nb-NO"/>
        </w:rPr>
        <mc:AlternateContent>
          <mc:Choice Requires="wps">
            <w:drawing>
              <wp:inline distT="0" distB="0" distL="0" distR="0" wp14:anchorId="755F86B9" wp14:editId="6CC0604A">
                <wp:extent cx="5400000" cy="1403985"/>
                <wp:effectExtent l="0" t="0" r="10795" b="14605"/>
                <wp:docPr id="4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5113A5" w:rsidRPr="00297243" w:rsidRDefault="005113A5" w:rsidP="00EA5C1A">
                            <w:r w:rsidRPr="00297243">
                              <w:t>FINCH-1</w:t>
                            </w:r>
                            <w:r w:rsidR="00297243" w:rsidRPr="00297243">
                              <w:t xml:space="preserve"> studien</w:t>
                            </w:r>
                            <w:r w:rsidRPr="00297243">
                              <w:t xml:space="preserve">: </w:t>
                            </w:r>
                            <w:hyperlink r:id="rId14" w:history="1">
                              <w:r w:rsidRPr="00297243">
                                <w:rPr>
                                  <w:rStyle w:val="Hyperlink"/>
                                </w:rPr>
                                <w:t>https://clinicaltrials.gov/ct2/show/NCT02889796</w:t>
                              </w:r>
                            </w:hyperlink>
                            <w:r w:rsidR="00297243" w:rsidRPr="00297243">
                              <w:t xml:space="preserve"> (pasien</w:t>
                            </w:r>
                            <w:r w:rsidR="00297243">
                              <w:t xml:space="preserve">ter med moderat til alvorlig RA med utilstrekkelig respons på </w:t>
                            </w:r>
                            <w:proofErr w:type="spellStart"/>
                            <w:r w:rsidR="00297243">
                              <w:t>metotrrexat</w:t>
                            </w:r>
                            <w:proofErr w:type="spellEnd"/>
                            <w:r w:rsidR="00297243">
                              <w:t>)</w:t>
                            </w:r>
                          </w:p>
                          <w:p w:rsidR="00297243" w:rsidRDefault="00297243" w:rsidP="00EA5C1A">
                            <w:r w:rsidRPr="00297243">
                              <w:t xml:space="preserve">FINCH-1 resultater 24 uker: </w:t>
                            </w:r>
                            <w:hyperlink r:id="rId15" w:history="1">
                              <w:r w:rsidRPr="007047E5">
                                <w:rPr>
                                  <w:rStyle w:val="Hyperlink"/>
                                </w:rPr>
                                <w:t>https://www.gilead.com/news-and-press/press-room/press-releases/2019/3/gilead-and-galapagos-announce-filgotinib-meets-primary-and-key-secondary-endpoints-in-the-phase-3-finch-1-rheumatoid-arthritis-study</w:t>
                              </w:r>
                            </w:hyperlink>
                          </w:p>
                          <w:p w:rsidR="00297243" w:rsidRDefault="00297243" w:rsidP="00EA5C1A">
                            <w:r>
                              <w:t xml:space="preserve">FINCH-1 resultater 52 uker: </w:t>
                            </w:r>
                            <w:hyperlink r:id="rId16" w:history="1">
                              <w:r w:rsidRPr="007047E5">
                                <w:rPr>
                                  <w:rStyle w:val="Hyperlink"/>
                                </w:rPr>
                                <w:t>https://www.gilead.com/news-and-press/press-room/press-releases/2019/10/gilead-and-galapagos-announce-efficacy-and-safety-results-of-filgotinib-through-52-weeks-in-finch-1-and-finch-3-studies-in-rheumatoid-arthritis</w:t>
                              </w:r>
                            </w:hyperlink>
                          </w:p>
                          <w:p w:rsidR="00297243" w:rsidRPr="00297243" w:rsidRDefault="00297243" w:rsidP="00EA5C1A">
                            <w:r w:rsidRPr="00297243">
                              <w:t xml:space="preserve">FINCH-2 studien: </w:t>
                            </w:r>
                            <w:hyperlink r:id="rId17" w:history="1">
                              <w:r w:rsidRPr="00297243">
                                <w:rPr>
                                  <w:rStyle w:val="Hyperlink"/>
                                </w:rPr>
                                <w:t>https://clinicaltrials.gov/ct2/show/NCT02873936</w:t>
                              </w:r>
                            </w:hyperlink>
                            <w:r w:rsidRPr="00297243">
                              <w:t xml:space="preserve"> (pasien</w:t>
                            </w:r>
                            <w:r>
                              <w:t xml:space="preserve">ter med aktiv RA som har utilstrekkelig respons på </w:t>
                            </w:r>
                            <w:proofErr w:type="spellStart"/>
                            <w:r>
                              <w:t>DMards</w:t>
                            </w:r>
                            <w:proofErr w:type="spellEnd"/>
                            <w:r>
                              <w:t>)</w:t>
                            </w:r>
                          </w:p>
                          <w:p w:rsidR="00EA5C1A" w:rsidRDefault="005113A5" w:rsidP="00EA5C1A">
                            <w:pPr>
                              <w:rPr>
                                <w:lang w:val="en-US"/>
                              </w:rPr>
                            </w:pPr>
                            <w:r w:rsidRPr="005113A5">
                              <w:rPr>
                                <w:lang w:val="en-US"/>
                              </w:rPr>
                              <w:t xml:space="preserve">FINCH-2 </w:t>
                            </w:r>
                            <w:proofErr w:type="spellStart"/>
                            <w:r w:rsidR="00297243">
                              <w:rPr>
                                <w:lang w:val="en-US"/>
                              </w:rPr>
                              <w:t>resultater</w:t>
                            </w:r>
                            <w:proofErr w:type="spellEnd"/>
                            <w:r>
                              <w:rPr>
                                <w:lang w:val="en-US"/>
                              </w:rPr>
                              <w:t xml:space="preserve">: </w:t>
                            </w:r>
                            <w:hyperlink r:id="rId18" w:history="1">
                              <w:r w:rsidR="00297243" w:rsidRPr="007047E5">
                                <w:rPr>
                                  <w:rStyle w:val="Hyperlink"/>
                                  <w:lang w:val="en-US"/>
                                </w:rPr>
                                <w:t>https://jamanetwork.com/journals/jama/fullarticle/2738551</w:t>
                              </w:r>
                            </w:hyperlink>
                          </w:p>
                          <w:p w:rsidR="00297243" w:rsidRDefault="00297243" w:rsidP="00EA5C1A">
                            <w:pPr>
                              <w:rPr>
                                <w:lang w:val="en-US"/>
                              </w:rPr>
                            </w:pPr>
                            <w:r>
                              <w:rPr>
                                <w:lang w:val="en-US"/>
                              </w:rPr>
                              <w:t>FINCH-2</w:t>
                            </w:r>
                            <w:r w:rsidR="005604BA">
                              <w:rPr>
                                <w:lang w:val="en-US"/>
                              </w:rPr>
                              <w:t xml:space="preserve"> </w:t>
                            </w:r>
                            <w:proofErr w:type="spellStart"/>
                            <w:r w:rsidR="005604BA">
                              <w:rPr>
                                <w:lang w:val="en-US"/>
                              </w:rPr>
                              <w:t>resultater</w:t>
                            </w:r>
                            <w:proofErr w:type="spellEnd"/>
                            <w:r w:rsidR="005604BA">
                              <w:rPr>
                                <w:lang w:val="en-US"/>
                              </w:rPr>
                              <w:t xml:space="preserve">: </w:t>
                            </w:r>
                            <w:hyperlink r:id="rId19" w:history="1">
                              <w:r w:rsidR="005604BA" w:rsidRPr="007047E5">
                                <w:rPr>
                                  <w:rStyle w:val="Hyperlink"/>
                                  <w:lang w:val="en-US"/>
                                </w:rPr>
                                <w:t>https://www.gilead.com/news-and-press/press-room/press-releases/2018/9/gilead-and-galapagos-announce-filgotinib-meets-primary-and-all-key-secondary-endpoints-in-first-phase-3-study-in-rheumatoid-arthritis</w:t>
                              </w:r>
                            </w:hyperlink>
                          </w:p>
                          <w:p w:rsidR="005604BA" w:rsidRDefault="005604BA" w:rsidP="00EA5C1A">
                            <w:pPr>
                              <w:rPr>
                                <w:lang w:val="en-US"/>
                              </w:rPr>
                            </w:pPr>
                            <w:r>
                              <w:rPr>
                                <w:lang w:val="en-US"/>
                              </w:rPr>
                              <w:t xml:space="preserve">FINCH-2 </w:t>
                            </w:r>
                            <w:proofErr w:type="spellStart"/>
                            <w:r>
                              <w:rPr>
                                <w:lang w:val="en-US"/>
                              </w:rPr>
                              <w:t>resultater</w:t>
                            </w:r>
                            <w:proofErr w:type="spellEnd"/>
                            <w:r>
                              <w:rPr>
                                <w:lang w:val="en-US"/>
                              </w:rPr>
                              <w:t xml:space="preserve">: </w:t>
                            </w:r>
                            <w:hyperlink r:id="rId20" w:history="1">
                              <w:r w:rsidRPr="007047E5">
                                <w:rPr>
                                  <w:rStyle w:val="Hyperlink"/>
                                  <w:lang w:val="en-US"/>
                                </w:rPr>
                                <w:t>https://www.globenewswire.com/news-release/2019/11/09/1944406/0/en/NEW-DATA-ON-FILGOTINIB-IN-RHEUMATOID-ARTHRITIS-RA-DEMONSTRATE-DURABLE-EFFICACY-AND-SAFETY-PROFILE.html</w:t>
                              </w:r>
                            </w:hyperlink>
                          </w:p>
                          <w:p w:rsidR="005604BA" w:rsidRDefault="005604BA" w:rsidP="00EA5C1A">
                            <w:r w:rsidRPr="005604BA">
                              <w:t xml:space="preserve">FINCH-3 studien: </w:t>
                            </w:r>
                            <w:hyperlink r:id="rId21" w:history="1">
                              <w:r w:rsidRPr="005604BA">
                                <w:rPr>
                                  <w:rStyle w:val="Hyperlink"/>
                                </w:rPr>
                                <w:t>https://clinicaltrials.gov/ct2/show/NCT02886728</w:t>
                              </w:r>
                            </w:hyperlink>
                            <w:r w:rsidRPr="005604BA">
                              <w:t xml:space="preserve"> (</w:t>
                            </w:r>
                            <w:proofErr w:type="spellStart"/>
                            <w:r w:rsidRPr="005604BA">
                              <w:t>filgotinib</w:t>
                            </w:r>
                            <w:proofErr w:type="spellEnd"/>
                            <w:r w:rsidRPr="005604BA">
                              <w:t xml:space="preserve"> alene elle</w:t>
                            </w:r>
                            <w:r>
                              <w:t xml:space="preserve">r i kombinasjon med </w:t>
                            </w:r>
                            <w:proofErr w:type="spellStart"/>
                            <w:r>
                              <w:t>metotrexat</w:t>
                            </w:r>
                            <w:proofErr w:type="spellEnd"/>
                            <w:r>
                              <w:t xml:space="preserve"> hos voksne med moderat til alvorlig aktiv RA som er behandlingsnaive til </w:t>
                            </w:r>
                            <w:proofErr w:type="spellStart"/>
                            <w:r>
                              <w:t>metotrexat</w:t>
                            </w:r>
                            <w:proofErr w:type="spellEnd"/>
                            <w:r>
                              <w:t>)</w:t>
                            </w:r>
                          </w:p>
                          <w:p w:rsidR="005604BA" w:rsidRPr="005604BA" w:rsidRDefault="005604BA" w:rsidP="00EA5C1A">
                            <w:r w:rsidRPr="005604BA">
                              <w:t>FINCH-3 resultater 24 uk</w:t>
                            </w:r>
                            <w:r>
                              <w:t>er</w:t>
                            </w:r>
                            <w:r w:rsidRPr="005604BA">
                              <w:t xml:space="preserve">: </w:t>
                            </w:r>
                            <w:hyperlink r:id="rId22" w:history="1">
                              <w:r w:rsidRPr="005604BA">
                                <w:rPr>
                                  <w:rStyle w:val="Hyperlink"/>
                                </w:rPr>
                                <w:t>https://www.gilead.com/news-and-press/press-room/press-releases/2019/3/gilead-and-galapagos-announce-filgotinib-meets-primary-endpoint-in-the-phase-3-finch-3-study-in-methotrexate-nave-rheumatoid-arthritis-patients</w:t>
                              </w:r>
                            </w:hyperlink>
                          </w:p>
                          <w:p w:rsidR="005113A5" w:rsidRPr="005604BA" w:rsidRDefault="005604BA" w:rsidP="00EA5C1A">
                            <w:r>
                              <w:t xml:space="preserve">FINCH-3 resultater 52 uker: </w:t>
                            </w:r>
                            <w:hyperlink r:id="rId23" w:history="1">
                              <w:r w:rsidRPr="007047E5">
                                <w:rPr>
                                  <w:rStyle w:val="Hyperlink"/>
                                </w:rPr>
                                <w:t>https://www.gilead.com/news-and-press/press-room/press-releases/2019/10/gilead-and-galapagos-announce-efficacy-and-safety-results-of-filgotinib-through-52-weeks-in-finch-1-and-finch-3-studies-in-rheumatoid-arthritis</w:t>
                              </w:r>
                            </w:hyperlink>
                          </w:p>
                        </w:txbxContent>
                      </wps:txbx>
                      <wps:bodyPr rot="0" vert="horz" wrap="square" lIns="91440" tIns="45720" rIns="91440" bIns="45720" anchor="t" anchorCtr="0">
                        <a:spAutoFit/>
                      </wps:bodyPr>
                    </wps:wsp>
                  </a:graphicData>
                </a:graphic>
              </wp:inline>
            </w:drawing>
          </mc:Choice>
          <mc:Fallback>
            <w:pict>
              <v:shape w14:anchorId="755F86B9" id="_x0000_s1050"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kpV32SsCAABPBAAADgAAAAAAAAAAAAAAAAAuAgAAZHJzL2Uy&#10;b0RvYy54bWxQSwECLQAUAAYACAAAACEAsO7v8dwAAAAFAQAADwAAAAAAAAAAAAAAAACFBAAAZHJz&#10;L2Rvd25yZXYueG1sUEsFBgAAAAAEAAQA8wAAAI4FAAAAAA==&#10;">
                <v:textbox style="mso-fit-shape-to-text:t">
                  <w:txbxContent>
                    <w:p w:rsidR="005113A5" w:rsidRPr="00297243" w:rsidRDefault="005113A5" w:rsidP="00EA5C1A">
                      <w:r w:rsidRPr="00297243">
                        <w:t>FINCH-1</w:t>
                      </w:r>
                      <w:r w:rsidR="00297243" w:rsidRPr="00297243">
                        <w:t xml:space="preserve"> studien</w:t>
                      </w:r>
                      <w:r w:rsidRPr="00297243">
                        <w:t xml:space="preserve">: </w:t>
                      </w:r>
                      <w:hyperlink r:id="rId24" w:history="1">
                        <w:r w:rsidRPr="00297243">
                          <w:rPr>
                            <w:rStyle w:val="Hyperlink"/>
                          </w:rPr>
                          <w:t>https://clinicaltrials.gov/ct2/show/NCT02889796</w:t>
                        </w:r>
                      </w:hyperlink>
                      <w:r w:rsidR="00297243" w:rsidRPr="00297243">
                        <w:t xml:space="preserve"> (pasien</w:t>
                      </w:r>
                      <w:r w:rsidR="00297243">
                        <w:t xml:space="preserve">ter med moderat til alvorlig RA med utilstrekkelig respons på </w:t>
                      </w:r>
                      <w:proofErr w:type="spellStart"/>
                      <w:r w:rsidR="00297243">
                        <w:t>metotrrexat</w:t>
                      </w:r>
                      <w:proofErr w:type="spellEnd"/>
                      <w:r w:rsidR="00297243">
                        <w:t>)</w:t>
                      </w:r>
                    </w:p>
                    <w:p w:rsidR="00297243" w:rsidRDefault="00297243" w:rsidP="00EA5C1A">
                      <w:r w:rsidRPr="00297243">
                        <w:t xml:space="preserve">FINCH-1 resultater 24 uker: </w:t>
                      </w:r>
                      <w:hyperlink r:id="rId25" w:history="1">
                        <w:r w:rsidRPr="007047E5">
                          <w:rPr>
                            <w:rStyle w:val="Hyperlink"/>
                          </w:rPr>
                          <w:t>https://www.gilead.com/news-and-press/press-room/press-releases/2019/3/gilead-and-galapagos-announce-filgotinib-meets-primary-and-key-secondary-endpoints-in-the-phase-3-finch-1-rheumatoid-arthritis-study</w:t>
                        </w:r>
                      </w:hyperlink>
                    </w:p>
                    <w:p w:rsidR="00297243" w:rsidRDefault="00297243" w:rsidP="00EA5C1A">
                      <w:r>
                        <w:t xml:space="preserve">FINCH-1 resultater 52 uker: </w:t>
                      </w:r>
                      <w:hyperlink r:id="rId26" w:history="1">
                        <w:r w:rsidRPr="007047E5">
                          <w:rPr>
                            <w:rStyle w:val="Hyperlink"/>
                          </w:rPr>
                          <w:t>https://www.gilead.com/news-and-press/press-room/press-releases/2019/10/gilead-and-galapagos-announce-efficacy-and-safety-results-of-filgotinib-through-52-weeks-in-finch-1-and-finch-3-studies-in-rheumatoid-arthritis</w:t>
                        </w:r>
                      </w:hyperlink>
                    </w:p>
                    <w:p w:rsidR="00297243" w:rsidRPr="00297243" w:rsidRDefault="00297243" w:rsidP="00EA5C1A">
                      <w:r w:rsidRPr="00297243">
                        <w:t xml:space="preserve">FINCH-2 studien: </w:t>
                      </w:r>
                      <w:hyperlink r:id="rId27" w:history="1">
                        <w:r w:rsidRPr="00297243">
                          <w:rPr>
                            <w:rStyle w:val="Hyperlink"/>
                          </w:rPr>
                          <w:t>https://clinicaltrials.gov/ct2/show/NCT02873936</w:t>
                        </w:r>
                      </w:hyperlink>
                      <w:r w:rsidRPr="00297243">
                        <w:t xml:space="preserve"> (pasien</w:t>
                      </w:r>
                      <w:r>
                        <w:t xml:space="preserve">ter med aktiv RA som har utilstrekkelig respons på </w:t>
                      </w:r>
                      <w:proofErr w:type="spellStart"/>
                      <w:r>
                        <w:t>DMards</w:t>
                      </w:r>
                      <w:proofErr w:type="spellEnd"/>
                      <w:r>
                        <w:t>)</w:t>
                      </w:r>
                    </w:p>
                    <w:p w:rsidR="00EA5C1A" w:rsidRDefault="005113A5" w:rsidP="00EA5C1A">
                      <w:pPr>
                        <w:rPr>
                          <w:lang w:val="en-US"/>
                        </w:rPr>
                      </w:pPr>
                      <w:r w:rsidRPr="005113A5">
                        <w:rPr>
                          <w:lang w:val="en-US"/>
                        </w:rPr>
                        <w:t xml:space="preserve">FINCH-2 </w:t>
                      </w:r>
                      <w:proofErr w:type="spellStart"/>
                      <w:r w:rsidR="00297243">
                        <w:rPr>
                          <w:lang w:val="en-US"/>
                        </w:rPr>
                        <w:t>resultater</w:t>
                      </w:r>
                      <w:proofErr w:type="spellEnd"/>
                      <w:r>
                        <w:rPr>
                          <w:lang w:val="en-US"/>
                        </w:rPr>
                        <w:t xml:space="preserve">: </w:t>
                      </w:r>
                      <w:hyperlink r:id="rId28" w:history="1">
                        <w:r w:rsidR="00297243" w:rsidRPr="007047E5">
                          <w:rPr>
                            <w:rStyle w:val="Hyperlink"/>
                            <w:lang w:val="en-US"/>
                          </w:rPr>
                          <w:t>https://jamanetwork.com/journals/jama/fullarticle/2738551</w:t>
                        </w:r>
                      </w:hyperlink>
                    </w:p>
                    <w:p w:rsidR="00297243" w:rsidRDefault="00297243" w:rsidP="00EA5C1A">
                      <w:pPr>
                        <w:rPr>
                          <w:lang w:val="en-US"/>
                        </w:rPr>
                      </w:pPr>
                      <w:r>
                        <w:rPr>
                          <w:lang w:val="en-US"/>
                        </w:rPr>
                        <w:t>FINCH-2</w:t>
                      </w:r>
                      <w:r w:rsidR="005604BA">
                        <w:rPr>
                          <w:lang w:val="en-US"/>
                        </w:rPr>
                        <w:t xml:space="preserve"> </w:t>
                      </w:r>
                      <w:proofErr w:type="spellStart"/>
                      <w:r w:rsidR="005604BA">
                        <w:rPr>
                          <w:lang w:val="en-US"/>
                        </w:rPr>
                        <w:t>resultater</w:t>
                      </w:r>
                      <w:proofErr w:type="spellEnd"/>
                      <w:r w:rsidR="005604BA">
                        <w:rPr>
                          <w:lang w:val="en-US"/>
                        </w:rPr>
                        <w:t xml:space="preserve">: </w:t>
                      </w:r>
                      <w:hyperlink r:id="rId29" w:history="1">
                        <w:r w:rsidR="005604BA" w:rsidRPr="007047E5">
                          <w:rPr>
                            <w:rStyle w:val="Hyperlink"/>
                            <w:lang w:val="en-US"/>
                          </w:rPr>
                          <w:t>https://www.gilead.com/news-and-press/press-room/press-releases/2018/9/gilead-and-galapagos-announce-filgotinib-meets-primary-and-all-key-secondary-endpoints-in-first-phase-3-study-in-rheumatoid-arthritis</w:t>
                        </w:r>
                      </w:hyperlink>
                    </w:p>
                    <w:p w:rsidR="005604BA" w:rsidRDefault="005604BA" w:rsidP="00EA5C1A">
                      <w:pPr>
                        <w:rPr>
                          <w:lang w:val="en-US"/>
                        </w:rPr>
                      </w:pPr>
                      <w:r>
                        <w:rPr>
                          <w:lang w:val="en-US"/>
                        </w:rPr>
                        <w:t xml:space="preserve">FINCH-2 </w:t>
                      </w:r>
                      <w:proofErr w:type="spellStart"/>
                      <w:r>
                        <w:rPr>
                          <w:lang w:val="en-US"/>
                        </w:rPr>
                        <w:t>resultater</w:t>
                      </w:r>
                      <w:proofErr w:type="spellEnd"/>
                      <w:r>
                        <w:rPr>
                          <w:lang w:val="en-US"/>
                        </w:rPr>
                        <w:t xml:space="preserve">: </w:t>
                      </w:r>
                      <w:hyperlink r:id="rId30" w:history="1">
                        <w:r w:rsidRPr="007047E5">
                          <w:rPr>
                            <w:rStyle w:val="Hyperlink"/>
                            <w:lang w:val="en-US"/>
                          </w:rPr>
                          <w:t>https://www.globenewswire.com/news-release/2019/11/09/1944406/0/en/NEW-DATA-ON-FILGOTINIB-IN-RHEUMATOID-ARTHRITIS-RA-DEMONSTRATE-DURABLE-EFFICACY-AND-SAFETY-PROFILE.html</w:t>
                        </w:r>
                      </w:hyperlink>
                    </w:p>
                    <w:p w:rsidR="005604BA" w:rsidRDefault="005604BA" w:rsidP="00EA5C1A">
                      <w:r w:rsidRPr="005604BA">
                        <w:t xml:space="preserve">FINCH-3 studien: </w:t>
                      </w:r>
                      <w:hyperlink r:id="rId31" w:history="1">
                        <w:r w:rsidRPr="005604BA">
                          <w:rPr>
                            <w:rStyle w:val="Hyperlink"/>
                          </w:rPr>
                          <w:t>https://clinicaltrials.gov/ct2/show/NCT02886728</w:t>
                        </w:r>
                      </w:hyperlink>
                      <w:r w:rsidRPr="005604BA">
                        <w:t xml:space="preserve"> (</w:t>
                      </w:r>
                      <w:proofErr w:type="spellStart"/>
                      <w:r w:rsidRPr="005604BA">
                        <w:t>filgotinib</w:t>
                      </w:r>
                      <w:proofErr w:type="spellEnd"/>
                      <w:r w:rsidRPr="005604BA">
                        <w:t xml:space="preserve"> alene elle</w:t>
                      </w:r>
                      <w:r>
                        <w:t xml:space="preserve">r i kombinasjon med </w:t>
                      </w:r>
                      <w:proofErr w:type="spellStart"/>
                      <w:r>
                        <w:t>metotrexat</w:t>
                      </w:r>
                      <w:proofErr w:type="spellEnd"/>
                      <w:r>
                        <w:t xml:space="preserve"> hos voksne med moderat til alvorlig aktiv RA som er behandlingsnaive til </w:t>
                      </w:r>
                      <w:proofErr w:type="spellStart"/>
                      <w:r>
                        <w:t>metotrexat</w:t>
                      </w:r>
                      <w:proofErr w:type="spellEnd"/>
                      <w:r>
                        <w:t>)</w:t>
                      </w:r>
                    </w:p>
                    <w:p w:rsidR="005604BA" w:rsidRPr="005604BA" w:rsidRDefault="005604BA" w:rsidP="00EA5C1A">
                      <w:r w:rsidRPr="005604BA">
                        <w:t>FINCH-3 resultater 24 uk</w:t>
                      </w:r>
                      <w:r>
                        <w:t>er</w:t>
                      </w:r>
                      <w:r w:rsidRPr="005604BA">
                        <w:t xml:space="preserve">: </w:t>
                      </w:r>
                      <w:hyperlink r:id="rId32" w:history="1">
                        <w:r w:rsidRPr="005604BA">
                          <w:rPr>
                            <w:rStyle w:val="Hyperlink"/>
                          </w:rPr>
                          <w:t>https://www.gilead.com/news-and-press/press-room/press-releases/2019/3/gilead-and-galapagos-announce-filgotinib-meets-primary-endpoint-in-the-phase-3-finch-3-study-in-methotrexate-nave-rheumatoid-arthritis-patients</w:t>
                        </w:r>
                      </w:hyperlink>
                    </w:p>
                    <w:p w:rsidR="005113A5" w:rsidRPr="005604BA" w:rsidRDefault="005604BA" w:rsidP="00EA5C1A">
                      <w:r>
                        <w:t>FINCH-</w:t>
                      </w:r>
                      <w:r>
                        <w:t>3</w:t>
                      </w:r>
                      <w:r>
                        <w:t xml:space="preserve"> resultater 52 uker: </w:t>
                      </w:r>
                      <w:hyperlink r:id="rId33" w:history="1">
                        <w:r w:rsidRPr="007047E5">
                          <w:rPr>
                            <w:rStyle w:val="Hyperlink"/>
                          </w:rPr>
                          <w:t>https://www.gilead.com/news-and-press/press-room/press-releases/2019/10/gilead-and-galapagos-announce-efficacy-and-safety-results-of-filgotinib-through-52-weeks-in-finch-1-and-finch-3-studies-in-rheumatoid-arthritis</w:t>
                        </w:r>
                      </w:hyperlink>
                    </w:p>
                  </w:txbxContent>
                </v:textbox>
                <w10:anchorlock/>
              </v:shape>
            </w:pict>
          </mc:Fallback>
        </mc:AlternateContent>
      </w:r>
    </w:p>
    <w:p w:rsidR="00EA5C1A" w:rsidRPr="00753DC1" w:rsidRDefault="00EA5C1A" w:rsidP="00EA5C1A">
      <w:pPr>
        <w:pStyle w:val="ListParagraph"/>
        <w:keepNext/>
        <w:numPr>
          <w:ilvl w:val="0"/>
          <w:numId w:val="7"/>
        </w:numPr>
        <w:spacing w:before="360"/>
        <w:ind w:left="357" w:hanging="357"/>
      </w:pPr>
      <w:r w:rsidRPr="00753DC1">
        <w:t>Oppgi navn på produsenter/leverandører vedrørende metoden (dersom aktuelt/tilgjengelig):</w:t>
      </w:r>
    </w:p>
    <w:p w:rsidR="00EA5C1A" w:rsidRDefault="00EA5C1A" w:rsidP="00EA5C1A">
      <w:pPr>
        <w:pStyle w:val="ListParagraph"/>
        <w:ind w:left="357"/>
      </w:pPr>
      <w:r w:rsidRPr="00144F5B">
        <w:rPr>
          <w:noProof/>
          <w:lang w:eastAsia="nb-NO"/>
        </w:rPr>
        <mc:AlternateContent>
          <mc:Choice Requires="wps">
            <w:drawing>
              <wp:inline distT="0" distB="0" distL="0" distR="0" wp14:anchorId="2B3AE51B" wp14:editId="0D73F7C8">
                <wp:extent cx="5400000" cy="1403985"/>
                <wp:effectExtent l="0" t="0" r="10795" b="14605"/>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5113A5" w:rsidP="00EA5C1A">
                            <w:r>
                              <w:t>Gilead/Galapagos</w:t>
                            </w:r>
                          </w:p>
                        </w:txbxContent>
                      </wps:txbx>
                      <wps:bodyPr rot="0" vert="horz" wrap="square" lIns="91440" tIns="45720" rIns="91440" bIns="45720" anchor="t" anchorCtr="0">
                        <a:spAutoFit/>
                      </wps:bodyPr>
                    </wps:wsp>
                  </a:graphicData>
                </a:graphic>
              </wp:inline>
            </w:drawing>
          </mc:Choice>
          <mc:Fallback>
            <w:pict>
              <v:shape w14:anchorId="2B3AE51B" id="_x0000_s1051"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Ze26JysCAABPBAAADgAAAAAAAAAAAAAAAAAuAgAAZHJzL2Uy&#10;b0RvYy54bWxQSwECLQAUAAYACAAAACEAsO7v8dwAAAAFAQAADwAAAAAAAAAAAAAAAACFBAAAZHJz&#10;L2Rvd25yZXYueG1sUEsFBgAAAAAEAAQA8wAAAI4FAAAAAA==&#10;">
                <v:textbox style="mso-fit-shape-to-text:t">
                  <w:txbxContent>
                    <w:p w:rsidR="00EA5C1A" w:rsidRDefault="005113A5" w:rsidP="00EA5C1A">
                      <w:r>
                        <w:t>Gilead/Galapagos</w:t>
                      </w:r>
                    </w:p>
                  </w:txbxContent>
                </v:textbox>
                <w10:anchorlock/>
              </v:shape>
            </w:pict>
          </mc:Fallback>
        </mc:AlternateContent>
      </w:r>
    </w:p>
    <w:p w:rsidR="00EA5C1A" w:rsidRDefault="00EA5C1A" w:rsidP="00EA5C1A">
      <w:pPr>
        <w:pStyle w:val="ListParagraph"/>
        <w:ind w:left="357"/>
      </w:pPr>
    </w:p>
    <w:p w:rsidR="00EA5C1A" w:rsidRPr="004144B1" w:rsidRDefault="00EA5C1A" w:rsidP="00EA5C1A">
      <w:pPr>
        <w:pStyle w:val="ListParagraph"/>
        <w:keepNext/>
        <w:numPr>
          <w:ilvl w:val="0"/>
          <w:numId w:val="7"/>
        </w:numPr>
        <w:spacing w:before="360"/>
        <w:ind w:left="357" w:hanging="357"/>
      </w:pPr>
      <w:r w:rsidRPr="004144B1">
        <w:t>Status for markedsføringstillatelse (MT) eller CE-merking:</w:t>
      </w:r>
      <w:r>
        <w:t xml:space="preserve"> </w:t>
      </w:r>
      <w:r w:rsidRPr="004144B1">
        <w:t>Når forventes MT- eller CE-merking? Ev</w:t>
      </w:r>
      <w:r>
        <w:t>entuelt</w:t>
      </w:r>
      <w:r w:rsidRPr="004144B1">
        <w:t xml:space="preserve"> opplysning om planl</w:t>
      </w:r>
      <w:r w:rsidR="00107D2D">
        <w:t>agt tidspunkt for markedsføring</w:t>
      </w:r>
      <w:r>
        <w:t>.</w:t>
      </w:r>
      <w:r w:rsidRPr="004144B1" w:rsidDel="00FB5B26">
        <w:t xml:space="preserve"> </w:t>
      </w:r>
    </w:p>
    <w:p w:rsidR="00EA5C1A" w:rsidRPr="004144B1" w:rsidRDefault="00EA5C1A" w:rsidP="00EA5C1A">
      <w:pPr>
        <w:pStyle w:val="NoSpacing"/>
      </w:pPr>
      <w:r w:rsidRPr="004144B1">
        <w:rPr>
          <w:noProof/>
          <w:lang w:eastAsia="nb-NO"/>
        </w:rPr>
        <mc:AlternateContent>
          <mc:Choice Requires="wps">
            <w:drawing>
              <wp:inline distT="0" distB="0" distL="0" distR="0" wp14:anchorId="34F56543" wp14:editId="453A7842">
                <wp:extent cx="5400000" cy="1403985"/>
                <wp:effectExtent l="0" t="0" r="10795" b="14605"/>
                <wp:docPr id="4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5113A5" w:rsidP="00EA5C1A">
                            <w:r>
                              <w:t>Vår prognose for europeisk markedsføringstillatelse er august 2020, med norsk markedsføringstillatelse i september 2020.</w:t>
                            </w:r>
                          </w:p>
                        </w:txbxContent>
                      </wps:txbx>
                      <wps:bodyPr rot="0" vert="horz" wrap="square" lIns="91440" tIns="45720" rIns="91440" bIns="45720" anchor="t" anchorCtr="0">
                        <a:spAutoFit/>
                      </wps:bodyPr>
                    </wps:wsp>
                  </a:graphicData>
                </a:graphic>
              </wp:inline>
            </w:drawing>
          </mc:Choice>
          <mc:Fallback>
            <w:pict>
              <v:shape w14:anchorId="34F56543" id="_x0000_s1052"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P/AsAwsAgAATwQAAA4AAAAAAAAAAAAAAAAALgIAAGRycy9l&#10;Mm9Eb2MueG1sUEsBAi0AFAAGAAgAAAAhALDu7/HcAAAABQEAAA8AAAAAAAAAAAAAAAAAhgQAAGRy&#10;cy9kb3ducmV2LnhtbFBLBQYAAAAABAAEAPMAAACPBQAAAAA=&#10;">
                <v:textbox style="mso-fit-shape-to-text:t">
                  <w:txbxContent>
                    <w:p w:rsidR="00EA5C1A" w:rsidRDefault="005113A5" w:rsidP="00EA5C1A">
                      <w:r>
                        <w:t>Vår prognose for europeisk markedsføringstillatelse er august 2020, med norsk markedsføringstillatelse i september 2020.</w:t>
                      </w:r>
                    </w:p>
                  </w:txbxContent>
                </v:textbox>
                <w10:anchorlock/>
              </v:shape>
            </w:pict>
          </mc:Fallback>
        </mc:AlternateContent>
      </w:r>
    </w:p>
    <w:p w:rsidR="00EA5C1A" w:rsidRPr="004144B1" w:rsidRDefault="00EA5C1A" w:rsidP="00EA5C1A">
      <w:pPr>
        <w:pStyle w:val="ListParagraph"/>
        <w:keepNext/>
        <w:numPr>
          <w:ilvl w:val="0"/>
          <w:numId w:val="7"/>
        </w:numPr>
        <w:spacing w:before="360"/>
        <w:ind w:left="357" w:hanging="357"/>
      </w:pPr>
      <w:r w:rsidRPr="004144B1">
        <w:t>Fritekstrubrikk (Supplerende relevant informasjon, inntil 300 ord.)</w:t>
      </w:r>
    </w:p>
    <w:p w:rsidR="00EA5C1A" w:rsidRDefault="00EA5C1A" w:rsidP="00EA5C1A">
      <w:pPr>
        <w:pStyle w:val="NoSpacing"/>
      </w:pPr>
      <w:r w:rsidRPr="004144B1">
        <w:rPr>
          <w:noProof/>
          <w:lang w:eastAsia="nb-NO"/>
        </w:rPr>
        <mc:AlternateContent>
          <mc:Choice Requires="wps">
            <w:drawing>
              <wp:inline distT="0" distB="0" distL="0" distR="0" wp14:anchorId="6F24494D" wp14:editId="5E1CFA32">
                <wp:extent cx="5400000" cy="1403985"/>
                <wp:effectExtent l="0" t="0" r="10795" b="14605"/>
                <wp:docPr id="4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953553" w:rsidP="00EA5C1A">
                            <w:r>
                              <w:t xml:space="preserve">De fleste pasientene bytter legemidler jevnlig, responsen på de ulike legemidlene er veldig individuell, og det vil derfor alltid være behov for mange alternative behandlingsvalg. </w:t>
                            </w:r>
                          </w:p>
                        </w:txbxContent>
                      </wps:txbx>
                      <wps:bodyPr rot="0" vert="horz" wrap="square" lIns="91440" tIns="45720" rIns="91440" bIns="45720" anchor="t" anchorCtr="0">
                        <a:spAutoFit/>
                      </wps:bodyPr>
                    </wps:wsp>
                  </a:graphicData>
                </a:graphic>
              </wp:inline>
            </w:drawing>
          </mc:Choice>
          <mc:Fallback>
            <w:pict>
              <v:shape w14:anchorId="6F24494D" id="_x0000_s1053"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">
                <v:textbox style="mso-fit-shape-to-text:t">
                  <w:txbxContent>
                    <w:p w:rsidR="00EA5C1A" w:rsidRDefault="00953553" w:rsidP="00EA5C1A">
                      <w:r>
                        <w:t xml:space="preserve">De fleste pasientene bytter legemidler jevnlig, responsen på de ulike legemidlene er veldig individuell, og det vil derfor alltid være behov for mange alternative behandlingsvalg. </w:t>
                      </w:r>
                    </w:p>
                  </w:txbxContent>
                </v:textbox>
                <w10:anchorlock/>
              </v:shape>
            </w:pict>
          </mc:Fallback>
        </mc:AlternateContent>
      </w:r>
    </w:p>
    <w:p w:rsidR="00EA5C1A" w:rsidRPr="004144B1" w:rsidRDefault="00EA5C1A" w:rsidP="00EA5C1A">
      <w:pPr>
        <w:pStyle w:val="ListParagraph"/>
        <w:keepNext/>
        <w:numPr>
          <w:ilvl w:val="0"/>
          <w:numId w:val="7"/>
        </w:numPr>
        <w:spacing w:before="360"/>
        <w:ind w:left="357" w:hanging="357"/>
      </w:pPr>
      <w:r>
        <w:lastRenderedPageBreak/>
        <w:t>Interesser og eventuelle interessekonflikter</w:t>
      </w:r>
      <w:r>
        <w:br/>
      </w:r>
      <w:r w:rsidR="00A36410">
        <w:br/>
      </w:r>
      <w:r>
        <w:t>Beskriv forslagstillers relasjoner eller aktiviteter som kan påvirke, påvirkes av eller oppfattes av andre å ha betydning for den videre håndteringen av metoden som foreslås metodevurdert. (Eksempler: Forslagsstiller har økonomiske interesser i saken.</w:t>
      </w:r>
      <w:r w:rsidRPr="00DB7EC4">
        <w:t xml:space="preserve"> </w:t>
      </w:r>
      <w:r>
        <w:t>Forslagsstiller har eller har hatt oppdrag i tilslutning til eller andre bindinger knyttet til metoden eller aktører som har interesser i metoden.)</w:t>
      </w:r>
    </w:p>
    <w:p w:rsidR="00EA5C1A" w:rsidRPr="004144B1" w:rsidRDefault="00EA5C1A" w:rsidP="00EA5C1A">
      <w:pPr>
        <w:pStyle w:val="NoSpacing"/>
      </w:pPr>
      <w:r w:rsidRPr="004144B1">
        <w:rPr>
          <w:noProof/>
          <w:lang w:eastAsia="nb-NO"/>
        </w:rPr>
        <mc:AlternateContent>
          <mc:Choice Requires="wps">
            <w:drawing>
              <wp:inline distT="0" distB="0" distL="0" distR="0" wp14:anchorId="18B7274F" wp14:editId="456BBEB1">
                <wp:extent cx="5400000" cy="1403985"/>
                <wp:effectExtent l="0" t="0" r="10795" b="14605"/>
                <wp:docPr id="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403985"/>
                        </a:xfrm>
                        <a:prstGeom prst="rect">
                          <a:avLst/>
                        </a:prstGeom>
                        <a:solidFill>
                          <a:srgbClr val="FFFFFF"/>
                        </a:solidFill>
                        <a:ln w="9525">
                          <a:solidFill>
                            <a:srgbClr val="000000"/>
                          </a:solidFill>
                          <a:miter lim="800000"/>
                          <a:headEnd/>
                          <a:tailEnd/>
                        </a:ln>
                      </wps:spPr>
                      <wps:txbx>
                        <w:txbxContent>
                          <w:p w:rsidR="00EA5C1A" w:rsidRDefault="005113A5" w:rsidP="00EA5C1A">
                            <w:r>
                              <w:t xml:space="preserve">Forslagsstiller vil markedsføre og selge </w:t>
                            </w:r>
                            <w:proofErr w:type="spellStart"/>
                            <w:r>
                              <w:t>filgotinib</w:t>
                            </w:r>
                            <w:proofErr w:type="spellEnd"/>
                            <w:r>
                              <w:t>. Har således økonomiske interesser.</w:t>
                            </w:r>
                          </w:p>
                        </w:txbxContent>
                      </wps:txbx>
                      <wps:bodyPr rot="0" vert="horz" wrap="square" lIns="91440" tIns="45720" rIns="91440" bIns="45720" anchor="t" anchorCtr="0">
                        <a:spAutoFit/>
                      </wps:bodyPr>
                    </wps:wsp>
                  </a:graphicData>
                </a:graphic>
              </wp:inline>
            </w:drawing>
          </mc:Choice>
          <mc:Fallback>
            <w:pict>
              <v:shape w14:anchorId="18B7274F" id="_x0000_s1054" type="#_x0000_t202"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">
                <v:textbox style="mso-fit-shape-to-text:t">
                  <w:txbxContent>
                    <w:p w:rsidR="00EA5C1A" w:rsidRDefault="005113A5" w:rsidP="00EA5C1A">
                      <w:r>
                        <w:t xml:space="preserve">Forslagsstiller vil markedsføre og selge </w:t>
                      </w:r>
                      <w:proofErr w:type="spellStart"/>
                      <w:r>
                        <w:t>filgotinib</w:t>
                      </w:r>
                      <w:proofErr w:type="spellEnd"/>
                      <w:r>
                        <w:t>. Har således økonomiske interesser.</w:t>
                      </w:r>
                    </w:p>
                  </w:txbxContent>
                </v:textbox>
                <w10:anchorlock/>
              </v:shape>
            </w:pict>
          </mc:Fallback>
        </mc:AlternateContent>
      </w:r>
    </w:p>
    <w:p w:rsidR="00EA5C1A" w:rsidRPr="004144B1" w:rsidRDefault="00EA5C1A" w:rsidP="00EA5C1A">
      <w:pPr>
        <w:pStyle w:val="NoSpacing"/>
      </w:pPr>
    </w:p>
    <w:p w:rsidR="00DA2091" w:rsidRPr="00663E14" w:rsidRDefault="00482A88" w:rsidP="00663E14">
      <w:r w:rsidRPr="00663E14">
        <w:t xml:space="preserve"> </w:t>
      </w:r>
    </w:p>
    <w:sectPr w:rsidR="00DA2091" w:rsidRPr="00663E14">
      <w:headerReference w:type="default" r:id="rId34"/>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3E6" w:rsidRDefault="002B13E6" w:rsidP="00CB7C65">
      <w:pPr>
        <w:spacing w:after="0"/>
      </w:pPr>
      <w:r>
        <w:separator/>
      </w:r>
    </w:p>
  </w:endnote>
  <w:endnote w:type="continuationSeparator" w:id="0">
    <w:p w:rsidR="002B13E6" w:rsidRDefault="002B13E6" w:rsidP="00CB7C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018977"/>
      <w:docPartObj>
        <w:docPartGallery w:val="Page Numbers (Bottom of Page)"/>
        <w:docPartUnique/>
      </w:docPartObj>
    </w:sdtPr>
    <w:sdtEndPr/>
    <w:sdtContent>
      <w:sdt>
        <w:sdtPr>
          <w:id w:val="-1669238322"/>
          <w:docPartObj>
            <w:docPartGallery w:val="Page Numbers (Top of Page)"/>
            <w:docPartUnique/>
          </w:docPartObj>
        </w:sdtPr>
        <w:sdtEndPr/>
        <w:sdtContent>
          <w:p w:rsidR="00A36410" w:rsidRDefault="00A36410">
            <w:pPr>
              <w:pStyle w:val="Footer"/>
              <w:jc w:val="center"/>
            </w:pPr>
            <w:r>
              <w:t xml:space="preserve">Side </w:t>
            </w:r>
            <w:r>
              <w:rPr>
                <w:b/>
                <w:bCs/>
                <w:sz w:val="24"/>
                <w:szCs w:val="24"/>
              </w:rPr>
              <w:fldChar w:fldCharType="begin"/>
            </w:r>
            <w:r>
              <w:rPr>
                <w:b/>
                <w:bCs/>
              </w:rPr>
              <w:instrText>PAGE</w:instrText>
            </w:r>
            <w:r>
              <w:rPr>
                <w:b/>
                <w:bCs/>
                <w:sz w:val="24"/>
                <w:szCs w:val="24"/>
              </w:rPr>
              <w:fldChar w:fldCharType="separate"/>
            </w:r>
            <w:r w:rsidR="00AF7195">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AF7195">
              <w:rPr>
                <w:b/>
                <w:bCs/>
                <w:noProof/>
              </w:rPr>
              <w:t>5</w:t>
            </w:r>
            <w:r>
              <w:rPr>
                <w:b/>
                <w:bCs/>
                <w:sz w:val="24"/>
                <w:szCs w:val="24"/>
              </w:rPr>
              <w:fldChar w:fldCharType="end"/>
            </w:r>
          </w:p>
        </w:sdtContent>
      </w:sdt>
    </w:sdtContent>
  </w:sdt>
  <w:p w:rsidR="00A36410" w:rsidRDefault="00A36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3E6" w:rsidRDefault="002B13E6" w:rsidP="00CB7C65">
      <w:pPr>
        <w:spacing w:after="0"/>
      </w:pPr>
      <w:r>
        <w:separator/>
      </w:r>
    </w:p>
  </w:footnote>
  <w:footnote w:type="continuationSeparator" w:id="0">
    <w:p w:rsidR="002B13E6" w:rsidRDefault="002B13E6" w:rsidP="00CB7C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C65" w:rsidRDefault="004C0E4A">
    <w:pPr>
      <w:pStyle w:val="Header"/>
    </w:pPr>
    <w:r w:rsidRPr="004C0E4A">
      <w:rPr>
        <w:noProof/>
        <w:lang w:eastAsia="nb-NO"/>
      </w:rPr>
      <w:drawing>
        <wp:inline distT="0" distB="0" distL="0" distR="0" wp14:anchorId="272E45CE" wp14:editId="3538B811">
          <wp:extent cx="1293992" cy="146687"/>
          <wp:effectExtent l="0" t="0" r="1905" b="571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1293992" cy="146687"/>
                  </a:xfrm>
                  <a:prstGeom prst="rect">
                    <a:avLst/>
                  </a:prstGeom>
                </pic:spPr>
              </pic:pic>
            </a:graphicData>
          </a:graphic>
        </wp:inline>
      </w:drawing>
    </w:r>
    <w:r w:rsidR="00E532FF">
      <w:tab/>
    </w:r>
    <w:r w:rsidR="007B179D">
      <w:tab/>
    </w:r>
    <w:r w:rsidR="00E532FF">
      <w:t>v</w:t>
    </w:r>
    <w:r w:rsidR="009E09D1">
      <w:t>5</w:t>
    </w:r>
    <w:r w:rsidR="003C242C">
      <w:t>.</w:t>
    </w:r>
    <w:r w:rsidR="007643D3">
      <w:t>0 11.12</w:t>
    </w:r>
    <w:r w:rsidR="003C242C">
      <w:t>.2017</w:t>
    </w:r>
  </w:p>
  <w:p w:rsidR="00CB7C65" w:rsidRDefault="00CB7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3E8"/>
    <w:multiLevelType w:val="hybridMultilevel"/>
    <w:tmpl w:val="29448A44"/>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D605B3"/>
    <w:multiLevelType w:val="hybridMultilevel"/>
    <w:tmpl w:val="B288A9D0"/>
    <w:lvl w:ilvl="0" w:tplc="7FDEC95E">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5C2C42"/>
    <w:multiLevelType w:val="hybridMultilevel"/>
    <w:tmpl w:val="3AE0F1D6"/>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9AF1CF2"/>
    <w:multiLevelType w:val="hybridMultilevel"/>
    <w:tmpl w:val="55FADC7E"/>
    <w:lvl w:ilvl="0" w:tplc="7FDEC95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1151370"/>
    <w:multiLevelType w:val="hybridMultilevel"/>
    <w:tmpl w:val="E04ECF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E006A93"/>
    <w:multiLevelType w:val="hybridMultilevel"/>
    <w:tmpl w:val="53903328"/>
    <w:lvl w:ilvl="0" w:tplc="153AAC5C">
      <w:start w:val="1"/>
      <w:numFmt w:val="decimal"/>
      <w:lvlText w:val="%1."/>
      <w:lvlJc w:val="left"/>
      <w:pPr>
        <w:ind w:left="502"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E984479"/>
    <w:multiLevelType w:val="hybridMultilevel"/>
    <w:tmpl w:val="0F80EABA"/>
    <w:lvl w:ilvl="0" w:tplc="185CF860">
      <w:start w:val="1"/>
      <w:numFmt w:val="decimal"/>
      <w:lvlText w:val="%1."/>
      <w:lvlJc w:val="left"/>
      <w:pPr>
        <w:ind w:left="405" w:hanging="360"/>
      </w:pPr>
      <w:rPr>
        <w:rFonts w:hint="default"/>
      </w:rPr>
    </w:lvl>
    <w:lvl w:ilvl="1" w:tplc="04140019" w:tentative="1">
      <w:start w:val="1"/>
      <w:numFmt w:val="lowerLetter"/>
      <w:lvlText w:val="%2."/>
      <w:lvlJc w:val="left"/>
      <w:pPr>
        <w:ind w:left="1125" w:hanging="360"/>
      </w:pPr>
    </w:lvl>
    <w:lvl w:ilvl="2" w:tplc="0414001B" w:tentative="1">
      <w:start w:val="1"/>
      <w:numFmt w:val="lowerRoman"/>
      <w:lvlText w:val="%3."/>
      <w:lvlJc w:val="right"/>
      <w:pPr>
        <w:ind w:left="1845" w:hanging="180"/>
      </w:pPr>
    </w:lvl>
    <w:lvl w:ilvl="3" w:tplc="0414000F" w:tentative="1">
      <w:start w:val="1"/>
      <w:numFmt w:val="decimal"/>
      <w:lvlText w:val="%4."/>
      <w:lvlJc w:val="left"/>
      <w:pPr>
        <w:ind w:left="2565" w:hanging="360"/>
      </w:pPr>
    </w:lvl>
    <w:lvl w:ilvl="4" w:tplc="04140019" w:tentative="1">
      <w:start w:val="1"/>
      <w:numFmt w:val="lowerLetter"/>
      <w:lvlText w:val="%5."/>
      <w:lvlJc w:val="left"/>
      <w:pPr>
        <w:ind w:left="3285" w:hanging="360"/>
      </w:pPr>
    </w:lvl>
    <w:lvl w:ilvl="5" w:tplc="0414001B" w:tentative="1">
      <w:start w:val="1"/>
      <w:numFmt w:val="lowerRoman"/>
      <w:lvlText w:val="%6."/>
      <w:lvlJc w:val="right"/>
      <w:pPr>
        <w:ind w:left="4005" w:hanging="180"/>
      </w:pPr>
    </w:lvl>
    <w:lvl w:ilvl="6" w:tplc="0414000F" w:tentative="1">
      <w:start w:val="1"/>
      <w:numFmt w:val="decimal"/>
      <w:lvlText w:val="%7."/>
      <w:lvlJc w:val="left"/>
      <w:pPr>
        <w:ind w:left="4725" w:hanging="360"/>
      </w:pPr>
    </w:lvl>
    <w:lvl w:ilvl="7" w:tplc="04140019" w:tentative="1">
      <w:start w:val="1"/>
      <w:numFmt w:val="lowerLetter"/>
      <w:lvlText w:val="%8."/>
      <w:lvlJc w:val="left"/>
      <w:pPr>
        <w:ind w:left="5445" w:hanging="360"/>
      </w:pPr>
    </w:lvl>
    <w:lvl w:ilvl="8" w:tplc="0414001B" w:tentative="1">
      <w:start w:val="1"/>
      <w:numFmt w:val="lowerRoman"/>
      <w:lvlText w:val="%9."/>
      <w:lvlJc w:val="right"/>
      <w:pPr>
        <w:ind w:left="6165" w:hanging="180"/>
      </w:pPr>
    </w:lvl>
  </w:abstractNum>
  <w:abstractNum w:abstractNumId="7" w15:restartNumberingAfterBreak="0">
    <w:nsid w:val="7EE45819"/>
    <w:multiLevelType w:val="hybridMultilevel"/>
    <w:tmpl w:val="E782FA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7"/>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C65"/>
    <w:rsid w:val="00022462"/>
    <w:rsid w:val="00050590"/>
    <w:rsid w:val="00050670"/>
    <w:rsid w:val="00057B3D"/>
    <w:rsid w:val="00076738"/>
    <w:rsid w:val="00097369"/>
    <w:rsid w:val="000A49E8"/>
    <w:rsid w:val="000B237D"/>
    <w:rsid w:val="000B50DC"/>
    <w:rsid w:val="000E671E"/>
    <w:rsid w:val="00107D2D"/>
    <w:rsid w:val="00135AFE"/>
    <w:rsid w:val="00137F37"/>
    <w:rsid w:val="001837E4"/>
    <w:rsid w:val="00192973"/>
    <w:rsid w:val="001F612C"/>
    <w:rsid w:val="00236EFA"/>
    <w:rsid w:val="00237A82"/>
    <w:rsid w:val="00293435"/>
    <w:rsid w:val="00297243"/>
    <w:rsid w:val="002B13E6"/>
    <w:rsid w:val="002E100D"/>
    <w:rsid w:val="00311E4A"/>
    <w:rsid w:val="00320518"/>
    <w:rsid w:val="00385DEF"/>
    <w:rsid w:val="0038658A"/>
    <w:rsid w:val="00391AB8"/>
    <w:rsid w:val="003A4583"/>
    <w:rsid w:val="003C242C"/>
    <w:rsid w:val="003C338A"/>
    <w:rsid w:val="003D7232"/>
    <w:rsid w:val="003E2CBD"/>
    <w:rsid w:val="003F3D0C"/>
    <w:rsid w:val="004273C8"/>
    <w:rsid w:val="004479DA"/>
    <w:rsid w:val="004538A4"/>
    <w:rsid w:val="00482A88"/>
    <w:rsid w:val="00486D70"/>
    <w:rsid w:val="004969DD"/>
    <w:rsid w:val="004A6C51"/>
    <w:rsid w:val="004B2549"/>
    <w:rsid w:val="004C0E4A"/>
    <w:rsid w:val="004D5DC9"/>
    <w:rsid w:val="00510EEA"/>
    <w:rsid w:val="005113A5"/>
    <w:rsid w:val="00511834"/>
    <w:rsid w:val="00530EF2"/>
    <w:rsid w:val="005520FF"/>
    <w:rsid w:val="005560A1"/>
    <w:rsid w:val="005604BA"/>
    <w:rsid w:val="00577673"/>
    <w:rsid w:val="00584026"/>
    <w:rsid w:val="00586DF8"/>
    <w:rsid w:val="0062390D"/>
    <w:rsid w:val="0063026D"/>
    <w:rsid w:val="00642ABD"/>
    <w:rsid w:val="00663E14"/>
    <w:rsid w:val="00687303"/>
    <w:rsid w:val="006B1F22"/>
    <w:rsid w:val="006B5B4F"/>
    <w:rsid w:val="006D4C0B"/>
    <w:rsid w:val="00744262"/>
    <w:rsid w:val="00756189"/>
    <w:rsid w:val="007643D3"/>
    <w:rsid w:val="007B179D"/>
    <w:rsid w:val="00810846"/>
    <w:rsid w:val="00813085"/>
    <w:rsid w:val="00876B6F"/>
    <w:rsid w:val="008A0B6D"/>
    <w:rsid w:val="008A3DBD"/>
    <w:rsid w:val="008B6D2F"/>
    <w:rsid w:val="008E7CBE"/>
    <w:rsid w:val="009114E9"/>
    <w:rsid w:val="0093692E"/>
    <w:rsid w:val="00953553"/>
    <w:rsid w:val="00955918"/>
    <w:rsid w:val="0099026A"/>
    <w:rsid w:val="0099689E"/>
    <w:rsid w:val="009A2711"/>
    <w:rsid w:val="009B01CE"/>
    <w:rsid w:val="009C220B"/>
    <w:rsid w:val="009E09D1"/>
    <w:rsid w:val="009F727F"/>
    <w:rsid w:val="00A04D17"/>
    <w:rsid w:val="00A156C7"/>
    <w:rsid w:val="00A238FC"/>
    <w:rsid w:val="00A2476C"/>
    <w:rsid w:val="00A36410"/>
    <w:rsid w:val="00A40592"/>
    <w:rsid w:val="00A7499A"/>
    <w:rsid w:val="00A95E0C"/>
    <w:rsid w:val="00AF7195"/>
    <w:rsid w:val="00B225BF"/>
    <w:rsid w:val="00B55123"/>
    <w:rsid w:val="00B62381"/>
    <w:rsid w:val="00B8395B"/>
    <w:rsid w:val="00BA5973"/>
    <w:rsid w:val="00BB72E6"/>
    <w:rsid w:val="00BD38D7"/>
    <w:rsid w:val="00BE17CF"/>
    <w:rsid w:val="00C06C76"/>
    <w:rsid w:val="00C27A16"/>
    <w:rsid w:val="00C745AD"/>
    <w:rsid w:val="00C80410"/>
    <w:rsid w:val="00CB7C65"/>
    <w:rsid w:val="00CF24C6"/>
    <w:rsid w:val="00D06D4A"/>
    <w:rsid w:val="00D12954"/>
    <w:rsid w:val="00D36E3E"/>
    <w:rsid w:val="00D4135D"/>
    <w:rsid w:val="00D70C83"/>
    <w:rsid w:val="00D860E9"/>
    <w:rsid w:val="00D956FC"/>
    <w:rsid w:val="00DA2091"/>
    <w:rsid w:val="00DB5230"/>
    <w:rsid w:val="00E12E99"/>
    <w:rsid w:val="00E20470"/>
    <w:rsid w:val="00E41B2F"/>
    <w:rsid w:val="00E50A51"/>
    <w:rsid w:val="00E532FF"/>
    <w:rsid w:val="00E650CC"/>
    <w:rsid w:val="00E83A05"/>
    <w:rsid w:val="00EA5C1A"/>
    <w:rsid w:val="00EC05D7"/>
    <w:rsid w:val="00EE222D"/>
    <w:rsid w:val="00F01202"/>
    <w:rsid w:val="00F21563"/>
    <w:rsid w:val="00F336F2"/>
    <w:rsid w:val="00F439F8"/>
    <w:rsid w:val="00F472C5"/>
    <w:rsid w:val="00F53B84"/>
    <w:rsid w:val="00F61462"/>
    <w:rsid w:val="00FC791A"/>
    <w:rsid w:val="00FE2B75"/>
    <w:rsid w:val="00FE2C8A"/>
    <w:rsid w:val="00FE694C"/>
    <w:rsid w:val="00FF60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962EBB-C621-494F-BB8C-F948477D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369"/>
    <w:pPr>
      <w:spacing w:after="120" w:line="240" w:lineRule="auto"/>
    </w:pPr>
  </w:style>
  <w:style w:type="paragraph" w:styleId="Heading1">
    <w:name w:val="heading 1"/>
    <w:basedOn w:val="Normal"/>
    <w:next w:val="Normal"/>
    <w:link w:val="Heading1Char"/>
    <w:uiPriority w:val="9"/>
    <w:qFormat/>
    <w:rsid w:val="003C2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5C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C65"/>
    <w:pPr>
      <w:tabs>
        <w:tab w:val="center" w:pos="4536"/>
        <w:tab w:val="right" w:pos="9072"/>
      </w:tabs>
      <w:spacing w:after="0"/>
    </w:pPr>
  </w:style>
  <w:style w:type="character" w:customStyle="1" w:styleId="HeaderChar">
    <w:name w:val="Header Char"/>
    <w:basedOn w:val="DefaultParagraphFont"/>
    <w:link w:val="Header"/>
    <w:uiPriority w:val="99"/>
    <w:rsid w:val="00CB7C65"/>
  </w:style>
  <w:style w:type="paragraph" w:styleId="Footer">
    <w:name w:val="footer"/>
    <w:basedOn w:val="Normal"/>
    <w:link w:val="FooterChar"/>
    <w:uiPriority w:val="99"/>
    <w:unhideWhenUsed/>
    <w:rsid w:val="00CB7C65"/>
    <w:pPr>
      <w:tabs>
        <w:tab w:val="center" w:pos="4536"/>
        <w:tab w:val="right" w:pos="9072"/>
      </w:tabs>
      <w:spacing w:after="0"/>
    </w:pPr>
  </w:style>
  <w:style w:type="character" w:customStyle="1" w:styleId="FooterChar">
    <w:name w:val="Footer Char"/>
    <w:basedOn w:val="DefaultParagraphFont"/>
    <w:link w:val="Footer"/>
    <w:uiPriority w:val="99"/>
    <w:rsid w:val="00CB7C65"/>
  </w:style>
  <w:style w:type="paragraph" w:styleId="BalloonText">
    <w:name w:val="Balloon Text"/>
    <w:basedOn w:val="Normal"/>
    <w:link w:val="BalloonTextChar"/>
    <w:uiPriority w:val="99"/>
    <w:semiHidden/>
    <w:unhideWhenUsed/>
    <w:rsid w:val="00CB7C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C65"/>
    <w:rPr>
      <w:rFonts w:ascii="Tahoma" w:hAnsi="Tahoma" w:cs="Tahoma"/>
      <w:sz w:val="16"/>
      <w:szCs w:val="16"/>
    </w:rPr>
  </w:style>
  <w:style w:type="paragraph" w:styleId="ListParagraph">
    <w:name w:val="List Paragraph"/>
    <w:basedOn w:val="Normal"/>
    <w:uiPriority w:val="34"/>
    <w:qFormat/>
    <w:rsid w:val="00CB7C65"/>
    <w:pPr>
      <w:ind w:left="720"/>
      <w:contextualSpacing/>
    </w:pPr>
  </w:style>
  <w:style w:type="paragraph" w:styleId="FootnoteText">
    <w:name w:val="footnote text"/>
    <w:basedOn w:val="Normal"/>
    <w:link w:val="FootnoteTextChar"/>
    <w:uiPriority w:val="99"/>
    <w:semiHidden/>
    <w:unhideWhenUsed/>
    <w:rsid w:val="00C745AD"/>
    <w:pPr>
      <w:spacing w:after="0"/>
    </w:pPr>
    <w:rPr>
      <w:sz w:val="20"/>
      <w:szCs w:val="20"/>
    </w:rPr>
  </w:style>
  <w:style w:type="character" w:customStyle="1" w:styleId="FootnoteTextChar">
    <w:name w:val="Footnote Text Char"/>
    <w:basedOn w:val="DefaultParagraphFont"/>
    <w:link w:val="FootnoteText"/>
    <w:uiPriority w:val="99"/>
    <w:semiHidden/>
    <w:rsid w:val="00C745AD"/>
    <w:rPr>
      <w:sz w:val="20"/>
      <w:szCs w:val="20"/>
    </w:rPr>
  </w:style>
  <w:style w:type="character" w:styleId="FootnoteReference">
    <w:name w:val="footnote reference"/>
    <w:basedOn w:val="DefaultParagraphFont"/>
    <w:uiPriority w:val="99"/>
    <w:semiHidden/>
    <w:unhideWhenUsed/>
    <w:rsid w:val="00C745AD"/>
    <w:rPr>
      <w:vertAlign w:val="superscript"/>
    </w:rPr>
  </w:style>
  <w:style w:type="character" w:customStyle="1" w:styleId="Heading2Char">
    <w:name w:val="Heading 2 Char"/>
    <w:basedOn w:val="DefaultParagraphFont"/>
    <w:link w:val="Heading2"/>
    <w:uiPriority w:val="9"/>
    <w:rsid w:val="00EA5C1A"/>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A5C1A"/>
    <w:pPr>
      <w:pBdr>
        <w:bottom w:val="single" w:sz="8" w:space="4" w:color="4F81BD" w:themeColor="accent1"/>
      </w:pBdr>
      <w:spacing w:after="480"/>
      <w:contextualSpacing/>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uiPriority w:val="10"/>
    <w:rsid w:val="00EA5C1A"/>
    <w:rPr>
      <w:rFonts w:asciiTheme="majorHAnsi" w:eastAsiaTheme="majorEastAsia" w:hAnsiTheme="majorHAnsi" w:cstheme="majorBidi"/>
      <w:spacing w:val="5"/>
      <w:kern w:val="28"/>
      <w:sz w:val="44"/>
      <w:szCs w:val="52"/>
    </w:rPr>
  </w:style>
  <w:style w:type="paragraph" w:styleId="NoSpacing">
    <w:name w:val="No Spacing"/>
    <w:aliases w:val="Normal under"/>
    <w:basedOn w:val="Normal"/>
    <w:uiPriority w:val="1"/>
    <w:qFormat/>
    <w:rsid w:val="00EA5C1A"/>
    <w:pPr>
      <w:tabs>
        <w:tab w:val="left" w:pos="5103"/>
        <w:tab w:val="left" w:pos="8222"/>
      </w:tabs>
      <w:ind w:left="340"/>
    </w:pPr>
  </w:style>
  <w:style w:type="paragraph" w:styleId="Subtitle">
    <w:name w:val="Subtitle"/>
    <w:basedOn w:val="Normal"/>
    <w:next w:val="Normal"/>
    <w:link w:val="SubtitleChar"/>
    <w:uiPriority w:val="11"/>
    <w:qFormat/>
    <w:rsid w:val="005118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1834"/>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51183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11834"/>
    <w:rPr>
      <w:b/>
      <w:bCs/>
      <w:i/>
      <w:iCs/>
      <w:color w:val="4F81BD" w:themeColor="accent1"/>
    </w:rPr>
  </w:style>
  <w:style w:type="character" w:styleId="CommentReference">
    <w:name w:val="annotation reference"/>
    <w:basedOn w:val="DefaultParagraphFont"/>
    <w:uiPriority w:val="99"/>
    <w:semiHidden/>
    <w:unhideWhenUsed/>
    <w:rsid w:val="00E650CC"/>
    <w:rPr>
      <w:sz w:val="16"/>
      <w:szCs w:val="16"/>
    </w:rPr>
  </w:style>
  <w:style w:type="paragraph" w:styleId="CommentText">
    <w:name w:val="annotation text"/>
    <w:basedOn w:val="Normal"/>
    <w:link w:val="CommentTextChar"/>
    <w:uiPriority w:val="99"/>
    <w:semiHidden/>
    <w:unhideWhenUsed/>
    <w:rsid w:val="00E650CC"/>
    <w:rPr>
      <w:sz w:val="20"/>
      <w:szCs w:val="20"/>
    </w:rPr>
  </w:style>
  <w:style w:type="character" w:customStyle="1" w:styleId="CommentTextChar">
    <w:name w:val="Comment Text Char"/>
    <w:basedOn w:val="DefaultParagraphFont"/>
    <w:link w:val="CommentText"/>
    <w:uiPriority w:val="99"/>
    <w:semiHidden/>
    <w:rsid w:val="00E650CC"/>
    <w:rPr>
      <w:sz w:val="20"/>
      <w:szCs w:val="20"/>
    </w:rPr>
  </w:style>
  <w:style w:type="paragraph" w:styleId="CommentSubject">
    <w:name w:val="annotation subject"/>
    <w:basedOn w:val="CommentText"/>
    <w:next w:val="CommentText"/>
    <w:link w:val="CommentSubjectChar"/>
    <w:uiPriority w:val="99"/>
    <w:semiHidden/>
    <w:unhideWhenUsed/>
    <w:rsid w:val="00E650CC"/>
    <w:rPr>
      <w:b/>
      <w:bCs/>
    </w:rPr>
  </w:style>
  <w:style w:type="character" w:customStyle="1" w:styleId="CommentSubjectChar">
    <w:name w:val="Comment Subject Char"/>
    <w:basedOn w:val="CommentTextChar"/>
    <w:link w:val="CommentSubject"/>
    <w:uiPriority w:val="99"/>
    <w:semiHidden/>
    <w:rsid w:val="00E650CC"/>
    <w:rPr>
      <w:b/>
      <w:bCs/>
      <w:sz w:val="20"/>
      <w:szCs w:val="20"/>
    </w:rPr>
  </w:style>
  <w:style w:type="character" w:customStyle="1" w:styleId="Heading1Char">
    <w:name w:val="Heading 1 Char"/>
    <w:basedOn w:val="DefaultParagraphFont"/>
    <w:link w:val="Heading1"/>
    <w:uiPriority w:val="9"/>
    <w:rsid w:val="003C242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7499A"/>
    <w:rPr>
      <w:color w:val="0000FF" w:themeColor="hyperlink"/>
      <w:u w:val="single"/>
    </w:rPr>
  </w:style>
  <w:style w:type="character" w:styleId="FollowedHyperlink">
    <w:name w:val="FollowedHyperlink"/>
    <w:basedOn w:val="DefaultParagraphFont"/>
    <w:uiPriority w:val="99"/>
    <w:semiHidden/>
    <w:unhideWhenUsed/>
    <w:rsid w:val="00D956FC"/>
    <w:rPr>
      <w:color w:val="800080" w:themeColor="followedHyperlink"/>
      <w:u w:val="single"/>
    </w:rPr>
  </w:style>
  <w:style w:type="character" w:styleId="UnresolvedMention">
    <w:name w:val="Unresolved Mention"/>
    <w:basedOn w:val="DefaultParagraphFont"/>
    <w:uiPriority w:val="99"/>
    <w:semiHidden/>
    <w:unhideWhenUsed/>
    <w:rsid w:val="008A0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lar.org" TargetMode="External"/><Relationship Id="rId18" Type="http://schemas.openxmlformats.org/officeDocument/2006/relationships/hyperlink" Target="https://jamanetwork.com/journals/jama/fullarticle/2738551" TargetMode="External"/><Relationship Id="rId26" Type="http://schemas.openxmlformats.org/officeDocument/2006/relationships/hyperlink" Target="https://www.gilead.com/news-and-press/press-room/press-releases/2019/10/gilead-and-galapagos-announce-efficacy-and-safety-results-of-filgotinib-through-52-weeks-in-finch-1-and-finch-3-studies-in-rheumatoid-arthritis" TargetMode="External"/><Relationship Id="rId3" Type="http://schemas.openxmlformats.org/officeDocument/2006/relationships/customXml" Target="../customXml/item3.xml"/><Relationship Id="rId21" Type="http://schemas.openxmlformats.org/officeDocument/2006/relationships/hyperlink" Target="https://clinicaltrials.gov/ct2/show/NCT02886728"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ular.org" TargetMode="External"/><Relationship Id="rId17" Type="http://schemas.openxmlformats.org/officeDocument/2006/relationships/hyperlink" Target="https://clinicaltrials.gov/ct2/show/NCT02873936" TargetMode="External"/><Relationship Id="rId25" Type="http://schemas.openxmlformats.org/officeDocument/2006/relationships/hyperlink" Target="https://www.gilead.com/news-and-press/press-room/press-releases/2019/3/gilead-and-galapagos-announce-filgotinib-meets-primary-and-key-secondary-endpoints-in-the-phase-3-finch-1-rheumatoid-arthritis-study" TargetMode="External"/><Relationship Id="rId33" Type="http://schemas.openxmlformats.org/officeDocument/2006/relationships/hyperlink" Target="https://www.gilead.com/news-and-press/press-room/press-releases/2019/10/gilead-and-galapagos-announce-efficacy-and-safety-results-of-filgotinib-through-52-weeks-in-finch-1-and-finch-3-studies-in-rheumatoid-arthritis" TargetMode="External"/><Relationship Id="rId2" Type="http://schemas.openxmlformats.org/officeDocument/2006/relationships/customXml" Target="../customXml/item2.xml"/><Relationship Id="rId16" Type="http://schemas.openxmlformats.org/officeDocument/2006/relationships/hyperlink" Target="https://www.gilead.com/news-and-press/press-room/press-releases/2019/10/gilead-and-galapagos-announce-efficacy-and-safety-results-of-filgotinib-through-52-weeks-in-finch-1-and-finch-3-studies-in-rheumatoid-arthritis" TargetMode="External"/><Relationship Id="rId20" Type="http://schemas.openxmlformats.org/officeDocument/2006/relationships/hyperlink" Target="https://www.globenewswire.com/news-release/2019/11/09/1944406/0/en/NEW-DATA-ON-FILGOTINIB-IN-RHEUMATOID-ARTHRITIS-RA-DEMONSTRATE-DURABLE-EFFICACY-AND-SAFETY-PROFILE.html" TargetMode="External"/><Relationship Id="rId29" Type="http://schemas.openxmlformats.org/officeDocument/2006/relationships/hyperlink" Target="https://www.gilead.com/news-and-press/press-room/press-releases/2018/9/gilead-and-galapagos-announce-filgotinib-meets-primary-and-all-key-secondary-endpoints-in-first-phase-3-study-in-rheumatoid-arthrit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emetoder.no/Documents/Om%20systemet/Veiledende%20kriterier%20for%20medisinsk%20utstyr%20i%20Nye%20metoder%20(29.06.17).pdf" TargetMode="External"/><Relationship Id="rId24" Type="http://schemas.openxmlformats.org/officeDocument/2006/relationships/hyperlink" Target="https://clinicaltrials.gov/ct2/show/NCT02889796" TargetMode="External"/><Relationship Id="rId32" Type="http://schemas.openxmlformats.org/officeDocument/2006/relationships/hyperlink" Target="https://www.gilead.com/news-and-press/press-room/press-releases/2019/3/gilead-and-galapagos-announce-filgotinib-meets-primary-endpoint-in-the-phase-3-finch-3-study-in-methotrexate-nave-rheumatoid-arthritis-patient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ilead.com/news-and-press/press-room/press-releases/2019/3/gilead-and-galapagos-announce-filgotinib-meets-primary-and-key-secondary-endpoints-in-the-phase-3-finch-1-rheumatoid-arthritis-study" TargetMode="External"/><Relationship Id="rId23" Type="http://schemas.openxmlformats.org/officeDocument/2006/relationships/hyperlink" Target="https://www.gilead.com/news-and-press/press-room/press-releases/2019/10/gilead-and-galapagos-announce-efficacy-and-safety-results-of-filgotinib-through-52-weeks-in-finch-1-and-finch-3-studies-in-rheumatoid-arthritis" TargetMode="External"/><Relationship Id="rId28" Type="http://schemas.openxmlformats.org/officeDocument/2006/relationships/hyperlink" Target="https://jamanetwork.com/journals/jama/fullarticle/273855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ilead.com/news-and-press/press-room/press-releases/2018/9/gilead-and-galapagos-announce-filgotinib-meets-primary-and-all-key-secondary-endpoints-in-first-phase-3-study-in-rheumatoid-arthritis" TargetMode="External"/><Relationship Id="rId31" Type="http://schemas.openxmlformats.org/officeDocument/2006/relationships/hyperlink" Target="https://clinicaltrials.gov/ct2/show/NCT028867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inicaltrials.gov/ct2/show/NCT02889796" TargetMode="External"/><Relationship Id="rId22" Type="http://schemas.openxmlformats.org/officeDocument/2006/relationships/hyperlink" Target="https://www.gilead.com/news-and-press/press-room/press-releases/2019/3/gilead-and-galapagos-announce-filgotinib-meets-primary-endpoint-in-the-phase-3-finch-3-study-in-methotrexate-nave-rheumatoid-arthritis-patients" TargetMode="External"/><Relationship Id="rId27" Type="http://schemas.openxmlformats.org/officeDocument/2006/relationships/hyperlink" Target="https://clinicaltrials.gov/ct2/show/NCT02873936" TargetMode="External"/><Relationship Id="rId30" Type="http://schemas.openxmlformats.org/officeDocument/2006/relationships/hyperlink" Target="https://www.globenewswire.com/news-release/2019/11/09/1944406/0/en/NEW-DATA-ON-FILGOTINIB-IN-RHEUMATOID-ARTHRITIS-RA-DEMONSTRATE-DURABLE-EFFICACY-AND-SAFETY-PROFILE.html"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539B7E-D554-4E33-AC48-7FF16A2CFD46}"/>
</file>

<file path=customXml/itemProps2.xml><?xml version="1.0" encoding="utf-8"?>
<ds:datastoreItem xmlns:ds="http://schemas.openxmlformats.org/officeDocument/2006/customXml" ds:itemID="{C6E8BCD4-8F4F-4C27-AFAF-0EA3A68950B8}"/>
</file>

<file path=customXml/itemProps3.xml><?xml version="1.0" encoding="utf-8"?>
<ds:datastoreItem xmlns:ds="http://schemas.openxmlformats.org/officeDocument/2006/customXml" ds:itemID="{6C5E469C-2710-4A7C-85B2-1C4F5949FC21}"/>
</file>

<file path=customXml/itemProps4.xml><?xml version="1.0" encoding="utf-8"?>
<ds:datastoreItem xmlns:ds="http://schemas.openxmlformats.org/officeDocument/2006/customXml" ds:itemID="{B4EA15DD-932D-4DC0-8ABE-8847238BFDA8}"/>
</file>

<file path=docProps/app.xml><?xml version="1.0" encoding="utf-8"?>
<Properties xmlns="http://schemas.openxmlformats.org/officeDocument/2006/extended-properties" xmlns:vt="http://schemas.openxmlformats.org/officeDocument/2006/docPropsVTypes">
  <Template>Normal</Template>
  <TotalTime>1</TotalTime>
  <Pages>7</Pages>
  <Words>853</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Helsedirektoratet</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Skilhagen Thormodsen</dc:creator>
  <cp:lastModifiedBy>Erik Stene</cp:lastModifiedBy>
  <cp:revision>2</cp:revision>
  <cp:lastPrinted>2017-10-06T07:01:00Z</cp:lastPrinted>
  <dcterms:created xsi:type="dcterms:W3CDTF">2020-02-17T15:41:00Z</dcterms:created>
  <dcterms:modified xsi:type="dcterms:W3CDTF">2020-02-17T15:41:00Z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dirInterFellesMainLanguage">
    <vt:lpwstr/>
  </property>
  <property fmtid="{D5CDD505-2E9C-101B-9397-08002B2CF9AE}" pid="3" name="HdirInterFellesTema">
    <vt:lpwstr>217;#System for innføring av nye metoder (ny)|b9f843b0-03b4-4adc-a972-08fcd34b5c3a</vt:lpwstr>
  </property>
  <property fmtid="{D5CDD505-2E9C-101B-9397-08002B2CF9AE}" pid="4" name="ContentTypeId">
    <vt:lpwstr>0x01010035C678E250B5154BA48D58577F8DAB50</vt:lpwstr>
  </property>
  <property fmtid="{D5CDD505-2E9C-101B-9397-08002B2CF9AE}" pid="5" name="HdirInterFellesHovedTema">
    <vt:lpwstr>32;#Helse- og omsorgstjenester|84915f05-b831-469d-9b28-54bf0a55c0d6</vt:lpwstr>
  </property>
</Properties>
</file>