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C1A" w:rsidRPr="00AD2E49" w:rsidRDefault="00EA5C1A" w:rsidP="00511834">
      <w:pPr>
        <w:pStyle w:val="Title"/>
      </w:pPr>
      <w:r w:rsidRPr="00AD2E49">
        <w:t xml:space="preserve">Forslag </w:t>
      </w:r>
      <w:r>
        <w:t>om</w:t>
      </w:r>
      <w:r w:rsidRPr="00AD2E49">
        <w:t xml:space="preserve"> nasjonal metodevurdering</w:t>
      </w:r>
    </w:p>
    <w:p w:rsidR="00EA5C1A" w:rsidRDefault="00EA5C1A" w:rsidP="00EA5C1A">
      <w:pPr>
        <w:pStyle w:val="NoSpacing"/>
        <w:tabs>
          <w:tab w:val="clear" w:pos="5103"/>
          <w:tab w:val="left" w:pos="7371"/>
        </w:tabs>
        <w:ind w:left="0"/>
      </w:pPr>
      <w:r w:rsidRPr="00C522BE">
        <w:rPr>
          <w:rFonts w:asciiTheme="majorHAnsi" w:eastAsiaTheme="majorEastAsia" w:hAnsiTheme="majorHAnsi" w:cstheme="majorBidi"/>
          <w:b/>
          <w:bCs/>
          <w:sz w:val="26"/>
          <w:szCs w:val="26"/>
        </w:rPr>
        <w:t>Viktig informasjon – se på dette først!</w:t>
      </w:r>
    </w:p>
    <w:p w:rsidR="00EA5C1A" w:rsidRPr="00E04C06" w:rsidRDefault="00EA5C1A" w:rsidP="00EA5C1A">
      <w:pPr>
        <w:pStyle w:val="NoSpacing"/>
        <w:numPr>
          <w:ilvl w:val="0"/>
          <w:numId w:val="8"/>
        </w:numPr>
        <w:tabs>
          <w:tab w:val="clear" w:pos="5103"/>
          <w:tab w:val="left" w:pos="7371"/>
        </w:tabs>
      </w:pPr>
      <w:r>
        <w:t xml:space="preserve">Innsendte forslag til nasjonale metodevurderinger vil bli publisert i sin helhet. Dersom forslagsstiller mener det er nødvendig informasjon for utfylling av skjemaet som ikke kan offentliggjøres ta kontakt med sekretariatet </w:t>
      </w:r>
      <w:r w:rsidRPr="00222868">
        <w:rPr>
          <w:u w:val="single"/>
        </w:rPr>
        <w:t>før innsending</w:t>
      </w:r>
      <w:r>
        <w:t>.</w:t>
      </w:r>
      <w:r>
        <w:br/>
      </w:r>
      <w:r>
        <w:br/>
        <w:t>Forslagsstiller er klar over at skjemaet vil bli publisert i sin helhet (kryss av)</w:t>
      </w:r>
      <w:proofErr w:type="gramStart"/>
      <w:r>
        <w:t xml:space="preserve">:                    </w:t>
      </w:r>
      <w:sdt>
        <w:sdtPr>
          <w:rPr>
            <w:rFonts w:ascii="MS Gothic" w:eastAsia="MS Gothic" w:hAnsi="MS Gothic"/>
          </w:rPr>
          <w:id w:val="1087498439"/>
          <w14:checkbox>
            <w14:checked w14:val="1"/>
            <w14:checkedState w14:val="2612" w14:font="MS Gothic"/>
            <w14:uncheckedState w14:val="2610" w14:font="MS Gothic"/>
          </w14:checkbox>
        </w:sdtPr>
        <w:sdtEndPr/>
        <w:sdtContent>
          <w:proofErr w:type="gramEnd"/>
          <w:r w:rsidR="007653F0">
            <w:rPr>
              <w:rFonts w:ascii="MS Gothic" w:eastAsia="MS Gothic" w:hAnsi="MS Gothic" w:hint="eastAsia"/>
            </w:rPr>
            <w:t>☒</w:t>
          </w:r>
        </w:sdtContent>
      </w:sdt>
    </w:p>
    <w:p w:rsidR="00EA5C1A" w:rsidRDefault="00EA5C1A" w:rsidP="00EA5C1A">
      <w:pPr>
        <w:pStyle w:val="NoSpacing"/>
        <w:numPr>
          <w:ilvl w:val="0"/>
          <w:numId w:val="8"/>
        </w:numPr>
        <w:tabs>
          <w:tab w:val="clear" w:pos="5103"/>
          <w:tab w:val="left" w:pos="7371"/>
        </w:tabs>
      </w:pPr>
      <w:r>
        <w:t>Forslagsstiller har fylt ut</w:t>
      </w:r>
      <w:r w:rsidRPr="00241CB6">
        <w:t xml:space="preserve"> </w:t>
      </w:r>
      <w:r>
        <w:t>punkt 17 nedenfor «Interesser og eventuelle</w:t>
      </w:r>
      <w:r>
        <w:br/>
        <w:t xml:space="preserve"> interessekonflikter» (kryss av)</w:t>
      </w:r>
      <w:proofErr w:type="gramStart"/>
      <w:r>
        <w:t xml:space="preserve">:            </w:t>
      </w:r>
      <w:sdt>
        <w:sdtPr>
          <w:rPr>
            <w:rFonts w:ascii="MS Gothic" w:eastAsia="MS Gothic" w:hAnsi="MS Gothic"/>
          </w:rPr>
          <w:id w:val="247315028"/>
          <w14:checkbox>
            <w14:checked w14:val="1"/>
            <w14:checkedState w14:val="2612" w14:font="MS Gothic"/>
            <w14:uncheckedState w14:val="2610" w14:font="MS Gothic"/>
          </w14:checkbox>
        </w:sdtPr>
        <w:sdtEndPr/>
        <w:sdtContent>
          <w:proofErr w:type="gramEnd"/>
          <w:r w:rsidR="007653F0">
            <w:rPr>
              <w:rFonts w:ascii="MS Gothic" w:eastAsia="MS Gothic" w:hAnsi="MS Gothic" w:hint="eastAsia"/>
            </w:rPr>
            <w:t>☒</w:t>
          </w:r>
        </w:sdtContent>
      </w:sdt>
    </w:p>
    <w:p w:rsidR="00EA5C1A" w:rsidRPr="00083839" w:rsidRDefault="00EA5C1A" w:rsidP="00EA5C1A">
      <w:pPr>
        <w:pStyle w:val="NoSpacing"/>
        <w:numPr>
          <w:ilvl w:val="0"/>
          <w:numId w:val="8"/>
        </w:numPr>
        <w:tabs>
          <w:tab w:val="clear" w:pos="5103"/>
          <w:tab w:val="left" w:pos="7371"/>
        </w:tabs>
      </w:pPr>
      <w:r w:rsidRPr="00E04C06">
        <w:rPr>
          <w:bCs/>
        </w:rPr>
        <w:t xml:space="preserve">Dette skjema brukes for å sende inn forslag om metodevurdering på nasjonalt nivå i Nye metoder. Skjema gjelder ikke forslag om forskningsprosjekter. En metodevurdering er en type kunnskapsoppsummering, og for at en slik skal kunne utføres behøves dokumentasjon eksempelvis fra gjennomførte kliniske studier.  Manglende dokumentasjonsgrunnlag kan være en av årsakene til at </w:t>
      </w:r>
      <w:proofErr w:type="spellStart"/>
      <w:r w:rsidRPr="00E04C06">
        <w:rPr>
          <w:bCs/>
        </w:rPr>
        <w:t>Bestillerforum</w:t>
      </w:r>
      <w:proofErr w:type="spellEnd"/>
      <w:r w:rsidRPr="00E04C06">
        <w:rPr>
          <w:bCs/>
        </w:rPr>
        <w:t xml:space="preserve"> RHF ikke gir oppdrag om en metodevurdering.</w:t>
      </w:r>
    </w:p>
    <w:p w:rsidR="00EA5C1A" w:rsidRPr="003D4C12" w:rsidRDefault="00EA5C1A" w:rsidP="00EA5C1A">
      <w:pPr>
        <w:pStyle w:val="Heading2"/>
        <w:rPr>
          <w:color w:val="auto"/>
        </w:rPr>
      </w:pPr>
      <w:r w:rsidRPr="003D4C12">
        <w:rPr>
          <w:color w:val="auto"/>
        </w:rPr>
        <w:t>Kontaktinformasjon:</w:t>
      </w:r>
    </w:p>
    <w:p w:rsidR="00EA5C1A" w:rsidRPr="004144B1" w:rsidRDefault="00EA5C1A" w:rsidP="00EA5C1A">
      <w:r w:rsidRPr="004144B1">
        <w:rPr>
          <w:b/>
        </w:rPr>
        <w:t>Navn på forslagsstiller</w:t>
      </w:r>
      <w:r w:rsidRPr="004144B1">
        <w:t xml:space="preserve"> (organisasjon/institusjon/foretak/produsent):</w:t>
      </w:r>
    </w:p>
    <w:p w:rsidR="00EA5C1A" w:rsidRDefault="00EA5C1A" w:rsidP="00EA5C1A">
      <w:pPr>
        <w:pStyle w:val="NoSpacing"/>
      </w:pPr>
      <w:r w:rsidRPr="00144F5B">
        <w:rPr>
          <w:noProof/>
          <w:lang w:eastAsia="nb-NO"/>
        </w:rPr>
        <mc:AlternateContent>
          <mc:Choice Requires="wps">
            <w:drawing>
              <wp:inline distT="0" distB="0" distL="0" distR="0" wp14:anchorId="577487D6" wp14:editId="2C8C0EB6">
                <wp:extent cx="5400000" cy="1403985"/>
                <wp:effectExtent l="0" t="0" r="10795" b="14605"/>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Pr="00CF131E" w:rsidRDefault="00CF131E" w:rsidP="00EA5C1A">
                            <w:pPr>
                              <w:rPr>
                                <w:lang w:val="en-US"/>
                              </w:rPr>
                            </w:pPr>
                            <w:proofErr w:type="spellStart"/>
                            <w:proofErr w:type="gramStart"/>
                            <w:r w:rsidRPr="00CF131E">
                              <w:rPr>
                                <w:lang w:val="en-US"/>
                              </w:rPr>
                              <w:t>sanofi-aventis</w:t>
                            </w:r>
                            <w:proofErr w:type="spellEnd"/>
                            <w:proofErr w:type="gramEnd"/>
                            <w:r w:rsidRPr="00CF131E">
                              <w:rPr>
                                <w:lang w:val="en-US"/>
                              </w:rPr>
                              <w:t xml:space="preserve"> </w:t>
                            </w:r>
                            <w:r w:rsidR="008155D3">
                              <w:rPr>
                                <w:lang w:val="en-US"/>
                              </w:rPr>
                              <w:t xml:space="preserve">Norge </w:t>
                            </w:r>
                            <w:r w:rsidRPr="00CF131E">
                              <w:rPr>
                                <w:lang w:val="en-US"/>
                              </w:rPr>
                              <w:t>AS (Sanofi Genzyme)</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kstboks 1" o:spid="_x0000_s102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">
                <v:textbox style="mso-fit-shape-to-text:t">
                  <w:txbxContent>
                    <w:p w:rsidR="00EA5C1A" w:rsidRPr="00CF131E" w:rsidRDefault="00CF131E" w:rsidP="00EA5C1A">
                      <w:pPr>
                        <w:rPr>
                          <w:lang w:val="en-US"/>
                        </w:rPr>
                      </w:pPr>
                      <w:proofErr w:type="spellStart"/>
                      <w:proofErr w:type="gramStart"/>
                      <w:r w:rsidRPr="00CF131E">
                        <w:rPr>
                          <w:lang w:val="en-US"/>
                        </w:rPr>
                        <w:t>sanofi-aventis</w:t>
                      </w:r>
                      <w:proofErr w:type="spellEnd"/>
                      <w:proofErr w:type="gramEnd"/>
                      <w:r w:rsidRPr="00CF131E">
                        <w:rPr>
                          <w:lang w:val="en-US"/>
                        </w:rPr>
                        <w:t xml:space="preserve"> </w:t>
                      </w:r>
                      <w:r w:rsidR="008155D3">
                        <w:rPr>
                          <w:lang w:val="en-US"/>
                        </w:rPr>
                        <w:t xml:space="preserve">Norge </w:t>
                      </w:r>
                      <w:r w:rsidRPr="00CF131E">
                        <w:rPr>
                          <w:lang w:val="en-US"/>
                        </w:rPr>
                        <w:t>AS (Sanofi Genzyme)</w:t>
                      </w:r>
                    </w:p>
                  </w:txbxContent>
                </v:textbox>
                <w10:anchorlock/>
              </v:shape>
            </w:pict>
          </mc:Fallback>
        </mc:AlternateContent>
      </w:r>
    </w:p>
    <w:p w:rsidR="00EA5C1A" w:rsidRPr="00D66823" w:rsidRDefault="00EA5C1A" w:rsidP="00EA5C1A">
      <w:pPr>
        <w:rPr>
          <w:b/>
        </w:rPr>
      </w:pPr>
      <w:r w:rsidRPr="00D66823">
        <w:rPr>
          <w:b/>
        </w:rPr>
        <w:t>Navn på kontaktperson:</w:t>
      </w:r>
    </w:p>
    <w:p w:rsidR="00EA5C1A" w:rsidRDefault="00EA5C1A" w:rsidP="00EA5C1A">
      <w:pPr>
        <w:pStyle w:val="NoSpacing"/>
      </w:pPr>
      <w:r w:rsidRPr="00144F5B">
        <w:rPr>
          <w:noProof/>
          <w:lang w:eastAsia="nb-NO"/>
        </w:rPr>
        <mc:AlternateContent>
          <mc:Choice Requires="wps">
            <w:drawing>
              <wp:inline distT="0" distB="0" distL="0" distR="0" wp14:anchorId="141D1A29" wp14:editId="3B8159A8">
                <wp:extent cx="5400000" cy="1403985"/>
                <wp:effectExtent l="0" t="0" r="10795" b="14605"/>
                <wp:docPr id="3"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7653F0" w:rsidP="00EA5C1A">
                            <w:r>
                              <w:t>Hege Kristin Hagen</w:t>
                            </w:r>
                          </w:p>
                        </w:txbxContent>
                      </wps:txbx>
                      <wps:bodyPr rot="0" vert="horz" wrap="square" lIns="91440" tIns="45720" rIns="91440" bIns="45720" anchor="t" anchorCtr="0">
                        <a:spAutoFit/>
                      </wps:bodyPr>
                    </wps:wsp>
                  </a:graphicData>
                </a:graphic>
              </wp:inline>
            </w:drawing>
          </mc:Choice>
          <mc:Fallback>
            <w:pict>
              <v:shape id="_x0000_s102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CWHCVjMAIAAFsEAAAOAAAAAAAAAAAAAAAAAC4CAABk&#10;cnMvZTJvRG9jLnhtbFBLAQItABQABgAIAAAAIQCw7u/x3AAAAAUBAAAPAAAAAAAAAAAAAAAAAIoE&#10;AABkcnMvZG93bnJldi54bWxQSwUGAAAAAAQABADzAAAAkwUAAAAA&#10;">
                <v:textbox style="mso-fit-shape-to-text:t">
                  <w:txbxContent>
                    <w:p w:rsidR="00EA5C1A" w:rsidRDefault="007653F0" w:rsidP="00EA5C1A">
                      <w:r>
                        <w:t>Hege Kristin Hagen</w:t>
                      </w:r>
                    </w:p>
                  </w:txbxContent>
                </v:textbox>
                <w10:anchorlock/>
              </v:shape>
            </w:pict>
          </mc:Fallback>
        </mc:AlternateContent>
      </w:r>
    </w:p>
    <w:p w:rsidR="00EA5C1A" w:rsidRPr="00D66823" w:rsidRDefault="00EA5C1A" w:rsidP="00EA5C1A">
      <w:pPr>
        <w:rPr>
          <w:b/>
        </w:rPr>
      </w:pPr>
      <w:r w:rsidRPr="00D66823">
        <w:rPr>
          <w:b/>
        </w:rPr>
        <w:t>Telefonnummer:</w:t>
      </w:r>
    </w:p>
    <w:p w:rsidR="00EA5C1A" w:rsidRDefault="00EA5C1A" w:rsidP="00EA5C1A">
      <w:pPr>
        <w:pStyle w:val="NoSpacing"/>
      </w:pPr>
      <w:r w:rsidRPr="00144F5B">
        <w:rPr>
          <w:noProof/>
          <w:lang w:eastAsia="nb-NO"/>
        </w:rPr>
        <mc:AlternateContent>
          <mc:Choice Requires="wps">
            <w:drawing>
              <wp:inline distT="0" distB="0" distL="0" distR="0" wp14:anchorId="6C5955CC" wp14:editId="3A3D7629">
                <wp:extent cx="5400000" cy="1403985"/>
                <wp:effectExtent l="0" t="0" r="10795" b="14605"/>
                <wp:docPr id="4"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7653F0" w:rsidP="00EA5C1A">
                            <w:r>
                              <w:t>90881473</w:t>
                            </w:r>
                          </w:p>
                        </w:txbxContent>
                      </wps:txbx>
                      <wps:bodyPr rot="0" vert="horz" wrap="square" lIns="91440" tIns="45720" rIns="91440" bIns="45720" anchor="t" anchorCtr="0">
                        <a:spAutoFit/>
                      </wps:bodyPr>
                    </wps:wsp>
                  </a:graphicData>
                </a:graphic>
              </wp:inline>
            </w:drawing>
          </mc:Choice>
          <mc:Fallback>
            <w:pict>
              <v:shape id="_x0000_s102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A7eF5IMAIAAFsEAAAOAAAAAAAAAAAAAAAAAC4CAABk&#10;cnMvZTJvRG9jLnhtbFBLAQItABQABgAIAAAAIQCw7u/x3AAAAAUBAAAPAAAAAAAAAAAAAAAAAIoE&#10;AABkcnMvZG93bnJldi54bWxQSwUGAAAAAAQABADzAAAAkwUAAAAA&#10;">
                <v:textbox style="mso-fit-shape-to-text:t">
                  <w:txbxContent>
                    <w:p w:rsidR="00EA5C1A" w:rsidRDefault="007653F0" w:rsidP="00EA5C1A">
                      <w:r>
                        <w:t>90881473</w:t>
                      </w:r>
                    </w:p>
                  </w:txbxContent>
                </v:textbox>
                <w10:anchorlock/>
              </v:shape>
            </w:pict>
          </mc:Fallback>
        </mc:AlternateContent>
      </w:r>
    </w:p>
    <w:p w:rsidR="00EA5C1A" w:rsidRPr="00D66823" w:rsidRDefault="00EA5C1A" w:rsidP="00EA5C1A">
      <w:pPr>
        <w:rPr>
          <w:b/>
        </w:rPr>
      </w:pPr>
      <w:r w:rsidRPr="00D66823">
        <w:rPr>
          <w:b/>
        </w:rPr>
        <w:t>E-postadresse:</w:t>
      </w:r>
    </w:p>
    <w:p w:rsidR="00EA5C1A" w:rsidRDefault="00EA5C1A" w:rsidP="00EA5C1A">
      <w:pPr>
        <w:pStyle w:val="NoSpacing"/>
        <w:rPr>
          <w:b/>
          <w:sz w:val="24"/>
          <w:szCs w:val="24"/>
        </w:rPr>
      </w:pPr>
      <w:r w:rsidRPr="00144F5B">
        <w:rPr>
          <w:noProof/>
          <w:lang w:eastAsia="nb-NO"/>
        </w:rPr>
        <mc:AlternateContent>
          <mc:Choice Requires="wps">
            <w:drawing>
              <wp:inline distT="0" distB="0" distL="0" distR="0" wp14:anchorId="62EAD0E5" wp14:editId="655CBE66">
                <wp:extent cx="5400000" cy="1403985"/>
                <wp:effectExtent l="0" t="0" r="10795" b="14605"/>
                <wp:docPr id="5"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7653F0" w:rsidP="00EA5C1A">
                            <w:r>
                              <w:t>hege.hagen@sanofi.com</w:t>
                            </w:r>
                          </w:p>
                        </w:txbxContent>
                      </wps:txbx>
                      <wps:bodyPr rot="0" vert="horz" wrap="square" lIns="91440" tIns="45720" rIns="91440" bIns="45720" anchor="t" anchorCtr="0">
                        <a:spAutoFit/>
                      </wps:bodyPr>
                    </wps:wsp>
                  </a:graphicData>
                </a:graphic>
              </wp:inline>
            </w:drawing>
          </mc:Choice>
          <mc:Fallback>
            <w:pict>
              <v:shape id="_x0000_s102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">
                <v:textbox style="mso-fit-shape-to-text:t">
                  <w:txbxContent>
                    <w:p w:rsidR="00EA5C1A" w:rsidRDefault="007653F0" w:rsidP="00EA5C1A">
                      <w:r>
                        <w:t>hege.hagen@sanofi.com</w:t>
                      </w:r>
                    </w:p>
                  </w:txbxContent>
                </v:textbox>
                <w10:anchorlock/>
              </v:shape>
            </w:pict>
          </mc:Fallback>
        </mc:AlternateContent>
      </w:r>
    </w:p>
    <w:p w:rsidR="00EA5C1A" w:rsidRPr="00D66823" w:rsidRDefault="00EA5C1A" w:rsidP="00EA5C1A">
      <w:pPr>
        <w:rPr>
          <w:b/>
        </w:rPr>
      </w:pPr>
      <w:r>
        <w:rPr>
          <w:b/>
        </w:rPr>
        <w:t>Dato og sted</w:t>
      </w:r>
      <w:r w:rsidRPr="00D66823">
        <w:rPr>
          <w:b/>
        </w:rPr>
        <w:t>:</w:t>
      </w:r>
    </w:p>
    <w:p w:rsidR="00EA5C1A" w:rsidRDefault="00EA5C1A" w:rsidP="00EA5C1A">
      <w:pPr>
        <w:pStyle w:val="NoSpacing"/>
        <w:rPr>
          <w:b/>
          <w:sz w:val="24"/>
          <w:szCs w:val="24"/>
        </w:rPr>
      </w:pPr>
      <w:r w:rsidRPr="00144F5B">
        <w:rPr>
          <w:noProof/>
          <w:lang w:eastAsia="nb-NO"/>
        </w:rPr>
        <mc:AlternateContent>
          <mc:Choice Requires="wps">
            <w:drawing>
              <wp:inline distT="0" distB="0" distL="0" distR="0" wp14:anchorId="32014DC2" wp14:editId="7710EB3B">
                <wp:extent cx="5400000" cy="1403985"/>
                <wp:effectExtent l="0" t="0" r="10795" b="14605"/>
                <wp:docPr id="6"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7653F0" w:rsidP="00EA5C1A">
                            <w:r>
                              <w:t xml:space="preserve">Lysaker </w:t>
                            </w:r>
                            <w:proofErr w:type="gramStart"/>
                            <w:r w:rsidR="00CF131E">
                              <w:t>12</w:t>
                            </w:r>
                            <w:proofErr w:type="gramEnd"/>
                            <w:r>
                              <w:t xml:space="preserve"> juni 2017</w:t>
                            </w:r>
                          </w:p>
                        </w:txbxContent>
                      </wps:txbx>
                      <wps:bodyPr rot="0" vert="horz" wrap="square" lIns="91440" tIns="45720" rIns="91440" bIns="45720" anchor="t" anchorCtr="0">
                        <a:spAutoFit/>
                      </wps:bodyPr>
                    </wps:wsp>
                  </a:graphicData>
                </a:graphic>
              </wp:inline>
            </w:drawing>
          </mc:Choice>
          <mc:Fallback>
            <w:pict>
              <v:shape id="_x0000_s103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">
                <v:textbox style="mso-fit-shape-to-text:t">
                  <w:txbxContent>
                    <w:p w:rsidR="00EA5C1A" w:rsidRDefault="007653F0" w:rsidP="00EA5C1A">
                      <w:r>
                        <w:t xml:space="preserve">Lysaker </w:t>
                      </w:r>
                      <w:proofErr w:type="gramStart"/>
                      <w:r w:rsidR="00CF131E">
                        <w:t>12</w:t>
                      </w:r>
                      <w:proofErr w:type="gramEnd"/>
                      <w:r>
                        <w:t xml:space="preserve"> juni 2017</w:t>
                      </w:r>
                    </w:p>
                  </w:txbxContent>
                </v:textbox>
                <w10:anchorlock/>
              </v:shape>
            </w:pict>
          </mc:Fallback>
        </mc:AlternateContent>
      </w:r>
    </w:p>
    <w:p w:rsidR="00EA5C1A" w:rsidRPr="00E53575" w:rsidRDefault="00EA5C1A" w:rsidP="00EA5C1A">
      <w:pPr>
        <w:pStyle w:val="ListParagraph"/>
        <w:keepNext/>
        <w:numPr>
          <w:ilvl w:val="0"/>
          <w:numId w:val="7"/>
        </w:numPr>
        <w:spacing w:before="360"/>
        <w:ind w:left="357" w:hanging="357"/>
      </w:pPr>
      <w:r>
        <w:t>Forslagstillers t</w:t>
      </w:r>
      <w:r w:rsidRPr="00124379">
        <w:t xml:space="preserve">ittel på </w:t>
      </w:r>
      <w:r>
        <w:t>forslaget</w:t>
      </w:r>
      <w:r w:rsidRPr="00E53575">
        <w:t>:</w:t>
      </w:r>
      <w:r>
        <w:t>*</w:t>
      </w:r>
      <w:r>
        <w:br/>
      </w:r>
      <w:r>
        <w:rPr>
          <w:sz w:val="16"/>
        </w:rPr>
        <w:t>*Denne</w:t>
      </w:r>
      <w:r w:rsidRPr="00A26AD8">
        <w:rPr>
          <w:sz w:val="16"/>
        </w:rPr>
        <w:t xml:space="preserve"> kan endres under</w:t>
      </w:r>
      <w:r>
        <w:rPr>
          <w:sz w:val="16"/>
        </w:rPr>
        <w:t xml:space="preserve"> den </w:t>
      </w:r>
      <w:r w:rsidRPr="00A26AD8">
        <w:rPr>
          <w:sz w:val="16"/>
        </w:rPr>
        <w:t>vider</w:t>
      </w:r>
      <w:r>
        <w:rPr>
          <w:sz w:val="16"/>
        </w:rPr>
        <w:t>e</w:t>
      </w:r>
      <w:r w:rsidRPr="00A26AD8">
        <w:rPr>
          <w:sz w:val="16"/>
        </w:rPr>
        <w:t xml:space="preserve"> behandling</w:t>
      </w:r>
      <w:r>
        <w:rPr>
          <w:sz w:val="16"/>
        </w:rPr>
        <w:t xml:space="preserve">en </w:t>
      </w:r>
      <w:r w:rsidRPr="00A26AD8">
        <w:rPr>
          <w:sz w:val="16"/>
        </w:rPr>
        <w:t>i systemet</w:t>
      </w:r>
    </w:p>
    <w:p w:rsidR="00EA5C1A" w:rsidRDefault="00EA5C1A" w:rsidP="00EA5C1A">
      <w:pPr>
        <w:pStyle w:val="NoSpacing"/>
      </w:pPr>
      <w:r w:rsidRPr="00144F5B">
        <w:rPr>
          <w:noProof/>
          <w:lang w:eastAsia="nb-NO"/>
        </w:rPr>
        <mc:AlternateContent>
          <mc:Choice Requires="wps">
            <w:drawing>
              <wp:inline distT="0" distB="0" distL="0" distR="0" wp14:anchorId="5F1D3BE1" wp14:editId="7F8F13E8">
                <wp:extent cx="5400000" cy="1403985"/>
                <wp:effectExtent l="0" t="0" r="10795" b="14605"/>
                <wp:docPr id="4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Pr="007653F0" w:rsidRDefault="007653F0" w:rsidP="00EA5C1A">
                            <w:pPr>
                              <w:rPr>
                                <w:b/>
                                <w:bCs/>
                              </w:rPr>
                            </w:pPr>
                            <w:proofErr w:type="spellStart"/>
                            <w:r>
                              <w:rPr>
                                <w:b/>
                                <w:bCs/>
                              </w:rPr>
                              <w:t>Dupilumab</w:t>
                            </w:r>
                            <w:proofErr w:type="spellEnd"/>
                            <w:r>
                              <w:rPr>
                                <w:b/>
                                <w:bCs/>
                              </w:rPr>
                              <w:t xml:space="preserve"> til behandling av alvorlig atopisk dermatitt hos voksne &gt;18 år</w:t>
                            </w:r>
                          </w:p>
                        </w:txbxContent>
                      </wps:txbx>
                      <wps:bodyPr rot="0" vert="horz" wrap="square" lIns="91440" tIns="45720" rIns="91440" bIns="45720" anchor="t" anchorCtr="0">
                        <a:spAutoFit/>
                      </wps:bodyPr>
                    </wps:wsp>
                  </a:graphicData>
                </a:graphic>
              </wp:inline>
            </w:drawing>
          </mc:Choice>
          <mc:Fallback>
            <w:pict>
              <v:shape id="_x0000_s103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CgMxzkMAIAAFwEAAAOAAAAAAAAAAAAAAAAAC4CAABk&#10;cnMvZTJvRG9jLnhtbFBLAQItABQABgAIAAAAIQCw7u/x3AAAAAUBAAAPAAAAAAAAAAAAAAAAAIoE&#10;AABkcnMvZG93bnJldi54bWxQSwUGAAAAAAQABADzAAAAkwUAAAAA&#10;">
                <v:textbox style="mso-fit-shape-to-text:t">
                  <w:txbxContent>
                    <w:p w:rsidR="00EA5C1A" w:rsidRPr="007653F0" w:rsidRDefault="007653F0" w:rsidP="00EA5C1A">
                      <w:pPr>
                        <w:rPr>
                          <w:b/>
                          <w:bCs/>
                        </w:rPr>
                      </w:pPr>
                      <w:proofErr w:type="spellStart"/>
                      <w:r>
                        <w:rPr>
                          <w:b/>
                          <w:bCs/>
                        </w:rPr>
                        <w:t>Dupilumab</w:t>
                      </w:r>
                      <w:proofErr w:type="spellEnd"/>
                      <w:r>
                        <w:rPr>
                          <w:b/>
                          <w:bCs/>
                        </w:rPr>
                        <w:t xml:space="preserve"> til behandling av alvorlig atopisk dermatitt hos voksne &gt;18 år</w:t>
                      </w:r>
                    </w:p>
                  </w:txbxContent>
                </v:textbox>
                <w10:anchorlock/>
              </v:shape>
            </w:pict>
          </mc:Fallback>
        </mc:AlternateContent>
      </w:r>
    </w:p>
    <w:p w:rsidR="00EA5C1A" w:rsidRPr="00610E89" w:rsidRDefault="00EA5C1A" w:rsidP="00EA5C1A">
      <w:pPr>
        <w:pStyle w:val="ListParagraph"/>
        <w:keepNext/>
        <w:numPr>
          <w:ilvl w:val="0"/>
          <w:numId w:val="7"/>
        </w:numPr>
        <w:spacing w:before="360"/>
        <w:ind w:left="357" w:hanging="357"/>
      </w:pPr>
      <w:r w:rsidRPr="00610E89">
        <w:lastRenderedPageBreak/>
        <w:t>Kort beskrivelse av metoden som foreslås vurdert:</w:t>
      </w:r>
      <w:r w:rsidRPr="00610E89">
        <w:rPr>
          <w:u w:val="single"/>
        </w:rPr>
        <w:t xml:space="preserve"> </w:t>
      </w:r>
    </w:p>
    <w:p w:rsidR="00EA5C1A" w:rsidRPr="00610E89" w:rsidRDefault="00EA5C1A" w:rsidP="00EA5C1A">
      <w:pPr>
        <w:pStyle w:val="NoSpacing"/>
      </w:pPr>
      <w:r w:rsidRPr="00144F5B">
        <w:rPr>
          <w:noProof/>
          <w:lang w:eastAsia="nb-NO"/>
        </w:rPr>
        <mc:AlternateContent>
          <mc:Choice Requires="wps">
            <w:drawing>
              <wp:inline distT="0" distB="0" distL="0" distR="0" wp14:anchorId="2EFB9E13" wp14:editId="05EBFCDF">
                <wp:extent cx="5400000" cy="1403985"/>
                <wp:effectExtent l="0" t="0" r="10795" b="14605"/>
                <wp:docPr id="4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C07335" w:rsidRDefault="0057756D" w:rsidP="0057756D">
                            <w:proofErr w:type="spellStart"/>
                            <w:r>
                              <w:t>Dupilumab</w:t>
                            </w:r>
                            <w:proofErr w:type="spellEnd"/>
                            <w:r>
                              <w:t xml:space="preserve"> er de</w:t>
                            </w:r>
                            <w:r w:rsidR="00F7023D">
                              <w:t>t</w:t>
                            </w:r>
                            <w:r>
                              <w:t xml:space="preserve"> første biologiske </w:t>
                            </w:r>
                            <w:r w:rsidR="00F7023D">
                              <w:t xml:space="preserve">legemiddel til </w:t>
                            </w:r>
                            <w:r>
                              <w:t>behandling</w:t>
                            </w:r>
                            <w:r w:rsidR="00F7023D">
                              <w:t xml:space="preserve"> av moderat til alvorlig</w:t>
                            </w:r>
                            <w:r>
                              <w:t xml:space="preserve"> atopisk dermatitt</w:t>
                            </w:r>
                            <w:r w:rsidR="000959B1">
                              <w:t xml:space="preserve"> (AD)</w:t>
                            </w:r>
                            <w:r>
                              <w:t xml:space="preserve">. </w:t>
                            </w:r>
                          </w:p>
                          <w:p w:rsidR="0057756D" w:rsidRDefault="0057756D" w:rsidP="0057756D">
                            <w:proofErr w:type="spellStart"/>
                            <w:r>
                              <w:t>Dupilumab</w:t>
                            </w:r>
                            <w:proofErr w:type="spellEnd"/>
                            <w:r>
                              <w:t xml:space="preserve"> er et humant </w:t>
                            </w:r>
                            <w:proofErr w:type="spellStart"/>
                            <w:r>
                              <w:t>rekombinant</w:t>
                            </w:r>
                            <w:proofErr w:type="spellEnd"/>
                            <w:r>
                              <w:t xml:space="preserve"> IgG4 monoklonalt antistoff som selektivt er rettet mot interleukin-4 og -13 reseptorene. </w:t>
                            </w:r>
                            <w:proofErr w:type="spellStart"/>
                            <w:r>
                              <w:t>Dupilumab</w:t>
                            </w:r>
                            <w:proofErr w:type="spellEnd"/>
                            <w:r>
                              <w:t xml:space="preserve"> hemmer interleukin-4 og interleukin-13 signaler ved spesifikt å binde til IL-4R </w:t>
                            </w:r>
                            <w:proofErr w:type="spellStart"/>
                            <w:r>
                              <w:t>alpha</w:t>
                            </w:r>
                            <w:proofErr w:type="spellEnd"/>
                            <w:r>
                              <w:t xml:space="preserve"> sub-unit som deles av IL-4 og IL-13 reseptorkompleksene. </w:t>
                            </w:r>
                            <w:proofErr w:type="spellStart"/>
                            <w:r>
                              <w:t>Dupilumab</w:t>
                            </w:r>
                            <w:proofErr w:type="spellEnd"/>
                            <w:r>
                              <w:t xml:space="preserve"> hemmer IL-4 signalisering via Type I reseptor (IL-4Rα/</w:t>
                            </w:r>
                            <w:proofErr w:type="spellStart"/>
                            <w:r>
                              <w:t>γc</w:t>
                            </w:r>
                            <w:proofErr w:type="spellEnd"/>
                            <w:r>
                              <w:t xml:space="preserve">), og både IL-4 og IL-13 signalisering via Type II reseptor (IL-4Rα/IL-13Rα). </w:t>
                            </w:r>
                          </w:p>
                          <w:p w:rsidR="00C07335" w:rsidRDefault="00C07335" w:rsidP="00C07335">
                            <w:proofErr w:type="spellStart"/>
                            <w:r>
                              <w:t>Dupilumab</w:t>
                            </w:r>
                            <w:proofErr w:type="spellEnd"/>
                            <w:r>
                              <w:t xml:space="preserve"> administreres subkutant og selvadministrering er mulig.</w:t>
                            </w:r>
                          </w:p>
                          <w:p w:rsidR="0057756D" w:rsidRDefault="0057756D" w:rsidP="0057756D">
                            <w:r>
                              <w:rPr>
                                <w:u w:val="single"/>
                              </w:rPr>
                              <w:t>Forventet indikasjon i MT-søknad</w:t>
                            </w:r>
                            <w:r>
                              <w:t xml:space="preserve">: </w:t>
                            </w:r>
                            <w:proofErr w:type="spellStart"/>
                            <w:r>
                              <w:t>Dupilumab</w:t>
                            </w:r>
                            <w:proofErr w:type="spellEnd"/>
                            <w:r>
                              <w:t xml:space="preserve"> er indisert til behandling av moderat til alvorlig </w:t>
                            </w:r>
                            <w:r w:rsidR="000959B1">
                              <w:t>AD</w:t>
                            </w:r>
                            <w:r>
                              <w:t xml:space="preserve"> hos voksne </w:t>
                            </w:r>
                            <w:r w:rsidR="00C07335">
                              <w:t xml:space="preserve">&gt;18 år </w:t>
                            </w:r>
                            <w:r>
                              <w:t xml:space="preserve">som er kandidater til systemisk behandling. </w:t>
                            </w:r>
                            <w:proofErr w:type="spellStart"/>
                            <w:r>
                              <w:t>Dupilumab</w:t>
                            </w:r>
                            <w:proofErr w:type="spellEnd"/>
                            <w:r>
                              <w:t xml:space="preserve"> kan brukes med eller uten </w:t>
                            </w:r>
                            <w:proofErr w:type="spellStart"/>
                            <w:r>
                              <w:t>topikal</w:t>
                            </w:r>
                            <w:proofErr w:type="spellEnd"/>
                            <w:r w:rsidR="00CF131E">
                              <w:t xml:space="preserve"> </w:t>
                            </w:r>
                            <w:proofErr w:type="spellStart"/>
                            <w:r w:rsidR="00CF131E">
                              <w:t>kortikosteroid</w:t>
                            </w:r>
                            <w:r>
                              <w:t>behandling</w:t>
                            </w:r>
                            <w:proofErr w:type="spellEnd"/>
                            <w:r w:rsidR="00CF131E">
                              <w:t>.</w:t>
                            </w:r>
                          </w:p>
                          <w:p w:rsidR="00C07335" w:rsidRDefault="0057756D">
                            <w:r>
                              <w:rPr>
                                <w:u w:val="single"/>
                              </w:rPr>
                              <w:t xml:space="preserve">I Norge forventes </w:t>
                            </w:r>
                            <w:proofErr w:type="spellStart"/>
                            <w:r>
                              <w:rPr>
                                <w:u w:val="single"/>
                              </w:rPr>
                              <w:t>dupilumab</w:t>
                            </w:r>
                            <w:proofErr w:type="spellEnd"/>
                            <w:r>
                              <w:rPr>
                                <w:u w:val="single"/>
                              </w:rPr>
                              <w:t xml:space="preserve"> brukt til behandling av alvorlig </w:t>
                            </w:r>
                            <w:r w:rsidR="000959B1">
                              <w:rPr>
                                <w:u w:val="single"/>
                              </w:rPr>
                              <w:t>AD</w:t>
                            </w:r>
                            <w:r>
                              <w:rPr>
                                <w:u w:val="single"/>
                              </w:rPr>
                              <w:t xml:space="preserve"> </w:t>
                            </w:r>
                            <w:r>
                              <w:t xml:space="preserve">hos voksne over 18 år, som ikke responderer tilstrekkelig på </w:t>
                            </w:r>
                            <w:proofErr w:type="spellStart"/>
                            <w:r>
                              <w:t>topikal</w:t>
                            </w:r>
                            <w:proofErr w:type="spellEnd"/>
                            <w:r w:rsidR="00011F94">
                              <w:t xml:space="preserve"> </w:t>
                            </w:r>
                            <w:proofErr w:type="spellStart"/>
                            <w:r w:rsidR="000959B1">
                              <w:t>kortikosteroid</w:t>
                            </w:r>
                            <w:r>
                              <w:t>behandling</w:t>
                            </w:r>
                            <w:proofErr w:type="spellEnd"/>
                            <w:r>
                              <w:t>, </w:t>
                            </w:r>
                            <w:r w:rsidR="000959B1">
                              <w:t>fototerapi</w:t>
                            </w:r>
                            <w:r w:rsidR="00011F94">
                              <w:t xml:space="preserve">, </w:t>
                            </w:r>
                            <w:r>
                              <w:t xml:space="preserve">systemisk </w:t>
                            </w:r>
                            <w:r w:rsidR="000959B1">
                              <w:t xml:space="preserve">immunsupprimerende </w:t>
                            </w:r>
                            <w:r>
                              <w:t>behandling, eller der systemisk behandling er uegnet.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kstboks 2" o:spid="_x0000_s103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AuVBMisCAABOBAAADgAAAAAAAAAAAAAAAAAuAgAAZHJzL2Uy&#10;b0RvYy54bWxQSwECLQAUAAYACAAAACEAsO7v8dwAAAAFAQAADwAAAAAAAAAAAAAAAACFBAAAZHJz&#10;L2Rvd25yZXYueG1sUEsFBgAAAAAEAAQA8wAAAI4FAAAAAA==&#10;">
                <v:textbox style="mso-fit-shape-to-text:t">
                  <w:txbxContent>
                    <w:p w:rsidR="00C07335" w:rsidRDefault="0057756D" w:rsidP="0057756D">
                      <w:proofErr w:type="spellStart"/>
                      <w:r>
                        <w:t>Dupilumab</w:t>
                      </w:r>
                      <w:proofErr w:type="spellEnd"/>
                      <w:r>
                        <w:t xml:space="preserve"> er de</w:t>
                      </w:r>
                      <w:r w:rsidR="00F7023D">
                        <w:t>t</w:t>
                      </w:r>
                      <w:r>
                        <w:t xml:space="preserve"> første biologiske </w:t>
                      </w:r>
                      <w:r w:rsidR="00F7023D">
                        <w:t xml:space="preserve">legemiddel til </w:t>
                      </w:r>
                      <w:r>
                        <w:t>behandling</w:t>
                      </w:r>
                      <w:r w:rsidR="00F7023D">
                        <w:t xml:space="preserve"> av moderat til alvorlig</w:t>
                      </w:r>
                      <w:r>
                        <w:t xml:space="preserve"> atopisk dermatitt</w:t>
                      </w:r>
                      <w:r w:rsidR="000959B1">
                        <w:t xml:space="preserve"> (AD)</w:t>
                      </w:r>
                      <w:r>
                        <w:t xml:space="preserve">. </w:t>
                      </w:r>
                    </w:p>
                    <w:p w:rsidR="0057756D" w:rsidRDefault="0057756D" w:rsidP="0057756D">
                      <w:proofErr w:type="spellStart"/>
                      <w:r>
                        <w:t>Dupilumab</w:t>
                      </w:r>
                      <w:proofErr w:type="spellEnd"/>
                      <w:r>
                        <w:t xml:space="preserve"> er et humant </w:t>
                      </w:r>
                      <w:proofErr w:type="spellStart"/>
                      <w:r>
                        <w:t>rekombinant</w:t>
                      </w:r>
                      <w:proofErr w:type="spellEnd"/>
                      <w:r>
                        <w:t xml:space="preserve"> IgG4 monoklonalt antistoff som selektivt er rettet mot interleukin-4 og -13 reseptorene. </w:t>
                      </w:r>
                      <w:proofErr w:type="spellStart"/>
                      <w:r>
                        <w:t>Dupilumab</w:t>
                      </w:r>
                      <w:proofErr w:type="spellEnd"/>
                      <w:r>
                        <w:t xml:space="preserve"> hemmer interleukin-4 og interleukin-13 signaler ved spesifikt å binde til IL-4R </w:t>
                      </w:r>
                      <w:proofErr w:type="spellStart"/>
                      <w:r>
                        <w:t>alpha</w:t>
                      </w:r>
                      <w:proofErr w:type="spellEnd"/>
                      <w:r>
                        <w:t xml:space="preserve"> sub-unit som deles av IL-4 og IL-13 reseptorkompleksene. </w:t>
                      </w:r>
                      <w:proofErr w:type="spellStart"/>
                      <w:r>
                        <w:t>Dupilumab</w:t>
                      </w:r>
                      <w:proofErr w:type="spellEnd"/>
                      <w:r>
                        <w:t xml:space="preserve"> hemmer IL-4 signalisering via Type I reseptor (IL-4Rα/</w:t>
                      </w:r>
                      <w:proofErr w:type="spellStart"/>
                      <w:r>
                        <w:t>γc</w:t>
                      </w:r>
                      <w:proofErr w:type="spellEnd"/>
                      <w:r>
                        <w:t xml:space="preserve">), og både IL-4 og IL-13 signalisering via Type II reseptor (IL-4Rα/IL-13Rα). </w:t>
                      </w:r>
                    </w:p>
                    <w:p w:rsidR="00C07335" w:rsidRDefault="00C07335" w:rsidP="00C07335">
                      <w:proofErr w:type="spellStart"/>
                      <w:r>
                        <w:t>Dupilumab</w:t>
                      </w:r>
                      <w:proofErr w:type="spellEnd"/>
                      <w:r>
                        <w:t xml:space="preserve"> administreres subkutant og selvadministrering er mulig.</w:t>
                      </w:r>
                    </w:p>
                    <w:p w:rsidR="0057756D" w:rsidRDefault="0057756D" w:rsidP="0057756D">
                      <w:r>
                        <w:rPr>
                          <w:u w:val="single"/>
                        </w:rPr>
                        <w:t>Forventet indikasjon i MT-søknad</w:t>
                      </w:r>
                      <w:r>
                        <w:t xml:space="preserve">: </w:t>
                      </w:r>
                      <w:proofErr w:type="spellStart"/>
                      <w:r>
                        <w:t>Dupilumab</w:t>
                      </w:r>
                      <w:proofErr w:type="spellEnd"/>
                      <w:r>
                        <w:t xml:space="preserve"> er indisert til behandling av moderat til alvorlig </w:t>
                      </w:r>
                      <w:r w:rsidR="000959B1">
                        <w:t>AD</w:t>
                      </w:r>
                      <w:r>
                        <w:t xml:space="preserve"> hos voksne </w:t>
                      </w:r>
                      <w:r w:rsidR="00C07335">
                        <w:t xml:space="preserve">&gt;18 år </w:t>
                      </w:r>
                      <w:r>
                        <w:t xml:space="preserve">som er kandidater til systemisk behandling. </w:t>
                      </w:r>
                      <w:proofErr w:type="spellStart"/>
                      <w:r>
                        <w:t>Dupilumab</w:t>
                      </w:r>
                      <w:proofErr w:type="spellEnd"/>
                      <w:r>
                        <w:t xml:space="preserve"> kan brukes med eller uten </w:t>
                      </w:r>
                      <w:proofErr w:type="spellStart"/>
                      <w:r>
                        <w:t>topikal</w:t>
                      </w:r>
                      <w:proofErr w:type="spellEnd"/>
                      <w:r w:rsidR="00CF131E">
                        <w:t xml:space="preserve"> </w:t>
                      </w:r>
                      <w:proofErr w:type="spellStart"/>
                      <w:r w:rsidR="00CF131E">
                        <w:t>kortikosteroid</w:t>
                      </w:r>
                      <w:r>
                        <w:t>behandling</w:t>
                      </w:r>
                      <w:proofErr w:type="spellEnd"/>
                      <w:r w:rsidR="00CF131E">
                        <w:t>.</w:t>
                      </w:r>
                    </w:p>
                    <w:p w:rsidR="00C07335" w:rsidRDefault="0057756D">
                      <w:r>
                        <w:rPr>
                          <w:u w:val="single"/>
                        </w:rPr>
                        <w:t xml:space="preserve">I Norge forventes </w:t>
                      </w:r>
                      <w:proofErr w:type="spellStart"/>
                      <w:r>
                        <w:rPr>
                          <w:u w:val="single"/>
                        </w:rPr>
                        <w:t>dupilumab</w:t>
                      </w:r>
                      <w:proofErr w:type="spellEnd"/>
                      <w:r>
                        <w:rPr>
                          <w:u w:val="single"/>
                        </w:rPr>
                        <w:t xml:space="preserve"> brukt til behandling av alvorlig </w:t>
                      </w:r>
                      <w:r w:rsidR="000959B1">
                        <w:rPr>
                          <w:u w:val="single"/>
                        </w:rPr>
                        <w:t>AD</w:t>
                      </w:r>
                      <w:r>
                        <w:rPr>
                          <w:u w:val="single"/>
                        </w:rPr>
                        <w:t xml:space="preserve"> </w:t>
                      </w:r>
                      <w:r>
                        <w:t xml:space="preserve">hos voksne over 18 år, som ikke responderer tilstrekkelig på </w:t>
                      </w:r>
                      <w:proofErr w:type="spellStart"/>
                      <w:r>
                        <w:t>topikal</w:t>
                      </w:r>
                      <w:proofErr w:type="spellEnd"/>
                      <w:r w:rsidR="00011F94">
                        <w:t xml:space="preserve"> </w:t>
                      </w:r>
                      <w:proofErr w:type="spellStart"/>
                      <w:r w:rsidR="000959B1">
                        <w:t>kortikosteroid</w:t>
                      </w:r>
                      <w:r>
                        <w:t>behandling</w:t>
                      </w:r>
                      <w:proofErr w:type="spellEnd"/>
                      <w:r>
                        <w:t>, </w:t>
                      </w:r>
                      <w:r w:rsidR="000959B1">
                        <w:t>fototerapi</w:t>
                      </w:r>
                      <w:r w:rsidR="00011F94">
                        <w:t xml:space="preserve">, </w:t>
                      </w:r>
                      <w:r>
                        <w:t xml:space="preserve">systemisk </w:t>
                      </w:r>
                      <w:r w:rsidR="000959B1">
                        <w:t xml:space="preserve">immunsupprimerende </w:t>
                      </w:r>
                      <w:r>
                        <w:t>behandling, eller der systemisk behandling er uegnet.</w:t>
                      </w:r>
                    </w:p>
                  </w:txbxContent>
                </v:textbox>
                <w10:anchorlock/>
              </v:shape>
            </w:pict>
          </mc:Fallback>
        </mc:AlternateContent>
      </w:r>
    </w:p>
    <w:p w:rsidR="00EA5C1A" w:rsidRPr="004144B1" w:rsidRDefault="00EA5C1A" w:rsidP="00EA5C1A">
      <w:pPr>
        <w:pStyle w:val="ListParagraph"/>
        <w:keepNext/>
        <w:numPr>
          <w:ilvl w:val="0"/>
          <w:numId w:val="7"/>
        </w:numPr>
        <w:spacing w:before="360"/>
        <w:ind w:left="357" w:hanging="357"/>
      </w:pPr>
      <w:r w:rsidRPr="004144B1">
        <w:lastRenderedPageBreak/>
        <w:t>Kort beskrivelse av dagens tilbud (</w:t>
      </w:r>
      <w:r>
        <w:t>H</w:t>
      </w:r>
      <w:r w:rsidRPr="004144B1">
        <w:t>vilken metode</w:t>
      </w:r>
      <w:r>
        <w:t>(r)</w:t>
      </w:r>
      <w:r w:rsidRPr="004144B1">
        <w:t xml:space="preserve"> </w:t>
      </w:r>
      <w:r>
        <w:t>brukes</w:t>
      </w:r>
      <w:r w:rsidRPr="004144B1">
        <w:t xml:space="preserve"> nå?</w:t>
      </w:r>
      <w:r>
        <w:t xml:space="preserve"> </w:t>
      </w:r>
      <w:r w:rsidRPr="004144B1">
        <w:t xml:space="preserve"> </w:t>
      </w:r>
      <w:r>
        <w:t xml:space="preserve">Status for metoden (gir kurativ behandling, forlenget levetid etc.) </w:t>
      </w:r>
      <w:r w:rsidRPr="004144B1">
        <w:t>Vil metoden som foreslås vurdert erstatte eller komme i tillegg til dagens tilbud?)</w:t>
      </w:r>
    </w:p>
    <w:p w:rsidR="00EA5C1A" w:rsidRDefault="00EA5C1A" w:rsidP="00EA5C1A">
      <w:pPr>
        <w:pStyle w:val="NoSpacing"/>
      </w:pPr>
      <w:r w:rsidRPr="00144F5B">
        <w:rPr>
          <w:noProof/>
          <w:lang w:eastAsia="nb-NO"/>
        </w:rPr>
        <mc:AlternateContent>
          <mc:Choice Requires="wps">
            <w:drawing>
              <wp:inline distT="0" distB="0" distL="0" distR="0" wp14:anchorId="4950B2CE" wp14:editId="37E860BA">
                <wp:extent cx="5572664" cy="11211620"/>
                <wp:effectExtent l="0" t="0" r="28575" b="12065"/>
                <wp:docPr id="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664" cy="11211620"/>
                        </a:xfrm>
                        <a:prstGeom prst="rect">
                          <a:avLst/>
                        </a:prstGeom>
                        <a:solidFill>
                          <a:srgbClr val="FFFFFF"/>
                        </a:solidFill>
                        <a:ln w="9525">
                          <a:solidFill>
                            <a:srgbClr val="000000"/>
                          </a:solidFill>
                          <a:miter lim="800000"/>
                          <a:headEnd/>
                          <a:tailEnd/>
                        </a:ln>
                      </wps:spPr>
                      <wps:txbx>
                        <w:txbxContent>
                          <w:p w:rsidR="000959B1" w:rsidRDefault="0057756D" w:rsidP="0057756D">
                            <w:pPr>
                              <w:rPr>
                                <w:b/>
                                <w:bCs/>
                                <w:sz w:val="20"/>
                                <w:szCs w:val="20"/>
                              </w:rPr>
                            </w:pPr>
                            <w:r w:rsidRPr="00AD667E">
                              <w:rPr>
                                <w:b/>
                                <w:bCs/>
                                <w:sz w:val="20"/>
                                <w:szCs w:val="20"/>
                              </w:rPr>
                              <w:t>Sykdomsbeskrivelse</w:t>
                            </w:r>
                            <w:r w:rsidR="00325FA0" w:rsidRPr="00AD667E">
                              <w:rPr>
                                <w:b/>
                                <w:bCs/>
                                <w:sz w:val="20"/>
                                <w:szCs w:val="20"/>
                              </w:rPr>
                              <w:t>,</w:t>
                            </w:r>
                            <w:r w:rsidRPr="00AD667E">
                              <w:rPr>
                                <w:b/>
                                <w:bCs/>
                                <w:sz w:val="20"/>
                                <w:szCs w:val="20"/>
                              </w:rPr>
                              <w:t xml:space="preserve"> pasientpopulasjon</w:t>
                            </w:r>
                            <w:r w:rsidR="00325FA0" w:rsidRPr="00AD667E">
                              <w:rPr>
                                <w:b/>
                                <w:bCs/>
                                <w:sz w:val="20"/>
                                <w:szCs w:val="20"/>
                              </w:rPr>
                              <w:t xml:space="preserve"> og dagens behandling</w:t>
                            </w:r>
                          </w:p>
                          <w:p w:rsidR="0032504F" w:rsidRPr="00AD667E" w:rsidRDefault="000959B1" w:rsidP="0057756D">
                            <w:pPr>
                              <w:rPr>
                                <w:sz w:val="20"/>
                                <w:szCs w:val="20"/>
                              </w:rPr>
                            </w:pPr>
                            <w:r>
                              <w:rPr>
                                <w:sz w:val="20"/>
                                <w:szCs w:val="20"/>
                              </w:rPr>
                              <w:t>AD</w:t>
                            </w:r>
                            <w:r w:rsidR="0057756D" w:rsidRPr="00AD667E">
                              <w:rPr>
                                <w:sz w:val="20"/>
                                <w:szCs w:val="20"/>
                              </w:rPr>
                              <w:t xml:space="preserve"> er en kronisk inflammatorisk hudsykdom, som kjennetegnes ved utbrudd eller forverringer av eksem over flere år og karakterisert av utpreget kontinuerlig kløe.</w:t>
                            </w:r>
                            <w:r>
                              <w:rPr>
                                <w:sz w:val="20"/>
                                <w:szCs w:val="20"/>
                              </w:rPr>
                              <w:t xml:space="preserve"> </w:t>
                            </w:r>
                            <w:r w:rsidR="0057756D" w:rsidRPr="00AD667E">
                              <w:rPr>
                                <w:sz w:val="20"/>
                                <w:szCs w:val="20"/>
                              </w:rPr>
                              <w:t>Sykdommen varierer mellom mild grad av skjelling/kløe og alvorligere grad av kløe og svie</w:t>
                            </w:r>
                            <w:r w:rsidR="0032504F" w:rsidRPr="00AD667E">
                              <w:rPr>
                                <w:sz w:val="20"/>
                                <w:szCs w:val="20"/>
                              </w:rPr>
                              <w:t xml:space="preserve">. Vanlige forverrende faktorer er varme, støv, såpe og stress. Infeksjoner </w:t>
                            </w:r>
                            <w:r w:rsidR="00983B46" w:rsidRPr="00AD667E">
                              <w:rPr>
                                <w:sz w:val="20"/>
                                <w:szCs w:val="20"/>
                              </w:rPr>
                              <w:t xml:space="preserve">gir </w:t>
                            </w:r>
                            <w:r w:rsidR="0032504F" w:rsidRPr="00AD667E">
                              <w:rPr>
                                <w:sz w:val="20"/>
                                <w:szCs w:val="20"/>
                              </w:rPr>
                              <w:t xml:space="preserve">ofte </w:t>
                            </w:r>
                            <w:proofErr w:type="spellStart"/>
                            <w:r w:rsidR="0032504F" w:rsidRPr="00AD667E">
                              <w:rPr>
                                <w:sz w:val="20"/>
                                <w:szCs w:val="20"/>
                              </w:rPr>
                              <w:t>oppbluss</w:t>
                            </w:r>
                            <w:proofErr w:type="spellEnd"/>
                            <w:r w:rsidR="00A433EF" w:rsidRPr="00AD667E">
                              <w:rPr>
                                <w:sz w:val="20"/>
                                <w:szCs w:val="20"/>
                              </w:rPr>
                              <w:t xml:space="preserve"> av sykdommen</w:t>
                            </w:r>
                            <w:r>
                              <w:rPr>
                                <w:sz w:val="20"/>
                                <w:szCs w:val="20"/>
                              </w:rPr>
                              <w:t>, og over tid vil sykdommen</w:t>
                            </w:r>
                            <w:r w:rsidR="00983B46" w:rsidRPr="00AD667E">
                              <w:rPr>
                                <w:sz w:val="20"/>
                                <w:szCs w:val="20"/>
                              </w:rPr>
                              <w:t xml:space="preserve"> redusere hudbarrierens evne til å beskytte mot infeksjoner.</w:t>
                            </w:r>
                            <w:r w:rsidR="00505932" w:rsidRPr="00AD667E">
                              <w:rPr>
                                <w:sz w:val="20"/>
                                <w:szCs w:val="20"/>
                              </w:rPr>
                              <w:t xml:space="preserve"> </w:t>
                            </w:r>
                            <w:r w:rsidR="00076479" w:rsidRPr="00AD667E">
                              <w:rPr>
                                <w:rFonts w:cstheme="minorHAnsi"/>
                                <w:color w:val="111111"/>
                                <w:sz w:val="20"/>
                                <w:szCs w:val="20"/>
                                <w:shd w:val="clear" w:color="auto" w:fill="FFFFFF"/>
                              </w:rPr>
                              <w:t>K</w:t>
                            </w:r>
                            <w:r w:rsidR="00D62567" w:rsidRPr="00AD667E">
                              <w:rPr>
                                <w:rFonts w:cstheme="minorHAnsi"/>
                                <w:color w:val="111111"/>
                                <w:sz w:val="20"/>
                                <w:szCs w:val="20"/>
                                <w:shd w:val="clear" w:color="auto" w:fill="FFFFFF"/>
                              </w:rPr>
                              <w:t>l</w:t>
                            </w:r>
                            <w:r w:rsidR="00076479" w:rsidRPr="00AD667E">
                              <w:rPr>
                                <w:rFonts w:cstheme="minorHAnsi"/>
                                <w:color w:val="111111"/>
                                <w:sz w:val="20"/>
                                <w:szCs w:val="20"/>
                                <w:shd w:val="clear" w:color="auto" w:fill="FFFFFF"/>
                              </w:rPr>
                              <w:t>øen kan begynne før man kan se forandringer i huden. Etter hvert blir huden rød, det kan danne seg små nupper, sprekker og i verste fall væskende</w:t>
                            </w:r>
                            <w:r w:rsidR="00012C78" w:rsidRPr="00AD667E">
                              <w:rPr>
                                <w:rFonts w:cstheme="minorHAnsi"/>
                                <w:color w:val="111111"/>
                                <w:sz w:val="20"/>
                                <w:szCs w:val="20"/>
                                <w:shd w:val="clear" w:color="auto" w:fill="FFFFFF"/>
                              </w:rPr>
                              <w:t xml:space="preserve"> åpne eksemsår og skorper som er infiserte og smertefulle.</w:t>
                            </w:r>
                            <w:r w:rsidR="0057756D" w:rsidRPr="00AD667E">
                              <w:rPr>
                                <w:rFonts w:cstheme="minorHAnsi"/>
                                <w:sz w:val="20"/>
                                <w:szCs w:val="20"/>
                              </w:rPr>
                              <w:t xml:space="preserve"> Kløen er mest uttalt om natten. </w:t>
                            </w:r>
                            <w:r w:rsidR="00983B46" w:rsidRPr="00AD667E">
                              <w:rPr>
                                <w:rFonts w:cstheme="minorHAnsi"/>
                                <w:sz w:val="20"/>
                                <w:szCs w:val="20"/>
                              </w:rPr>
                              <w:t xml:space="preserve">Smerte og </w:t>
                            </w:r>
                            <w:r w:rsidR="00CA6AAF">
                              <w:rPr>
                                <w:rFonts w:cstheme="minorHAnsi"/>
                                <w:sz w:val="20"/>
                                <w:szCs w:val="20"/>
                              </w:rPr>
                              <w:t xml:space="preserve">kontinuerlig </w:t>
                            </w:r>
                            <w:r w:rsidR="005D107D">
                              <w:rPr>
                                <w:rFonts w:cstheme="minorHAnsi"/>
                                <w:sz w:val="20"/>
                                <w:szCs w:val="20"/>
                              </w:rPr>
                              <w:t xml:space="preserve">uttalt </w:t>
                            </w:r>
                            <w:r w:rsidR="00983B46" w:rsidRPr="00AD667E">
                              <w:rPr>
                                <w:rFonts w:cstheme="minorHAnsi"/>
                                <w:sz w:val="20"/>
                                <w:szCs w:val="20"/>
                              </w:rPr>
                              <w:t>kløe</w:t>
                            </w:r>
                            <w:r w:rsidR="00505932" w:rsidRPr="00AD667E">
                              <w:rPr>
                                <w:rFonts w:cstheme="minorHAnsi"/>
                                <w:sz w:val="20"/>
                                <w:szCs w:val="20"/>
                              </w:rPr>
                              <w:t xml:space="preserve"> </w:t>
                            </w:r>
                            <w:r>
                              <w:rPr>
                                <w:rFonts w:cstheme="minorHAnsi"/>
                                <w:sz w:val="20"/>
                                <w:szCs w:val="20"/>
                              </w:rPr>
                              <w:t xml:space="preserve">er assosiert med redusert livskvalitet og sykemeldinger blant annet pga. </w:t>
                            </w:r>
                            <w:r w:rsidR="0057756D" w:rsidRPr="00AD667E">
                              <w:rPr>
                                <w:rFonts w:cstheme="minorHAnsi"/>
                                <w:sz w:val="20"/>
                                <w:szCs w:val="20"/>
                              </w:rPr>
                              <w:t>søvnforstyrrelser</w:t>
                            </w:r>
                            <w:r w:rsidR="002C7918" w:rsidRPr="00AD667E">
                              <w:rPr>
                                <w:rFonts w:cstheme="minorHAnsi"/>
                                <w:sz w:val="20"/>
                                <w:szCs w:val="20"/>
                              </w:rPr>
                              <w:t xml:space="preserve">, </w:t>
                            </w:r>
                            <w:proofErr w:type="spellStart"/>
                            <w:r w:rsidR="00983B46" w:rsidRPr="00AD667E">
                              <w:rPr>
                                <w:rFonts w:cstheme="minorHAnsi"/>
                                <w:sz w:val="20"/>
                                <w:szCs w:val="20"/>
                              </w:rPr>
                              <w:t>fatigue</w:t>
                            </w:r>
                            <w:proofErr w:type="spellEnd"/>
                            <w:r w:rsidR="002C7918" w:rsidRPr="00AD667E">
                              <w:rPr>
                                <w:rFonts w:cstheme="minorHAnsi"/>
                                <w:sz w:val="20"/>
                                <w:szCs w:val="20"/>
                              </w:rPr>
                              <w:t>,</w:t>
                            </w:r>
                            <w:r>
                              <w:rPr>
                                <w:rFonts w:cstheme="minorHAnsi"/>
                                <w:sz w:val="20"/>
                                <w:szCs w:val="20"/>
                              </w:rPr>
                              <w:t xml:space="preserve"> stigma,</w:t>
                            </w:r>
                            <w:r w:rsidR="002C7918" w:rsidRPr="00AD667E">
                              <w:rPr>
                                <w:rFonts w:cstheme="minorHAnsi"/>
                                <w:sz w:val="20"/>
                                <w:szCs w:val="20"/>
                              </w:rPr>
                              <w:t xml:space="preserve"> angst, depresjon</w:t>
                            </w:r>
                            <w:r w:rsidR="00157D79" w:rsidRPr="00AD667E">
                              <w:rPr>
                                <w:rFonts w:cstheme="minorHAnsi"/>
                                <w:sz w:val="20"/>
                                <w:szCs w:val="20"/>
                              </w:rPr>
                              <w:t xml:space="preserve"> og selvmordstanker</w:t>
                            </w:r>
                            <w:r w:rsidR="00983B46" w:rsidRPr="00AD667E">
                              <w:rPr>
                                <w:rFonts w:cstheme="minorHAnsi"/>
                                <w:sz w:val="20"/>
                                <w:szCs w:val="20"/>
                              </w:rPr>
                              <w:t>.</w:t>
                            </w:r>
                            <w:r>
                              <w:rPr>
                                <w:rFonts w:cstheme="minorHAnsi"/>
                                <w:sz w:val="20"/>
                                <w:szCs w:val="20"/>
                              </w:rPr>
                              <w:t xml:space="preserve"> </w:t>
                            </w:r>
                            <w:r w:rsidR="00983B46" w:rsidRPr="00AD667E">
                              <w:rPr>
                                <w:rFonts w:cstheme="minorHAnsi"/>
                                <w:sz w:val="20"/>
                                <w:szCs w:val="20"/>
                              </w:rPr>
                              <w:t>De mest</w:t>
                            </w:r>
                            <w:r w:rsidR="002C7918" w:rsidRPr="00AD667E">
                              <w:rPr>
                                <w:rFonts w:cstheme="minorHAnsi"/>
                                <w:sz w:val="20"/>
                                <w:szCs w:val="20"/>
                              </w:rPr>
                              <w:t xml:space="preserve"> alvorlige AD pasientene </w:t>
                            </w:r>
                            <w:r w:rsidR="00C309C3" w:rsidRPr="00AD667E">
                              <w:rPr>
                                <w:rFonts w:cstheme="minorHAnsi"/>
                                <w:sz w:val="20"/>
                                <w:szCs w:val="20"/>
                              </w:rPr>
                              <w:t xml:space="preserve">har en sykdomsbyrde </w:t>
                            </w:r>
                            <w:r w:rsidR="00CA6AAF">
                              <w:rPr>
                                <w:rFonts w:cstheme="minorHAnsi"/>
                                <w:sz w:val="20"/>
                                <w:szCs w:val="20"/>
                              </w:rPr>
                              <w:t xml:space="preserve">som </w:t>
                            </w:r>
                            <w:r w:rsidR="00CD7B9C">
                              <w:rPr>
                                <w:rFonts w:cstheme="minorHAnsi"/>
                                <w:sz w:val="20"/>
                                <w:szCs w:val="20"/>
                              </w:rPr>
                              <w:t>fører til arbeidsuførhet og uføretrygd.</w:t>
                            </w:r>
                          </w:p>
                          <w:p w:rsidR="0057756D" w:rsidRPr="00AD667E" w:rsidRDefault="0057756D" w:rsidP="0057756D">
                            <w:pPr>
                              <w:rPr>
                                <w:sz w:val="20"/>
                                <w:szCs w:val="20"/>
                              </w:rPr>
                            </w:pPr>
                            <w:r w:rsidRPr="00AD667E">
                              <w:rPr>
                                <w:sz w:val="20"/>
                                <w:szCs w:val="20"/>
                              </w:rPr>
                              <w:t>Den atopiske huden er tørr</w:t>
                            </w:r>
                            <w:r w:rsidR="000959B1">
                              <w:rPr>
                                <w:sz w:val="20"/>
                                <w:szCs w:val="20"/>
                              </w:rPr>
                              <w:t>,</w:t>
                            </w:r>
                            <w:r w:rsidRPr="00AD667E">
                              <w:rPr>
                                <w:sz w:val="20"/>
                                <w:szCs w:val="20"/>
                              </w:rPr>
                              <w:t xml:space="preserve"> har redusert barrierefunksjon og er ofte lokalisert til ansikt, hals, hender og på bøyesiden av albuer, håndledd og knær. Kløen korrelerer med alvorlighetsgrad og det er den underliggende inflammasjonen som driver kløesyklusen.</w:t>
                            </w:r>
                          </w:p>
                          <w:p w:rsidR="00983B46" w:rsidRPr="00AD667E" w:rsidRDefault="0057756D" w:rsidP="0057756D">
                            <w:pPr>
                              <w:rPr>
                                <w:sz w:val="20"/>
                                <w:szCs w:val="20"/>
                              </w:rPr>
                            </w:pPr>
                            <w:r w:rsidRPr="00AD667E">
                              <w:rPr>
                                <w:sz w:val="20"/>
                                <w:szCs w:val="20"/>
                              </w:rPr>
                              <w:t>Sykdommen kan ikke helbredes. Mål med behandling er symptomlindring.</w:t>
                            </w:r>
                            <w:r w:rsidR="00E15C89" w:rsidRPr="00AD667E">
                              <w:rPr>
                                <w:sz w:val="20"/>
                                <w:szCs w:val="20"/>
                              </w:rPr>
                              <w:t xml:space="preserve"> Pasienter med alvorlig AD har en høy grad av sykdomsbyrde, nedsatt livskvalitet og det er et betydelig udekket medisinsk behov.</w:t>
                            </w:r>
                          </w:p>
                          <w:p w:rsidR="0057756D" w:rsidRPr="00AD667E" w:rsidRDefault="0057756D" w:rsidP="0057756D">
                            <w:pPr>
                              <w:rPr>
                                <w:sz w:val="20"/>
                                <w:szCs w:val="20"/>
                              </w:rPr>
                            </w:pPr>
                            <w:r w:rsidRPr="00AD667E">
                              <w:rPr>
                                <w:sz w:val="20"/>
                                <w:szCs w:val="20"/>
                              </w:rPr>
                              <w:t xml:space="preserve">Det finnes </w:t>
                            </w:r>
                            <w:r w:rsidR="00505932" w:rsidRPr="00AD667E">
                              <w:rPr>
                                <w:sz w:val="20"/>
                                <w:szCs w:val="20"/>
                              </w:rPr>
                              <w:t xml:space="preserve">i dag </w:t>
                            </w:r>
                            <w:r w:rsidRPr="00AD667E">
                              <w:rPr>
                                <w:sz w:val="20"/>
                                <w:szCs w:val="20"/>
                              </w:rPr>
                              <w:t>ingen nasjonale behandlingsretningslinjer innen alvorlig AD. Behandlingen retter seg mot å fjerne kløe, dempe inflammasjon og normalisere hudbarrieren. Sykdomsforløpet veksler mellom kronisk, sub-akutt og akutt tilstand. Det må forventes at det er nødvendig med vedlikeholdsbehandling og behandling av tilbakefa</w:t>
                            </w:r>
                            <w:r w:rsidR="00983B46" w:rsidRPr="00AD667E">
                              <w:rPr>
                                <w:sz w:val="20"/>
                                <w:szCs w:val="20"/>
                              </w:rPr>
                              <w:t xml:space="preserve">ll over lang tid. </w:t>
                            </w:r>
                            <w:proofErr w:type="spellStart"/>
                            <w:r w:rsidR="00983B46" w:rsidRPr="00AD667E">
                              <w:rPr>
                                <w:sz w:val="20"/>
                                <w:szCs w:val="20"/>
                              </w:rPr>
                              <w:t>Topikale</w:t>
                            </w:r>
                            <w:proofErr w:type="spellEnd"/>
                            <w:r w:rsidR="00983B46" w:rsidRPr="00AD667E">
                              <w:rPr>
                                <w:sz w:val="20"/>
                                <w:szCs w:val="20"/>
                              </w:rPr>
                              <w:t xml:space="preserve"> </w:t>
                            </w:r>
                            <w:proofErr w:type="spellStart"/>
                            <w:r w:rsidRPr="00AD667E">
                              <w:rPr>
                                <w:sz w:val="20"/>
                                <w:szCs w:val="20"/>
                              </w:rPr>
                              <w:t>korti</w:t>
                            </w:r>
                            <w:r w:rsidR="00983B46" w:rsidRPr="00AD667E">
                              <w:rPr>
                                <w:sz w:val="20"/>
                                <w:szCs w:val="20"/>
                              </w:rPr>
                              <w:t>ko</w:t>
                            </w:r>
                            <w:r w:rsidR="00217C4E" w:rsidRPr="00AD667E">
                              <w:rPr>
                                <w:sz w:val="20"/>
                                <w:szCs w:val="20"/>
                              </w:rPr>
                              <w:t>stero</w:t>
                            </w:r>
                            <w:r w:rsidRPr="00AD667E">
                              <w:rPr>
                                <w:sz w:val="20"/>
                                <w:szCs w:val="20"/>
                              </w:rPr>
                              <w:t>ider</w:t>
                            </w:r>
                            <w:proofErr w:type="spellEnd"/>
                            <w:r w:rsidRPr="00AD667E">
                              <w:rPr>
                                <w:sz w:val="20"/>
                                <w:szCs w:val="20"/>
                              </w:rPr>
                              <w:t xml:space="preserve"> er </w:t>
                            </w:r>
                            <w:proofErr w:type="spellStart"/>
                            <w:r w:rsidRPr="00AD667E">
                              <w:rPr>
                                <w:sz w:val="20"/>
                                <w:szCs w:val="20"/>
                              </w:rPr>
                              <w:t>førstevalgsbehandling</w:t>
                            </w:r>
                            <w:proofErr w:type="spellEnd"/>
                            <w:r w:rsidRPr="00AD667E">
                              <w:rPr>
                                <w:sz w:val="20"/>
                                <w:szCs w:val="20"/>
                              </w:rPr>
                              <w:t xml:space="preserve">. Alvorlighetsgrad av </w:t>
                            </w:r>
                            <w:r w:rsidR="00217C4E" w:rsidRPr="00AD667E">
                              <w:rPr>
                                <w:sz w:val="20"/>
                                <w:szCs w:val="20"/>
                              </w:rPr>
                              <w:t>sykdommen</w:t>
                            </w:r>
                            <w:r w:rsidRPr="00AD667E">
                              <w:rPr>
                                <w:sz w:val="20"/>
                                <w:szCs w:val="20"/>
                              </w:rPr>
                              <w:t xml:space="preserve">, lokalisasjon på kroppen og pasientens alder vil virke inn på hvor sterke steroidkremer som brukes. Lokal behandling med </w:t>
                            </w:r>
                            <w:proofErr w:type="spellStart"/>
                            <w:r w:rsidRPr="00AD667E">
                              <w:rPr>
                                <w:sz w:val="20"/>
                                <w:szCs w:val="20"/>
                              </w:rPr>
                              <w:t>kalcineurininhibitorer</w:t>
                            </w:r>
                            <w:proofErr w:type="spellEnd"/>
                            <w:r w:rsidRPr="00AD667E">
                              <w:rPr>
                                <w:sz w:val="20"/>
                                <w:szCs w:val="20"/>
                              </w:rPr>
                              <w:t xml:space="preserve"> benyttes som korttidsbehandling av pasienter som ikke kan benytte steroider, og brukes ved moderat til alvorlig </w:t>
                            </w:r>
                            <w:r w:rsidR="00217C4E" w:rsidRPr="00AD667E">
                              <w:rPr>
                                <w:sz w:val="20"/>
                                <w:szCs w:val="20"/>
                              </w:rPr>
                              <w:t>AD som ik</w:t>
                            </w:r>
                            <w:r w:rsidRPr="00AD667E">
                              <w:rPr>
                                <w:sz w:val="20"/>
                                <w:szCs w:val="20"/>
                              </w:rPr>
                              <w:t xml:space="preserve">ke responderer tilstrekkelig på </w:t>
                            </w:r>
                            <w:proofErr w:type="spellStart"/>
                            <w:r w:rsidR="00217C4E" w:rsidRPr="00AD667E">
                              <w:rPr>
                                <w:sz w:val="20"/>
                                <w:szCs w:val="20"/>
                              </w:rPr>
                              <w:t>topikale</w:t>
                            </w:r>
                            <w:proofErr w:type="spellEnd"/>
                            <w:r w:rsidR="00217C4E" w:rsidRPr="00AD667E">
                              <w:rPr>
                                <w:sz w:val="20"/>
                                <w:szCs w:val="20"/>
                              </w:rPr>
                              <w:t xml:space="preserve"> </w:t>
                            </w:r>
                            <w:proofErr w:type="spellStart"/>
                            <w:r w:rsidR="00217C4E" w:rsidRPr="00AD667E">
                              <w:rPr>
                                <w:sz w:val="20"/>
                                <w:szCs w:val="20"/>
                              </w:rPr>
                              <w:t>kortikosteroider</w:t>
                            </w:r>
                            <w:proofErr w:type="spellEnd"/>
                            <w:r w:rsidRPr="00AD667E">
                              <w:rPr>
                                <w:sz w:val="20"/>
                                <w:szCs w:val="20"/>
                              </w:rPr>
                              <w:t>.</w:t>
                            </w:r>
                            <w:r w:rsidR="000959B1">
                              <w:rPr>
                                <w:sz w:val="20"/>
                                <w:szCs w:val="20"/>
                              </w:rPr>
                              <w:t xml:space="preserve"> F</w:t>
                            </w:r>
                            <w:r w:rsidRPr="00AD667E">
                              <w:rPr>
                                <w:sz w:val="20"/>
                                <w:szCs w:val="20"/>
                              </w:rPr>
                              <w:t xml:space="preserve">ototerapi </w:t>
                            </w:r>
                            <w:r w:rsidR="000959B1">
                              <w:rPr>
                                <w:sz w:val="20"/>
                                <w:szCs w:val="20"/>
                              </w:rPr>
                              <w:t xml:space="preserve">bidrar til </w:t>
                            </w:r>
                            <w:r w:rsidRPr="00AD667E">
                              <w:rPr>
                                <w:sz w:val="20"/>
                                <w:szCs w:val="20"/>
                              </w:rPr>
                              <w:t>øk</w:t>
                            </w:r>
                            <w:r w:rsidR="000959B1">
                              <w:rPr>
                                <w:sz w:val="20"/>
                                <w:szCs w:val="20"/>
                              </w:rPr>
                              <w:t>t</w:t>
                            </w:r>
                            <w:r w:rsidRPr="00AD667E">
                              <w:rPr>
                                <w:sz w:val="20"/>
                                <w:szCs w:val="20"/>
                              </w:rPr>
                              <w:t xml:space="preserve"> </w:t>
                            </w:r>
                            <w:proofErr w:type="spellStart"/>
                            <w:r w:rsidRPr="00AD667E">
                              <w:rPr>
                                <w:sz w:val="20"/>
                                <w:szCs w:val="20"/>
                              </w:rPr>
                              <w:t>epidermistykkelse</w:t>
                            </w:r>
                            <w:proofErr w:type="spellEnd"/>
                            <w:r w:rsidRPr="00AD667E">
                              <w:rPr>
                                <w:sz w:val="20"/>
                                <w:szCs w:val="20"/>
                              </w:rPr>
                              <w:t xml:space="preserve"> og er et nyttig supplement til </w:t>
                            </w:r>
                            <w:proofErr w:type="spellStart"/>
                            <w:r w:rsidRPr="00AD667E">
                              <w:rPr>
                                <w:sz w:val="20"/>
                                <w:szCs w:val="20"/>
                              </w:rPr>
                              <w:t>topikal</w:t>
                            </w:r>
                            <w:proofErr w:type="spellEnd"/>
                            <w:r w:rsidRPr="00AD667E">
                              <w:rPr>
                                <w:sz w:val="20"/>
                                <w:szCs w:val="20"/>
                              </w:rPr>
                              <w:t xml:space="preserve"> behandling.</w:t>
                            </w:r>
                          </w:p>
                          <w:p w:rsidR="0057756D" w:rsidRPr="00AD667E" w:rsidRDefault="0057756D" w:rsidP="0057756D">
                            <w:pPr>
                              <w:rPr>
                                <w:sz w:val="20"/>
                                <w:szCs w:val="20"/>
                              </w:rPr>
                            </w:pPr>
                            <w:r w:rsidRPr="00AD667E">
                              <w:rPr>
                                <w:sz w:val="20"/>
                                <w:szCs w:val="20"/>
                              </w:rPr>
                              <w:t xml:space="preserve">Ved </w:t>
                            </w:r>
                            <w:r w:rsidR="00505932" w:rsidRPr="00AD667E">
                              <w:rPr>
                                <w:sz w:val="20"/>
                                <w:szCs w:val="20"/>
                              </w:rPr>
                              <w:t xml:space="preserve">alvorlig </w:t>
                            </w:r>
                            <w:r w:rsidRPr="00AD667E">
                              <w:rPr>
                                <w:sz w:val="20"/>
                                <w:szCs w:val="20"/>
                              </w:rPr>
                              <w:t xml:space="preserve">behandlingsresistent </w:t>
                            </w:r>
                            <w:r w:rsidR="00505932" w:rsidRPr="00AD667E">
                              <w:rPr>
                                <w:sz w:val="20"/>
                                <w:szCs w:val="20"/>
                              </w:rPr>
                              <w:t>AD</w:t>
                            </w:r>
                            <w:r w:rsidR="000959B1">
                              <w:rPr>
                                <w:sz w:val="20"/>
                                <w:szCs w:val="20"/>
                              </w:rPr>
                              <w:t xml:space="preserve"> </w:t>
                            </w:r>
                            <w:r w:rsidRPr="00AD667E">
                              <w:rPr>
                                <w:sz w:val="20"/>
                                <w:szCs w:val="20"/>
                              </w:rPr>
                              <w:t xml:space="preserve">kan </w:t>
                            </w:r>
                            <w:r w:rsidR="00E15C89" w:rsidRPr="00AD667E">
                              <w:rPr>
                                <w:sz w:val="20"/>
                                <w:szCs w:val="20"/>
                              </w:rPr>
                              <w:t xml:space="preserve">forsøksvis </w:t>
                            </w:r>
                            <w:r w:rsidRPr="00AD667E">
                              <w:rPr>
                                <w:sz w:val="20"/>
                                <w:szCs w:val="20"/>
                              </w:rPr>
                              <w:t>kortvarig behandling med systemiske immunmodulerende legemidler være aktuelt</w:t>
                            </w:r>
                            <w:r w:rsidR="00217C4E" w:rsidRPr="00AD667E">
                              <w:rPr>
                                <w:sz w:val="20"/>
                                <w:szCs w:val="20"/>
                              </w:rPr>
                              <w:t xml:space="preserve"> gjennom spesialisthelsetjenesten. Hos voksne inkluderer dette</w:t>
                            </w:r>
                            <w:r w:rsidR="000959B1">
                              <w:rPr>
                                <w:sz w:val="20"/>
                                <w:szCs w:val="20"/>
                              </w:rPr>
                              <w:t xml:space="preserve"> </w:t>
                            </w:r>
                            <w:r w:rsidRPr="00AD667E">
                              <w:rPr>
                                <w:sz w:val="20"/>
                                <w:szCs w:val="20"/>
                              </w:rPr>
                              <w:t xml:space="preserve">behandling med systemiske </w:t>
                            </w:r>
                            <w:proofErr w:type="spellStart"/>
                            <w:r w:rsidR="00217C4E" w:rsidRPr="00AD667E">
                              <w:rPr>
                                <w:sz w:val="20"/>
                                <w:szCs w:val="20"/>
                              </w:rPr>
                              <w:t>kortikosteroider</w:t>
                            </w:r>
                            <w:proofErr w:type="spellEnd"/>
                            <w:r w:rsidRPr="00AD667E">
                              <w:rPr>
                                <w:sz w:val="20"/>
                                <w:szCs w:val="20"/>
                              </w:rPr>
                              <w:t xml:space="preserve">, </w:t>
                            </w:r>
                            <w:proofErr w:type="spellStart"/>
                            <w:r w:rsidRPr="00AD667E">
                              <w:rPr>
                                <w:sz w:val="20"/>
                                <w:szCs w:val="20"/>
                              </w:rPr>
                              <w:t>azatioprin</w:t>
                            </w:r>
                            <w:proofErr w:type="spellEnd"/>
                            <w:r w:rsidRPr="00AD667E">
                              <w:rPr>
                                <w:sz w:val="20"/>
                                <w:szCs w:val="20"/>
                              </w:rPr>
                              <w:t xml:space="preserve">, </w:t>
                            </w:r>
                            <w:proofErr w:type="spellStart"/>
                            <w:r w:rsidRPr="00AD667E">
                              <w:rPr>
                                <w:sz w:val="20"/>
                                <w:szCs w:val="20"/>
                              </w:rPr>
                              <w:t>ciklosporin</w:t>
                            </w:r>
                            <w:proofErr w:type="spellEnd"/>
                            <w:r w:rsidRPr="00AD667E">
                              <w:rPr>
                                <w:sz w:val="20"/>
                                <w:szCs w:val="20"/>
                              </w:rPr>
                              <w:t xml:space="preserve">, </w:t>
                            </w:r>
                            <w:proofErr w:type="spellStart"/>
                            <w:r w:rsidRPr="00AD667E">
                              <w:rPr>
                                <w:sz w:val="20"/>
                                <w:szCs w:val="20"/>
                              </w:rPr>
                              <w:t>mycofenolat</w:t>
                            </w:r>
                            <w:proofErr w:type="spellEnd"/>
                            <w:r w:rsidRPr="00AD667E">
                              <w:rPr>
                                <w:sz w:val="20"/>
                                <w:szCs w:val="20"/>
                              </w:rPr>
                              <w:t xml:space="preserve"> </w:t>
                            </w:r>
                            <w:proofErr w:type="spellStart"/>
                            <w:r w:rsidRPr="00AD667E">
                              <w:rPr>
                                <w:sz w:val="20"/>
                                <w:szCs w:val="20"/>
                              </w:rPr>
                              <w:t>mofetil</w:t>
                            </w:r>
                            <w:proofErr w:type="spellEnd"/>
                            <w:r w:rsidRPr="00AD667E">
                              <w:rPr>
                                <w:sz w:val="20"/>
                                <w:szCs w:val="20"/>
                              </w:rPr>
                              <w:t xml:space="preserve"> eller </w:t>
                            </w:r>
                            <w:proofErr w:type="spellStart"/>
                            <w:r w:rsidRPr="00AD667E">
                              <w:rPr>
                                <w:sz w:val="20"/>
                                <w:szCs w:val="20"/>
                              </w:rPr>
                              <w:t>methotrexat</w:t>
                            </w:r>
                            <w:proofErr w:type="spellEnd"/>
                            <w:r w:rsidRPr="00AD667E">
                              <w:rPr>
                                <w:sz w:val="20"/>
                                <w:szCs w:val="20"/>
                              </w:rPr>
                              <w:t xml:space="preserve">. </w:t>
                            </w:r>
                          </w:p>
                          <w:p w:rsidR="00595CF9" w:rsidRDefault="0057756D" w:rsidP="0057756D">
                            <w:pPr>
                              <w:rPr>
                                <w:sz w:val="20"/>
                                <w:szCs w:val="20"/>
                              </w:rPr>
                            </w:pPr>
                            <w:proofErr w:type="spellStart"/>
                            <w:r w:rsidRPr="00AD667E">
                              <w:rPr>
                                <w:sz w:val="20"/>
                                <w:szCs w:val="20"/>
                              </w:rPr>
                              <w:t>Ciklosporin</w:t>
                            </w:r>
                            <w:proofErr w:type="spellEnd"/>
                            <w:r w:rsidRPr="00AD667E">
                              <w:rPr>
                                <w:sz w:val="20"/>
                                <w:szCs w:val="20"/>
                              </w:rPr>
                              <w:t xml:space="preserve"> er de</w:t>
                            </w:r>
                            <w:r w:rsidR="00011F94">
                              <w:rPr>
                                <w:sz w:val="20"/>
                                <w:szCs w:val="20"/>
                              </w:rPr>
                              <w:t>t</w:t>
                            </w:r>
                            <w:r w:rsidRPr="00AD667E">
                              <w:rPr>
                                <w:sz w:val="20"/>
                                <w:szCs w:val="20"/>
                              </w:rPr>
                              <w:t xml:space="preserve"> eneste</w:t>
                            </w:r>
                            <w:r w:rsidR="000959B1">
                              <w:rPr>
                                <w:sz w:val="20"/>
                                <w:szCs w:val="20"/>
                              </w:rPr>
                              <w:t xml:space="preserve"> systemiske behandlingsalternativet</w:t>
                            </w:r>
                            <w:r w:rsidRPr="00AD667E">
                              <w:rPr>
                                <w:sz w:val="20"/>
                                <w:szCs w:val="20"/>
                              </w:rPr>
                              <w:t xml:space="preserve"> som har godkjent indikasjon for AD. Lokale midler brukes samtidig for å forhindre residiv etter at det immunmodulerende legemiddelet er blitt seponert. De systemiske behandlingene som benyttes til behandling av AD i dag er forbundet med alvorlige bivirkninger og kan </w:t>
                            </w:r>
                            <w:r w:rsidR="00217C4E" w:rsidRPr="00AD667E">
                              <w:rPr>
                                <w:sz w:val="20"/>
                                <w:szCs w:val="20"/>
                              </w:rPr>
                              <w:t xml:space="preserve">derfor </w:t>
                            </w:r>
                            <w:r w:rsidRPr="00AD667E">
                              <w:rPr>
                                <w:sz w:val="20"/>
                                <w:szCs w:val="20"/>
                              </w:rPr>
                              <w:t>ofte kun</w:t>
                            </w:r>
                            <w:r w:rsidR="00011F94">
                              <w:rPr>
                                <w:sz w:val="20"/>
                                <w:szCs w:val="20"/>
                              </w:rPr>
                              <w:t xml:space="preserve"> benyttes i en begrenset periode</w:t>
                            </w:r>
                            <w:r w:rsidR="00217C4E" w:rsidRPr="00AD667E">
                              <w:rPr>
                                <w:sz w:val="20"/>
                                <w:szCs w:val="20"/>
                              </w:rPr>
                              <w:t>.</w:t>
                            </w:r>
                          </w:p>
                          <w:p w:rsidR="00E86CB4" w:rsidRDefault="003877BB" w:rsidP="00EA5C1A">
                            <w:pPr>
                              <w:rPr>
                                <w:sz w:val="20"/>
                                <w:szCs w:val="20"/>
                              </w:rPr>
                            </w:pPr>
                            <w:r w:rsidRPr="00AD667E">
                              <w:rPr>
                                <w:sz w:val="20"/>
                                <w:szCs w:val="20"/>
                              </w:rPr>
                              <w:t xml:space="preserve">Korte kurer med perorale steroider som </w:t>
                            </w:r>
                            <w:proofErr w:type="spellStart"/>
                            <w:r w:rsidRPr="00AD667E">
                              <w:rPr>
                                <w:sz w:val="20"/>
                                <w:szCs w:val="20"/>
                              </w:rPr>
                              <w:t>prednisolon</w:t>
                            </w:r>
                            <w:proofErr w:type="spellEnd"/>
                            <w:r w:rsidRPr="00AD667E">
                              <w:rPr>
                                <w:sz w:val="20"/>
                                <w:szCs w:val="20"/>
                              </w:rPr>
                              <w:t xml:space="preserve"> kan være aktuelt ved akutt forverring av atopisk eksem hos voksne mens man samtidig behandler med lokale midler</w:t>
                            </w:r>
                            <w:r w:rsidR="000959B1">
                              <w:rPr>
                                <w:sz w:val="20"/>
                                <w:szCs w:val="20"/>
                              </w:rPr>
                              <w:t>,</w:t>
                            </w:r>
                            <w:r w:rsidRPr="00AD667E">
                              <w:rPr>
                                <w:sz w:val="20"/>
                                <w:szCs w:val="20"/>
                              </w:rPr>
                              <w:t xml:space="preserve"> eller i oppstartsfasen av et annet systemisk immunmodulerende middel. Langvarig behandl</w:t>
                            </w:r>
                            <w:r w:rsidR="00595CF9">
                              <w:rPr>
                                <w:sz w:val="20"/>
                                <w:szCs w:val="20"/>
                              </w:rPr>
                              <w:t>ing bør unngås på grunn</w:t>
                            </w:r>
                            <w:r w:rsidR="000959B1">
                              <w:rPr>
                                <w:sz w:val="20"/>
                                <w:szCs w:val="20"/>
                              </w:rPr>
                              <w:t xml:space="preserve"> bivirkningsprofilen til systemiske </w:t>
                            </w:r>
                            <w:proofErr w:type="spellStart"/>
                            <w:r w:rsidR="000959B1">
                              <w:rPr>
                                <w:sz w:val="20"/>
                                <w:szCs w:val="20"/>
                              </w:rPr>
                              <w:t>kortikosteroider</w:t>
                            </w:r>
                            <w:proofErr w:type="spellEnd"/>
                            <w:r w:rsidR="000959B1">
                              <w:rPr>
                                <w:sz w:val="20"/>
                                <w:szCs w:val="20"/>
                              </w:rPr>
                              <w:t>.</w:t>
                            </w:r>
                          </w:p>
                          <w:p w:rsidR="00776D89" w:rsidRPr="00AD667E" w:rsidRDefault="00CD7B9C" w:rsidP="0057756D">
                            <w:pPr>
                              <w:rPr>
                                <w:sz w:val="20"/>
                                <w:szCs w:val="20"/>
                              </w:rPr>
                            </w:pPr>
                            <w:r>
                              <w:rPr>
                                <w:sz w:val="20"/>
                                <w:szCs w:val="20"/>
                                <w:u w:val="single"/>
                              </w:rPr>
                              <w:t xml:space="preserve">I </w:t>
                            </w:r>
                            <w:r w:rsidR="0057756D" w:rsidRPr="00AD667E">
                              <w:rPr>
                                <w:sz w:val="20"/>
                                <w:szCs w:val="20"/>
                                <w:u w:val="single"/>
                              </w:rPr>
                              <w:t xml:space="preserve">Norge forventes </w:t>
                            </w:r>
                            <w:proofErr w:type="spellStart"/>
                            <w:r w:rsidR="0057756D" w:rsidRPr="00AD667E">
                              <w:rPr>
                                <w:sz w:val="20"/>
                                <w:szCs w:val="20"/>
                                <w:u w:val="single"/>
                              </w:rPr>
                              <w:t>dupilumab</w:t>
                            </w:r>
                            <w:proofErr w:type="spellEnd"/>
                            <w:r w:rsidR="0057756D" w:rsidRPr="00AD667E">
                              <w:rPr>
                                <w:sz w:val="20"/>
                                <w:szCs w:val="20"/>
                                <w:u w:val="single"/>
                              </w:rPr>
                              <w:t xml:space="preserve"> brukt til behandling av alvorlig </w:t>
                            </w:r>
                            <w:r w:rsidR="000959B1">
                              <w:rPr>
                                <w:sz w:val="20"/>
                                <w:szCs w:val="20"/>
                                <w:u w:val="single"/>
                              </w:rPr>
                              <w:t>AD</w:t>
                            </w:r>
                            <w:r w:rsidR="000959B1">
                              <w:rPr>
                                <w:sz w:val="20"/>
                                <w:szCs w:val="20"/>
                              </w:rPr>
                              <w:t xml:space="preserve"> </w:t>
                            </w:r>
                            <w:r w:rsidR="0057756D" w:rsidRPr="00AD667E">
                              <w:rPr>
                                <w:sz w:val="20"/>
                                <w:szCs w:val="20"/>
                              </w:rPr>
                              <w:t xml:space="preserve">hos voksne over 18 år, som ikke responderer tilstrekkelig på </w:t>
                            </w:r>
                            <w:proofErr w:type="spellStart"/>
                            <w:r w:rsidR="0057756D" w:rsidRPr="00AD667E">
                              <w:rPr>
                                <w:sz w:val="20"/>
                                <w:szCs w:val="20"/>
                              </w:rPr>
                              <w:t>topikal</w:t>
                            </w:r>
                            <w:proofErr w:type="spellEnd"/>
                            <w:r w:rsidR="0057756D" w:rsidRPr="00AD667E">
                              <w:rPr>
                                <w:sz w:val="20"/>
                                <w:szCs w:val="20"/>
                              </w:rPr>
                              <w:t xml:space="preserve"> behandling,</w:t>
                            </w:r>
                            <w:r w:rsidR="000959B1">
                              <w:rPr>
                                <w:sz w:val="20"/>
                                <w:szCs w:val="20"/>
                              </w:rPr>
                              <w:t xml:space="preserve"> fototerapi</w:t>
                            </w:r>
                            <w:r w:rsidR="0057756D" w:rsidRPr="00AD667E">
                              <w:rPr>
                                <w:sz w:val="20"/>
                                <w:szCs w:val="20"/>
                              </w:rPr>
                              <w:t xml:space="preserve">/systemisk </w:t>
                            </w:r>
                            <w:r w:rsidR="00E86A14">
                              <w:rPr>
                                <w:sz w:val="20"/>
                                <w:szCs w:val="20"/>
                              </w:rPr>
                              <w:t xml:space="preserve">immunsupprimerende </w:t>
                            </w:r>
                            <w:r w:rsidR="0057756D" w:rsidRPr="00AD667E">
                              <w:rPr>
                                <w:sz w:val="20"/>
                                <w:szCs w:val="20"/>
                              </w:rPr>
                              <w:t>behandling, eller der systemisk behandling er uegnet.</w:t>
                            </w:r>
                          </w:p>
                          <w:p w:rsidR="0057756D" w:rsidRPr="00AD667E" w:rsidRDefault="000959B1" w:rsidP="0057756D">
                            <w:pPr>
                              <w:rPr>
                                <w:sz w:val="20"/>
                                <w:szCs w:val="20"/>
                              </w:rPr>
                            </w:pPr>
                            <w:r>
                              <w:rPr>
                                <w:sz w:val="20"/>
                                <w:szCs w:val="20"/>
                              </w:rPr>
                              <w:t xml:space="preserve">I praksis betyr dette </w:t>
                            </w:r>
                            <w:r w:rsidR="00C07335" w:rsidRPr="00AD667E">
                              <w:rPr>
                                <w:sz w:val="20"/>
                                <w:szCs w:val="20"/>
                              </w:rPr>
                              <w:t xml:space="preserve">at </w:t>
                            </w:r>
                            <w:proofErr w:type="spellStart"/>
                            <w:r w:rsidR="00C07335" w:rsidRPr="00AD667E">
                              <w:rPr>
                                <w:sz w:val="20"/>
                                <w:szCs w:val="20"/>
                              </w:rPr>
                              <w:t>dupilumab</w:t>
                            </w:r>
                            <w:proofErr w:type="spellEnd"/>
                            <w:r w:rsidR="00C07335" w:rsidRPr="00AD667E">
                              <w:rPr>
                                <w:sz w:val="20"/>
                                <w:szCs w:val="20"/>
                              </w:rPr>
                              <w:t xml:space="preserve"> vil bli benyttet etter </w:t>
                            </w:r>
                            <w:r w:rsidR="00E86CB4">
                              <w:rPr>
                                <w:sz w:val="20"/>
                                <w:szCs w:val="20"/>
                              </w:rPr>
                              <w:t xml:space="preserve">at </w:t>
                            </w:r>
                            <w:r w:rsidR="00E86A14">
                              <w:rPr>
                                <w:sz w:val="20"/>
                                <w:szCs w:val="20"/>
                              </w:rPr>
                              <w:t>eksiterende</w:t>
                            </w:r>
                            <w:r w:rsidR="00C07335" w:rsidRPr="00AD667E">
                              <w:rPr>
                                <w:sz w:val="20"/>
                                <w:szCs w:val="20"/>
                              </w:rPr>
                              <w:t xml:space="preserve"> beha</w:t>
                            </w:r>
                            <w:r w:rsidR="00776D89" w:rsidRPr="00AD667E">
                              <w:rPr>
                                <w:sz w:val="20"/>
                                <w:szCs w:val="20"/>
                              </w:rPr>
                              <w:t>ndlingstilbud er forsøkt</w:t>
                            </w:r>
                            <w:r w:rsidR="00E15C89" w:rsidRPr="00AD667E">
                              <w:rPr>
                                <w:sz w:val="20"/>
                                <w:szCs w:val="20"/>
                              </w:rPr>
                              <w:t xml:space="preserve"> eller </w:t>
                            </w:r>
                            <w:r w:rsidR="00E86CB4">
                              <w:rPr>
                                <w:sz w:val="20"/>
                                <w:szCs w:val="20"/>
                              </w:rPr>
                              <w:t xml:space="preserve">funnet </w:t>
                            </w:r>
                            <w:r>
                              <w:rPr>
                                <w:sz w:val="20"/>
                                <w:szCs w:val="20"/>
                              </w:rPr>
                              <w:t>u</w:t>
                            </w:r>
                            <w:r w:rsidR="00E15C89" w:rsidRPr="00AD667E">
                              <w:rPr>
                                <w:sz w:val="20"/>
                                <w:szCs w:val="20"/>
                              </w:rPr>
                              <w:t>hensiktsmessig</w:t>
                            </w:r>
                            <w:r w:rsidR="00C07335" w:rsidRPr="00AD667E">
                              <w:rPr>
                                <w:sz w:val="20"/>
                                <w:szCs w:val="20"/>
                              </w:rPr>
                              <w:t>.</w:t>
                            </w:r>
                          </w:p>
                        </w:txbxContent>
                      </wps:txbx>
                      <wps:bodyPr rot="0" vert="horz" wrap="square" lIns="91440" tIns="45720" rIns="91440" bIns="45720" anchor="t" anchorCtr="0">
                        <a:spAutoFit/>
                      </wps:bodyPr>
                    </wps:wsp>
                  </a:graphicData>
                </a:graphic>
              </wp:inline>
            </w:drawing>
          </mc:Choice>
          <mc:Fallback>
            <w:pict>
              <v:shape id="_x0000_s1033" type="#_x0000_t202" style="width:438.8pt;height:8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">
                <v:textbox style="mso-fit-shape-to-text:t">
                  <w:txbxContent>
                    <w:p w:rsidR="000959B1" w:rsidRDefault="0057756D" w:rsidP="0057756D">
                      <w:pPr>
                        <w:rPr>
                          <w:b/>
                          <w:bCs/>
                          <w:sz w:val="20"/>
                          <w:szCs w:val="20"/>
                        </w:rPr>
                      </w:pPr>
                      <w:r w:rsidRPr="00AD667E">
                        <w:rPr>
                          <w:b/>
                          <w:bCs/>
                          <w:sz w:val="20"/>
                          <w:szCs w:val="20"/>
                        </w:rPr>
                        <w:t>Sykdomsbeskrivelse</w:t>
                      </w:r>
                      <w:r w:rsidR="00325FA0" w:rsidRPr="00AD667E">
                        <w:rPr>
                          <w:b/>
                          <w:bCs/>
                          <w:sz w:val="20"/>
                          <w:szCs w:val="20"/>
                        </w:rPr>
                        <w:t>,</w:t>
                      </w:r>
                      <w:r w:rsidRPr="00AD667E">
                        <w:rPr>
                          <w:b/>
                          <w:bCs/>
                          <w:sz w:val="20"/>
                          <w:szCs w:val="20"/>
                        </w:rPr>
                        <w:t xml:space="preserve"> pasientpopulasjon</w:t>
                      </w:r>
                      <w:r w:rsidR="00325FA0" w:rsidRPr="00AD667E">
                        <w:rPr>
                          <w:b/>
                          <w:bCs/>
                          <w:sz w:val="20"/>
                          <w:szCs w:val="20"/>
                        </w:rPr>
                        <w:t xml:space="preserve"> og dagens behandling</w:t>
                      </w:r>
                    </w:p>
                    <w:p w:rsidR="0032504F" w:rsidRPr="00AD667E" w:rsidRDefault="000959B1" w:rsidP="0057756D">
                      <w:pPr>
                        <w:rPr>
                          <w:sz w:val="20"/>
                          <w:szCs w:val="20"/>
                        </w:rPr>
                      </w:pPr>
                      <w:r>
                        <w:rPr>
                          <w:sz w:val="20"/>
                          <w:szCs w:val="20"/>
                        </w:rPr>
                        <w:t>AD</w:t>
                      </w:r>
                      <w:r w:rsidR="0057756D" w:rsidRPr="00AD667E">
                        <w:rPr>
                          <w:sz w:val="20"/>
                          <w:szCs w:val="20"/>
                        </w:rPr>
                        <w:t xml:space="preserve"> er en kronisk inflammatorisk hudsykdom, som kjennetegnes ved utbrudd eller forverringer av eksem over flere år og karakterisert av utpreget kontinuerlig kløe.</w:t>
                      </w:r>
                      <w:r>
                        <w:rPr>
                          <w:sz w:val="20"/>
                          <w:szCs w:val="20"/>
                        </w:rPr>
                        <w:t xml:space="preserve"> </w:t>
                      </w:r>
                      <w:r w:rsidR="0057756D" w:rsidRPr="00AD667E">
                        <w:rPr>
                          <w:sz w:val="20"/>
                          <w:szCs w:val="20"/>
                        </w:rPr>
                        <w:t>Sykdommen varierer mellom mild grad av skjelling/kløe og alvorligere grad av kløe og svie</w:t>
                      </w:r>
                      <w:r w:rsidR="0032504F" w:rsidRPr="00AD667E">
                        <w:rPr>
                          <w:sz w:val="20"/>
                          <w:szCs w:val="20"/>
                        </w:rPr>
                        <w:t xml:space="preserve">. Vanlige forverrende faktorer er varme, støv, såpe og stress. Infeksjoner </w:t>
                      </w:r>
                      <w:r w:rsidR="00983B46" w:rsidRPr="00AD667E">
                        <w:rPr>
                          <w:sz w:val="20"/>
                          <w:szCs w:val="20"/>
                        </w:rPr>
                        <w:t xml:space="preserve">gir </w:t>
                      </w:r>
                      <w:r w:rsidR="0032504F" w:rsidRPr="00AD667E">
                        <w:rPr>
                          <w:sz w:val="20"/>
                          <w:szCs w:val="20"/>
                        </w:rPr>
                        <w:t xml:space="preserve">ofte </w:t>
                      </w:r>
                      <w:proofErr w:type="spellStart"/>
                      <w:r w:rsidR="0032504F" w:rsidRPr="00AD667E">
                        <w:rPr>
                          <w:sz w:val="20"/>
                          <w:szCs w:val="20"/>
                        </w:rPr>
                        <w:t>oppbluss</w:t>
                      </w:r>
                      <w:proofErr w:type="spellEnd"/>
                      <w:r w:rsidR="00A433EF" w:rsidRPr="00AD667E">
                        <w:rPr>
                          <w:sz w:val="20"/>
                          <w:szCs w:val="20"/>
                        </w:rPr>
                        <w:t xml:space="preserve"> av sykdommen</w:t>
                      </w:r>
                      <w:r>
                        <w:rPr>
                          <w:sz w:val="20"/>
                          <w:szCs w:val="20"/>
                        </w:rPr>
                        <w:t>, og over tid vil sykdommen</w:t>
                      </w:r>
                      <w:r w:rsidR="00983B46" w:rsidRPr="00AD667E">
                        <w:rPr>
                          <w:sz w:val="20"/>
                          <w:szCs w:val="20"/>
                        </w:rPr>
                        <w:t xml:space="preserve"> redusere hudbarrierens evne til å beskytte mot infeksjoner.</w:t>
                      </w:r>
                      <w:r w:rsidR="00505932" w:rsidRPr="00AD667E">
                        <w:rPr>
                          <w:sz w:val="20"/>
                          <w:szCs w:val="20"/>
                        </w:rPr>
                        <w:t xml:space="preserve"> </w:t>
                      </w:r>
                      <w:r w:rsidR="00076479" w:rsidRPr="00AD667E">
                        <w:rPr>
                          <w:rFonts w:cstheme="minorHAnsi"/>
                          <w:color w:val="111111"/>
                          <w:sz w:val="20"/>
                          <w:szCs w:val="20"/>
                          <w:shd w:val="clear" w:color="auto" w:fill="FFFFFF"/>
                        </w:rPr>
                        <w:t>K</w:t>
                      </w:r>
                      <w:r w:rsidR="00D62567" w:rsidRPr="00AD667E">
                        <w:rPr>
                          <w:rFonts w:cstheme="minorHAnsi"/>
                          <w:color w:val="111111"/>
                          <w:sz w:val="20"/>
                          <w:szCs w:val="20"/>
                          <w:shd w:val="clear" w:color="auto" w:fill="FFFFFF"/>
                        </w:rPr>
                        <w:t>l</w:t>
                      </w:r>
                      <w:r w:rsidR="00076479" w:rsidRPr="00AD667E">
                        <w:rPr>
                          <w:rFonts w:cstheme="minorHAnsi"/>
                          <w:color w:val="111111"/>
                          <w:sz w:val="20"/>
                          <w:szCs w:val="20"/>
                          <w:shd w:val="clear" w:color="auto" w:fill="FFFFFF"/>
                        </w:rPr>
                        <w:t>øen kan begynne før man kan se forandringer i huden. Etter hvert blir huden rød, det kan danne seg små nupper, sprekker og i verste fall væskende</w:t>
                      </w:r>
                      <w:r w:rsidR="00012C78" w:rsidRPr="00AD667E">
                        <w:rPr>
                          <w:rFonts w:cstheme="minorHAnsi"/>
                          <w:color w:val="111111"/>
                          <w:sz w:val="20"/>
                          <w:szCs w:val="20"/>
                          <w:shd w:val="clear" w:color="auto" w:fill="FFFFFF"/>
                        </w:rPr>
                        <w:t xml:space="preserve"> åpne eksemsår og skorper som er infiserte og smertefulle.</w:t>
                      </w:r>
                      <w:r w:rsidR="0057756D" w:rsidRPr="00AD667E">
                        <w:rPr>
                          <w:rFonts w:cstheme="minorHAnsi"/>
                          <w:sz w:val="20"/>
                          <w:szCs w:val="20"/>
                        </w:rPr>
                        <w:t xml:space="preserve"> Kløen er mest uttalt om natten. </w:t>
                      </w:r>
                      <w:r w:rsidR="00983B46" w:rsidRPr="00AD667E">
                        <w:rPr>
                          <w:rFonts w:cstheme="minorHAnsi"/>
                          <w:sz w:val="20"/>
                          <w:szCs w:val="20"/>
                        </w:rPr>
                        <w:t xml:space="preserve">Smerte og </w:t>
                      </w:r>
                      <w:r w:rsidR="00CA6AAF">
                        <w:rPr>
                          <w:rFonts w:cstheme="minorHAnsi"/>
                          <w:sz w:val="20"/>
                          <w:szCs w:val="20"/>
                        </w:rPr>
                        <w:t xml:space="preserve">kontinuerlig </w:t>
                      </w:r>
                      <w:r w:rsidR="005D107D">
                        <w:rPr>
                          <w:rFonts w:cstheme="minorHAnsi"/>
                          <w:sz w:val="20"/>
                          <w:szCs w:val="20"/>
                        </w:rPr>
                        <w:t xml:space="preserve">uttalt </w:t>
                      </w:r>
                      <w:r w:rsidR="00983B46" w:rsidRPr="00AD667E">
                        <w:rPr>
                          <w:rFonts w:cstheme="minorHAnsi"/>
                          <w:sz w:val="20"/>
                          <w:szCs w:val="20"/>
                        </w:rPr>
                        <w:t>kløe</w:t>
                      </w:r>
                      <w:r w:rsidR="00505932" w:rsidRPr="00AD667E">
                        <w:rPr>
                          <w:rFonts w:cstheme="minorHAnsi"/>
                          <w:sz w:val="20"/>
                          <w:szCs w:val="20"/>
                        </w:rPr>
                        <w:t xml:space="preserve"> </w:t>
                      </w:r>
                      <w:r>
                        <w:rPr>
                          <w:rFonts w:cstheme="minorHAnsi"/>
                          <w:sz w:val="20"/>
                          <w:szCs w:val="20"/>
                        </w:rPr>
                        <w:t xml:space="preserve">er assosiert med redusert livskvalitet og sykemeldinger blant annet pga. </w:t>
                      </w:r>
                      <w:r w:rsidR="0057756D" w:rsidRPr="00AD667E">
                        <w:rPr>
                          <w:rFonts w:cstheme="minorHAnsi"/>
                          <w:sz w:val="20"/>
                          <w:szCs w:val="20"/>
                        </w:rPr>
                        <w:t>søvnforstyrrelser</w:t>
                      </w:r>
                      <w:r w:rsidR="002C7918" w:rsidRPr="00AD667E">
                        <w:rPr>
                          <w:rFonts w:cstheme="minorHAnsi"/>
                          <w:sz w:val="20"/>
                          <w:szCs w:val="20"/>
                        </w:rPr>
                        <w:t xml:space="preserve">, </w:t>
                      </w:r>
                      <w:proofErr w:type="spellStart"/>
                      <w:r w:rsidR="00983B46" w:rsidRPr="00AD667E">
                        <w:rPr>
                          <w:rFonts w:cstheme="minorHAnsi"/>
                          <w:sz w:val="20"/>
                          <w:szCs w:val="20"/>
                        </w:rPr>
                        <w:t>fatigue</w:t>
                      </w:r>
                      <w:proofErr w:type="spellEnd"/>
                      <w:r w:rsidR="002C7918" w:rsidRPr="00AD667E">
                        <w:rPr>
                          <w:rFonts w:cstheme="minorHAnsi"/>
                          <w:sz w:val="20"/>
                          <w:szCs w:val="20"/>
                        </w:rPr>
                        <w:t>,</w:t>
                      </w:r>
                      <w:r>
                        <w:rPr>
                          <w:rFonts w:cstheme="minorHAnsi"/>
                          <w:sz w:val="20"/>
                          <w:szCs w:val="20"/>
                        </w:rPr>
                        <w:t xml:space="preserve"> stigma,</w:t>
                      </w:r>
                      <w:r w:rsidR="002C7918" w:rsidRPr="00AD667E">
                        <w:rPr>
                          <w:rFonts w:cstheme="minorHAnsi"/>
                          <w:sz w:val="20"/>
                          <w:szCs w:val="20"/>
                        </w:rPr>
                        <w:t xml:space="preserve"> angst, depresjon</w:t>
                      </w:r>
                      <w:r w:rsidR="00157D79" w:rsidRPr="00AD667E">
                        <w:rPr>
                          <w:rFonts w:cstheme="minorHAnsi"/>
                          <w:sz w:val="20"/>
                          <w:szCs w:val="20"/>
                        </w:rPr>
                        <w:t xml:space="preserve"> og selvmordstanker</w:t>
                      </w:r>
                      <w:r w:rsidR="00983B46" w:rsidRPr="00AD667E">
                        <w:rPr>
                          <w:rFonts w:cstheme="minorHAnsi"/>
                          <w:sz w:val="20"/>
                          <w:szCs w:val="20"/>
                        </w:rPr>
                        <w:t>.</w:t>
                      </w:r>
                      <w:r>
                        <w:rPr>
                          <w:rFonts w:cstheme="minorHAnsi"/>
                          <w:sz w:val="20"/>
                          <w:szCs w:val="20"/>
                        </w:rPr>
                        <w:t xml:space="preserve"> </w:t>
                      </w:r>
                      <w:r w:rsidR="00983B46" w:rsidRPr="00AD667E">
                        <w:rPr>
                          <w:rFonts w:cstheme="minorHAnsi"/>
                          <w:sz w:val="20"/>
                          <w:szCs w:val="20"/>
                        </w:rPr>
                        <w:t>De mest</w:t>
                      </w:r>
                      <w:r w:rsidR="002C7918" w:rsidRPr="00AD667E">
                        <w:rPr>
                          <w:rFonts w:cstheme="minorHAnsi"/>
                          <w:sz w:val="20"/>
                          <w:szCs w:val="20"/>
                        </w:rPr>
                        <w:t xml:space="preserve"> alvorlige AD pasientene </w:t>
                      </w:r>
                      <w:r w:rsidR="00C309C3" w:rsidRPr="00AD667E">
                        <w:rPr>
                          <w:rFonts w:cstheme="minorHAnsi"/>
                          <w:sz w:val="20"/>
                          <w:szCs w:val="20"/>
                        </w:rPr>
                        <w:t xml:space="preserve">har en sykdomsbyrde </w:t>
                      </w:r>
                      <w:r w:rsidR="00CA6AAF">
                        <w:rPr>
                          <w:rFonts w:cstheme="minorHAnsi"/>
                          <w:sz w:val="20"/>
                          <w:szCs w:val="20"/>
                        </w:rPr>
                        <w:t xml:space="preserve">som </w:t>
                      </w:r>
                      <w:r w:rsidR="00CD7B9C">
                        <w:rPr>
                          <w:rFonts w:cstheme="minorHAnsi"/>
                          <w:sz w:val="20"/>
                          <w:szCs w:val="20"/>
                        </w:rPr>
                        <w:t>fører til arbeidsuførhet og uføretrygd.</w:t>
                      </w:r>
                    </w:p>
                    <w:p w:rsidR="0057756D" w:rsidRPr="00AD667E" w:rsidRDefault="0057756D" w:rsidP="0057756D">
                      <w:pPr>
                        <w:rPr>
                          <w:sz w:val="20"/>
                          <w:szCs w:val="20"/>
                        </w:rPr>
                      </w:pPr>
                      <w:r w:rsidRPr="00AD667E">
                        <w:rPr>
                          <w:sz w:val="20"/>
                          <w:szCs w:val="20"/>
                        </w:rPr>
                        <w:t>Den atopiske huden er tørr</w:t>
                      </w:r>
                      <w:r w:rsidR="000959B1">
                        <w:rPr>
                          <w:sz w:val="20"/>
                          <w:szCs w:val="20"/>
                        </w:rPr>
                        <w:t>,</w:t>
                      </w:r>
                      <w:r w:rsidRPr="00AD667E">
                        <w:rPr>
                          <w:sz w:val="20"/>
                          <w:szCs w:val="20"/>
                        </w:rPr>
                        <w:t xml:space="preserve"> har redusert barrierefunksjon og er ofte lokalisert til ansikt, hals, hender og på bøyesiden av albuer, håndledd og knær. Kløen korrelerer med alvorlighetsgrad og det er den underliggende inflammasjonen som driver kløesyklusen.</w:t>
                      </w:r>
                    </w:p>
                    <w:p w:rsidR="00983B46" w:rsidRPr="00AD667E" w:rsidRDefault="0057756D" w:rsidP="0057756D">
                      <w:pPr>
                        <w:rPr>
                          <w:sz w:val="20"/>
                          <w:szCs w:val="20"/>
                        </w:rPr>
                      </w:pPr>
                      <w:r w:rsidRPr="00AD667E">
                        <w:rPr>
                          <w:sz w:val="20"/>
                          <w:szCs w:val="20"/>
                        </w:rPr>
                        <w:t>Sykdommen kan ikke helbredes. Mål med behandling er symptomlindring.</w:t>
                      </w:r>
                      <w:r w:rsidR="00E15C89" w:rsidRPr="00AD667E">
                        <w:rPr>
                          <w:sz w:val="20"/>
                          <w:szCs w:val="20"/>
                        </w:rPr>
                        <w:t xml:space="preserve"> Pasienter med alvorlig AD har en høy grad av sykdomsbyrde, nedsatt livskvalitet og det er et betydelig udekket medisinsk behov.</w:t>
                      </w:r>
                    </w:p>
                    <w:p w:rsidR="0057756D" w:rsidRPr="00AD667E" w:rsidRDefault="0057756D" w:rsidP="0057756D">
                      <w:pPr>
                        <w:rPr>
                          <w:sz w:val="20"/>
                          <w:szCs w:val="20"/>
                        </w:rPr>
                      </w:pPr>
                      <w:r w:rsidRPr="00AD667E">
                        <w:rPr>
                          <w:sz w:val="20"/>
                          <w:szCs w:val="20"/>
                        </w:rPr>
                        <w:t xml:space="preserve">Det finnes </w:t>
                      </w:r>
                      <w:r w:rsidR="00505932" w:rsidRPr="00AD667E">
                        <w:rPr>
                          <w:sz w:val="20"/>
                          <w:szCs w:val="20"/>
                        </w:rPr>
                        <w:t xml:space="preserve">i dag </w:t>
                      </w:r>
                      <w:r w:rsidRPr="00AD667E">
                        <w:rPr>
                          <w:sz w:val="20"/>
                          <w:szCs w:val="20"/>
                        </w:rPr>
                        <w:t>ingen nasjonale behandlingsretningslinjer innen alvorlig AD. Behandlingen retter seg mot å fjerne kløe, dempe inflammasjon og normalisere hudbarrieren. Sykdomsforløpet veksler mellom kronisk, sub-akutt og akutt tilstand. Det må forventes at det er nødvendig med vedlikeholdsbehandling og behandling av tilbakefa</w:t>
                      </w:r>
                      <w:r w:rsidR="00983B46" w:rsidRPr="00AD667E">
                        <w:rPr>
                          <w:sz w:val="20"/>
                          <w:szCs w:val="20"/>
                        </w:rPr>
                        <w:t xml:space="preserve">ll over lang tid. </w:t>
                      </w:r>
                      <w:proofErr w:type="spellStart"/>
                      <w:r w:rsidR="00983B46" w:rsidRPr="00AD667E">
                        <w:rPr>
                          <w:sz w:val="20"/>
                          <w:szCs w:val="20"/>
                        </w:rPr>
                        <w:t>Topikale</w:t>
                      </w:r>
                      <w:proofErr w:type="spellEnd"/>
                      <w:r w:rsidR="00983B46" w:rsidRPr="00AD667E">
                        <w:rPr>
                          <w:sz w:val="20"/>
                          <w:szCs w:val="20"/>
                        </w:rPr>
                        <w:t xml:space="preserve"> </w:t>
                      </w:r>
                      <w:proofErr w:type="spellStart"/>
                      <w:r w:rsidRPr="00AD667E">
                        <w:rPr>
                          <w:sz w:val="20"/>
                          <w:szCs w:val="20"/>
                        </w:rPr>
                        <w:t>korti</w:t>
                      </w:r>
                      <w:r w:rsidR="00983B46" w:rsidRPr="00AD667E">
                        <w:rPr>
                          <w:sz w:val="20"/>
                          <w:szCs w:val="20"/>
                        </w:rPr>
                        <w:t>ko</w:t>
                      </w:r>
                      <w:r w:rsidR="00217C4E" w:rsidRPr="00AD667E">
                        <w:rPr>
                          <w:sz w:val="20"/>
                          <w:szCs w:val="20"/>
                        </w:rPr>
                        <w:t>stero</w:t>
                      </w:r>
                      <w:r w:rsidRPr="00AD667E">
                        <w:rPr>
                          <w:sz w:val="20"/>
                          <w:szCs w:val="20"/>
                        </w:rPr>
                        <w:t>ider</w:t>
                      </w:r>
                      <w:proofErr w:type="spellEnd"/>
                      <w:r w:rsidRPr="00AD667E">
                        <w:rPr>
                          <w:sz w:val="20"/>
                          <w:szCs w:val="20"/>
                        </w:rPr>
                        <w:t xml:space="preserve"> er </w:t>
                      </w:r>
                      <w:proofErr w:type="spellStart"/>
                      <w:r w:rsidRPr="00AD667E">
                        <w:rPr>
                          <w:sz w:val="20"/>
                          <w:szCs w:val="20"/>
                        </w:rPr>
                        <w:t>førstevalgsbehandling</w:t>
                      </w:r>
                      <w:proofErr w:type="spellEnd"/>
                      <w:r w:rsidRPr="00AD667E">
                        <w:rPr>
                          <w:sz w:val="20"/>
                          <w:szCs w:val="20"/>
                        </w:rPr>
                        <w:t xml:space="preserve">. Alvorlighetsgrad av </w:t>
                      </w:r>
                      <w:r w:rsidR="00217C4E" w:rsidRPr="00AD667E">
                        <w:rPr>
                          <w:sz w:val="20"/>
                          <w:szCs w:val="20"/>
                        </w:rPr>
                        <w:t>sykdommen</w:t>
                      </w:r>
                      <w:r w:rsidRPr="00AD667E">
                        <w:rPr>
                          <w:sz w:val="20"/>
                          <w:szCs w:val="20"/>
                        </w:rPr>
                        <w:t xml:space="preserve">, lokalisasjon på kroppen og pasientens alder vil virke inn på hvor sterke steroidkremer som brukes. Lokal behandling med </w:t>
                      </w:r>
                      <w:proofErr w:type="spellStart"/>
                      <w:r w:rsidRPr="00AD667E">
                        <w:rPr>
                          <w:sz w:val="20"/>
                          <w:szCs w:val="20"/>
                        </w:rPr>
                        <w:t>kalcineurininhibitorer</w:t>
                      </w:r>
                      <w:proofErr w:type="spellEnd"/>
                      <w:r w:rsidRPr="00AD667E">
                        <w:rPr>
                          <w:sz w:val="20"/>
                          <w:szCs w:val="20"/>
                        </w:rPr>
                        <w:t xml:space="preserve"> benyttes som korttidsbehandling av pasienter som ikke kan benytte steroider, og brukes ved moderat til alvorlig </w:t>
                      </w:r>
                      <w:r w:rsidR="00217C4E" w:rsidRPr="00AD667E">
                        <w:rPr>
                          <w:sz w:val="20"/>
                          <w:szCs w:val="20"/>
                        </w:rPr>
                        <w:t>AD som ik</w:t>
                      </w:r>
                      <w:r w:rsidRPr="00AD667E">
                        <w:rPr>
                          <w:sz w:val="20"/>
                          <w:szCs w:val="20"/>
                        </w:rPr>
                        <w:t xml:space="preserve">ke responderer tilstrekkelig på </w:t>
                      </w:r>
                      <w:proofErr w:type="spellStart"/>
                      <w:r w:rsidR="00217C4E" w:rsidRPr="00AD667E">
                        <w:rPr>
                          <w:sz w:val="20"/>
                          <w:szCs w:val="20"/>
                        </w:rPr>
                        <w:t>topikale</w:t>
                      </w:r>
                      <w:proofErr w:type="spellEnd"/>
                      <w:r w:rsidR="00217C4E" w:rsidRPr="00AD667E">
                        <w:rPr>
                          <w:sz w:val="20"/>
                          <w:szCs w:val="20"/>
                        </w:rPr>
                        <w:t xml:space="preserve"> </w:t>
                      </w:r>
                      <w:proofErr w:type="spellStart"/>
                      <w:r w:rsidR="00217C4E" w:rsidRPr="00AD667E">
                        <w:rPr>
                          <w:sz w:val="20"/>
                          <w:szCs w:val="20"/>
                        </w:rPr>
                        <w:t>kortikosteroider</w:t>
                      </w:r>
                      <w:proofErr w:type="spellEnd"/>
                      <w:r w:rsidRPr="00AD667E">
                        <w:rPr>
                          <w:sz w:val="20"/>
                          <w:szCs w:val="20"/>
                        </w:rPr>
                        <w:t>.</w:t>
                      </w:r>
                      <w:r w:rsidR="000959B1">
                        <w:rPr>
                          <w:sz w:val="20"/>
                          <w:szCs w:val="20"/>
                        </w:rPr>
                        <w:t xml:space="preserve"> F</w:t>
                      </w:r>
                      <w:r w:rsidRPr="00AD667E">
                        <w:rPr>
                          <w:sz w:val="20"/>
                          <w:szCs w:val="20"/>
                        </w:rPr>
                        <w:t xml:space="preserve">ototerapi </w:t>
                      </w:r>
                      <w:r w:rsidR="000959B1">
                        <w:rPr>
                          <w:sz w:val="20"/>
                          <w:szCs w:val="20"/>
                        </w:rPr>
                        <w:t xml:space="preserve">bidrar til </w:t>
                      </w:r>
                      <w:r w:rsidRPr="00AD667E">
                        <w:rPr>
                          <w:sz w:val="20"/>
                          <w:szCs w:val="20"/>
                        </w:rPr>
                        <w:t>øk</w:t>
                      </w:r>
                      <w:r w:rsidR="000959B1">
                        <w:rPr>
                          <w:sz w:val="20"/>
                          <w:szCs w:val="20"/>
                        </w:rPr>
                        <w:t>t</w:t>
                      </w:r>
                      <w:r w:rsidRPr="00AD667E">
                        <w:rPr>
                          <w:sz w:val="20"/>
                          <w:szCs w:val="20"/>
                        </w:rPr>
                        <w:t xml:space="preserve"> </w:t>
                      </w:r>
                      <w:proofErr w:type="spellStart"/>
                      <w:r w:rsidRPr="00AD667E">
                        <w:rPr>
                          <w:sz w:val="20"/>
                          <w:szCs w:val="20"/>
                        </w:rPr>
                        <w:t>epidermistykkelse</w:t>
                      </w:r>
                      <w:proofErr w:type="spellEnd"/>
                      <w:r w:rsidRPr="00AD667E">
                        <w:rPr>
                          <w:sz w:val="20"/>
                          <w:szCs w:val="20"/>
                        </w:rPr>
                        <w:t xml:space="preserve"> og er et nyttig supplement til </w:t>
                      </w:r>
                      <w:proofErr w:type="spellStart"/>
                      <w:r w:rsidRPr="00AD667E">
                        <w:rPr>
                          <w:sz w:val="20"/>
                          <w:szCs w:val="20"/>
                        </w:rPr>
                        <w:t>topikal</w:t>
                      </w:r>
                      <w:proofErr w:type="spellEnd"/>
                      <w:r w:rsidRPr="00AD667E">
                        <w:rPr>
                          <w:sz w:val="20"/>
                          <w:szCs w:val="20"/>
                        </w:rPr>
                        <w:t xml:space="preserve"> behandling.</w:t>
                      </w:r>
                    </w:p>
                    <w:p w:rsidR="0057756D" w:rsidRPr="00AD667E" w:rsidRDefault="0057756D" w:rsidP="0057756D">
                      <w:pPr>
                        <w:rPr>
                          <w:sz w:val="20"/>
                          <w:szCs w:val="20"/>
                        </w:rPr>
                      </w:pPr>
                      <w:r w:rsidRPr="00AD667E">
                        <w:rPr>
                          <w:sz w:val="20"/>
                          <w:szCs w:val="20"/>
                        </w:rPr>
                        <w:t xml:space="preserve">Ved </w:t>
                      </w:r>
                      <w:r w:rsidR="00505932" w:rsidRPr="00AD667E">
                        <w:rPr>
                          <w:sz w:val="20"/>
                          <w:szCs w:val="20"/>
                        </w:rPr>
                        <w:t xml:space="preserve">alvorlig </w:t>
                      </w:r>
                      <w:r w:rsidRPr="00AD667E">
                        <w:rPr>
                          <w:sz w:val="20"/>
                          <w:szCs w:val="20"/>
                        </w:rPr>
                        <w:t xml:space="preserve">behandlingsresistent </w:t>
                      </w:r>
                      <w:r w:rsidR="00505932" w:rsidRPr="00AD667E">
                        <w:rPr>
                          <w:sz w:val="20"/>
                          <w:szCs w:val="20"/>
                        </w:rPr>
                        <w:t>AD</w:t>
                      </w:r>
                      <w:r w:rsidR="000959B1">
                        <w:rPr>
                          <w:sz w:val="20"/>
                          <w:szCs w:val="20"/>
                        </w:rPr>
                        <w:t xml:space="preserve"> </w:t>
                      </w:r>
                      <w:r w:rsidRPr="00AD667E">
                        <w:rPr>
                          <w:sz w:val="20"/>
                          <w:szCs w:val="20"/>
                        </w:rPr>
                        <w:t xml:space="preserve">kan </w:t>
                      </w:r>
                      <w:r w:rsidR="00E15C89" w:rsidRPr="00AD667E">
                        <w:rPr>
                          <w:sz w:val="20"/>
                          <w:szCs w:val="20"/>
                        </w:rPr>
                        <w:t xml:space="preserve">forsøksvis </w:t>
                      </w:r>
                      <w:r w:rsidRPr="00AD667E">
                        <w:rPr>
                          <w:sz w:val="20"/>
                          <w:szCs w:val="20"/>
                        </w:rPr>
                        <w:t>kortvarig behandling med systemiske immunmodulerende legemidler være aktuelt</w:t>
                      </w:r>
                      <w:r w:rsidR="00217C4E" w:rsidRPr="00AD667E">
                        <w:rPr>
                          <w:sz w:val="20"/>
                          <w:szCs w:val="20"/>
                        </w:rPr>
                        <w:t xml:space="preserve"> gjennom spesialisthelsetjenesten. Hos voksne inkluderer dette</w:t>
                      </w:r>
                      <w:r w:rsidR="000959B1">
                        <w:rPr>
                          <w:sz w:val="20"/>
                          <w:szCs w:val="20"/>
                        </w:rPr>
                        <w:t xml:space="preserve"> </w:t>
                      </w:r>
                      <w:r w:rsidRPr="00AD667E">
                        <w:rPr>
                          <w:sz w:val="20"/>
                          <w:szCs w:val="20"/>
                        </w:rPr>
                        <w:t xml:space="preserve">behandling med systemiske </w:t>
                      </w:r>
                      <w:proofErr w:type="spellStart"/>
                      <w:r w:rsidR="00217C4E" w:rsidRPr="00AD667E">
                        <w:rPr>
                          <w:sz w:val="20"/>
                          <w:szCs w:val="20"/>
                        </w:rPr>
                        <w:t>kortikosteroider</w:t>
                      </w:r>
                      <w:proofErr w:type="spellEnd"/>
                      <w:r w:rsidRPr="00AD667E">
                        <w:rPr>
                          <w:sz w:val="20"/>
                          <w:szCs w:val="20"/>
                        </w:rPr>
                        <w:t xml:space="preserve">, </w:t>
                      </w:r>
                      <w:proofErr w:type="spellStart"/>
                      <w:r w:rsidRPr="00AD667E">
                        <w:rPr>
                          <w:sz w:val="20"/>
                          <w:szCs w:val="20"/>
                        </w:rPr>
                        <w:t>azatioprin</w:t>
                      </w:r>
                      <w:proofErr w:type="spellEnd"/>
                      <w:r w:rsidRPr="00AD667E">
                        <w:rPr>
                          <w:sz w:val="20"/>
                          <w:szCs w:val="20"/>
                        </w:rPr>
                        <w:t xml:space="preserve">, </w:t>
                      </w:r>
                      <w:proofErr w:type="spellStart"/>
                      <w:r w:rsidRPr="00AD667E">
                        <w:rPr>
                          <w:sz w:val="20"/>
                          <w:szCs w:val="20"/>
                        </w:rPr>
                        <w:t>ciklosporin</w:t>
                      </w:r>
                      <w:proofErr w:type="spellEnd"/>
                      <w:r w:rsidRPr="00AD667E">
                        <w:rPr>
                          <w:sz w:val="20"/>
                          <w:szCs w:val="20"/>
                        </w:rPr>
                        <w:t xml:space="preserve">, </w:t>
                      </w:r>
                      <w:proofErr w:type="spellStart"/>
                      <w:r w:rsidRPr="00AD667E">
                        <w:rPr>
                          <w:sz w:val="20"/>
                          <w:szCs w:val="20"/>
                        </w:rPr>
                        <w:t>mycofenolat</w:t>
                      </w:r>
                      <w:proofErr w:type="spellEnd"/>
                      <w:r w:rsidRPr="00AD667E">
                        <w:rPr>
                          <w:sz w:val="20"/>
                          <w:szCs w:val="20"/>
                        </w:rPr>
                        <w:t xml:space="preserve"> </w:t>
                      </w:r>
                      <w:proofErr w:type="spellStart"/>
                      <w:r w:rsidRPr="00AD667E">
                        <w:rPr>
                          <w:sz w:val="20"/>
                          <w:szCs w:val="20"/>
                        </w:rPr>
                        <w:t>mofetil</w:t>
                      </w:r>
                      <w:proofErr w:type="spellEnd"/>
                      <w:r w:rsidRPr="00AD667E">
                        <w:rPr>
                          <w:sz w:val="20"/>
                          <w:szCs w:val="20"/>
                        </w:rPr>
                        <w:t xml:space="preserve"> eller </w:t>
                      </w:r>
                      <w:proofErr w:type="spellStart"/>
                      <w:r w:rsidRPr="00AD667E">
                        <w:rPr>
                          <w:sz w:val="20"/>
                          <w:szCs w:val="20"/>
                        </w:rPr>
                        <w:t>methotrexat</w:t>
                      </w:r>
                      <w:proofErr w:type="spellEnd"/>
                      <w:r w:rsidRPr="00AD667E">
                        <w:rPr>
                          <w:sz w:val="20"/>
                          <w:szCs w:val="20"/>
                        </w:rPr>
                        <w:t xml:space="preserve">. </w:t>
                      </w:r>
                    </w:p>
                    <w:p w:rsidR="00595CF9" w:rsidRDefault="0057756D" w:rsidP="0057756D">
                      <w:pPr>
                        <w:rPr>
                          <w:sz w:val="20"/>
                          <w:szCs w:val="20"/>
                        </w:rPr>
                      </w:pPr>
                      <w:proofErr w:type="spellStart"/>
                      <w:r w:rsidRPr="00AD667E">
                        <w:rPr>
                          <w:sz w:val="20"/>
                          <w:szCs w:val="20"/>
                        </w:rPr>
                        <w:t>Ciklosporin</w:t>
                      </w:r>
                      <w:proofErr w:type="spellEnd"/>
                      <w:r w:rsidRPr="00AD667E">
                        <w:rPr>
                          <w:sz w:val="20"/>
                          <w:szCs w:val="20"/>
                        </w:rPr>
                        <w:t xml:space="preserve"> er de</w:t>
                      </w:r>
                      <w:r w:rsidR="00011F94">
                        <w:rPr>
                          <w:sz w:val="20"/>
                          <w:szCs w:val="20"/>
                        </w:rPr>
                        <w:t>t</w:t>
                      </w:r>
                      <w:r w:rsidRPr="00AD667E">
                        <w:rPr>
                          <w:sz w:val="20"/>
                          <w:szCs w:val="20"/>
                        </w:rPr>
                        <w:t xml:space="preserve"> eneste</w:t>
                      </w:r>
                      <w:r w:rsidR="000959B1">
                        <w:rPr>
                          <w:sz w:val="20"/>
                          <w:szCs w:val="20"/>
                        </w:rPr>
                        <w:t xml:space="preserve"> systemiske behandlingsalternativet</w:t>
                      </w:r>
                      <w:r w:rsidRPr="00AD667E">
                        <w:rPr>
                          <w:sz w:val="20"/>
                          <w:szCs w:val="20"/>
                        </w:rPr>
                        <w:t xml:space="preserve"> som har godkjent indikasjon for AD. Lokale midler brukes samtidig for å forhindre residiv etter at det immunmodulerende legemiddelet er blitt seponert. De systemiske behandlingene som benyttes til behandling av AD i dag er forbundet med alvorlige bivirkninger og kan </w:t>
                      </w:r>
                      <w:r w:rsidR="00217C4E" w:rsidRPr="00AD667E">
                        <w:rPr>
                          <w:sz w:val="20"/>
                          <w:szCs w:val="20"/>
                        </w:rPr>
                        <w:t xml:space="preserve">derfor </w:t>
                      </w:r>
                      <w:r w:rsidRPr="00AD667E">
                        <w:rPr>
                          <w:sz w:val="20"/>
                          <w:szCs w:val="20"/>
                        </w:rPr>
                        <w:t>ofte kun</w:t>
                      </w:r>
                      <w:r w:rsidR="00011F94">
                        <w:rPr>
                          <w:sz w:val="20"/>
                          <w:szCs w:val="20"/>
                        </w:rPr>
                        <w:t xml:space="preserve"> benyttes i en begrenset periode</w:t>
                      </w:r>
                      <w:r w:rsidR="00217C4E" w:rsidRPr="00AD667E">
                        <w:rPr>
                          <w:sz w:val="20"/>
                          <w:szCs w:val="20"/>
                        </w:rPr>
                        <w:t>.</w:t>
                      </w:r>
                    </w:p>
                    <w:p w:rsidR="00E86CB4" w:rsidRDefault="003877BB" w:rsidP="00EA5C1A">
                      <w:pPr>
                        <w:rPr>
                          <w:sz w:val="20"/>
                          <w:szCs w:val="20"/>
                        </w:rPr>
                      </w:pPr>
                      <w:r w:rsidRPr="00AD667E">
                        <w:rPr>
                          <w:sz w:val="20"/>
                          <w:szCs w:val="20"/>
                        </w:rPr>
                        <w:t xml:space="preserve">Korte kurer med perorale steroider som </w:t>
                      </w:r>
                      <w:proofErr w:type="spellStart"/>
                      <w:r w:rsidRPr="00AD667E">
                        <w:rPr>
                          <w:sz w:val="20"/>
                          <w:szCs w:val="20"/>
                        </w:rPr>
                        <w:t>prednisolon</w:t>
                      </w:r>
                      <w:proofErr w:type="spellEnd"/>
                      <w:r w:rsidRPr="00AD667E">
                        <w:rPr>
                          <w:sz w:val="20"/>
                          <w:szCs w:val="20"/>
                        </w:rPr>
                        <w:t xml:space="preserve"> kan være aktuelt ved akutt forverring av atopisk eksem hos voksne mens man samtidig behandler med lokale midler</w:t>
                      </w:r>
                      <w:r w:rsidR="000959B1">
                        <w:rPr>
                          <w:sz w:val="20"/>
                          <w:szCs w:val="20"/>
                        </w:rPr>
                        <w:t>,</w:t>
                      </w:r>
                      <w:r w:rsidRPr="00AD667E">
                        <w:rPr>
                          <w:sz w:val="20"/>
                          <w:szCs w:val="20"/>
                        </w:rPr>
                        <w:t xml:space="preserve"> eller i oppstartsfasen av et annet systemisk immunmodulerende middel. Langvarig behandl</w:t>
                      </w:r>
                      <w:r w:rsidR="00595CF9">
                        <w:rPr>
                          <w:sz w:val="20"/>
                          <w:szCs w:val="20"/>
                        </w:rPr>
                        <w:t>ing bør unngås på grunn</w:t>
                      </w:r>
                      <w:r w:rsidR="000959B1">
                        <w:rPr>
                          <w:sz w:val="20"/>
                          <w:szCs w:val="20"/>
                        </w:rPr>
                        <w:t xml:space="preserve"> bivirkningsprofilen til systemiske </w:t>
                      </w:r>
                      <w:proofErr w:type="spellStart"/>
                      <w:r w:rsidR="000959B1">
                        <w:rPr>
                          <w:sz w:val="20"/>
                          <w:szCs w:val="20"/>
                        </w:rPr>
                        <w:t>kortikosteroider</w:t>
                      </w:r>
                      <w:proofErr w:type="spellEnd"/>
                      <w:r w:rsidR="000959B1">
                        <w:rPr>
                          <w:sz w:val="20"/>
                          <w:szCs w:val="20"/>
                        </w:rPr>
                        <w:t>.</w:t>
                      </w:r>
                    </w:p>
                    <w:p w:rsidR="00776D89" w:rsidRPr="00AD667E" w:rsidRDefault="00CD7B9C" w:rsidP="0057756D">
                      <w:pPr>
                        <w:rPr>
                          <w:sz w:val="20"/>
                          <w:szCs w:val="20"/>
                        </w:rPr>
                      </w:pPr>
                      <w:r>
                        <w:rPr>
                          <w:sz w:val="20"/>
                          <w:szCs w:val="20"/>
                          <w:u w:val="single"/>
                        </w:rPr>
                        <w:t xml:space="preserve">I </w:t>
                      </w:r>
                      <w:r w:rsidR="0057756D" w:rsidRPr="00AD667E">
                        <w:rPr>
                          <w:sz w:val="20"/>
                          <w:szCs w:val="20"/>
                          <w:u w:val="single"/>
                        </w:rPr>
                        <w:t xml:space="preserve">Norge forventes </w:t>
                      </w:r>
                      <w:proofErr w:type="spellStart"/>
                      <w:r w:rsidR="0057756D" w:rsidRPr="00AD667E">
                        <w:rPr>
                          <w:sz w:val="20"/>
                          <w:szCs w:val="20"/>
                          <w:u w:val="single"/>
                        </w:rPr>
                        <w:t>dupilumab</w:t>
                      </w:r>
                      <w:proofErr w:type="spellEnd"/>
                      <w:r w:rsidR="0057756D" w:rsidRPr="00AD667E">
                        <w:rPr>
                          <w:sz w:val="20"/>
                          <w:szCs w:val="20"/>
                          <w:u w:val="single"/>
                        </w:rPr>
                        <w:t xml:space="preserve"> brukt til behandling av alvorlig </w:t>
                      </w:r>
                      <w:r w:rsidR="000959B1">
                        <w:rPr>
                          <w:sz w:val="20"/>
                          <w:szCs w:val="20"/>
                          <w:u w:val="single"/>
                        </w:rPr>
                        <w:t>AD</w:t>
                      </w:r>
                      <w:r w:rsidR="000959B1">
                        <w:rPr>
                          <w:sz w:val="20"/>
                          <w:szCs w:val="20"/>
                        </w:rPr>
                        <w:t xml:space="preserve"> </w:t>
                      </w:r>
                      <w:r w:rsidR="0057756D" w:rsidRPr="00AD667E">
                        <w:rPr>
                          <w:sz w:val="20"/>
                          <w:szCs w:val="20"/>
                        </w:rPr>
                        <w:t xml:space="preserve">hos voksne over 18 år, som ikke responderer tilstrekkelig på </w:t>
                      </w:r>
                      <w:proofErr w:type="spellStart"/>
                      <w:r w:rsidR="0057756D" w:rsidRPr="00AD667E">
                        <w:rPr>
                          <w:sz w:val="20"/>
                          <w:szCs w:val="20"/>
                        </w:rPr>
                        <w:t>topikal</w:t>
                      </w:r>
                      <w:proofErr w:type="spellEnd"/>
                      <w:r w:rsidR="0057756D" w:rsidRPr="00AD667E">
                        <w:rPr>
                          <w:sz w:val="20"/>
                          <w:szCs w:val="20"/>
                        </w:rPr>
                        <w:t xml:space="preserve"> behandling,</w:t>
                      </w:r>
                      <w:r w:rsidR="000959B1">
                        <w:rPr>
                          <w:sz w:val="20"/>
                          <w:szCs w:val="20"/>
                        </w:rPr>
                        <w:t xml:space="preserve"> fototerapi</w:t>
                      </w:r>
                      <w:r w:rsidR="0057756D" w:rsidRPr="00AD667E">
                        <w:rPr>
                          <w:sz w:val="20"/>
                          <w:szCs w:val="20"/>
                        </w:rPr>
                        <w:t xml:space="preserve">/systemisk </w:t>
                      </w:r>
                      <w:r w:rsidR="00E86A14">
                        <w:rPr>
                          <w:sz w:val="20"/>
                          <w:szCs w:val="20"/>
                        </w:rPr>
                        <w:t xml:space="preserve">immunsupprimerende </w:t>
                      </w:r>
                      <w:r w:rsidR="0057756D" w:rsidRPr="00AD667E">
                        <w:rPr>
                          <w:sz w:val="20"/>
                          <w:szCs w:val="20"/>
                        </w:rPr>
                        <w:t>behandling, eller der systemisk behandling er uegnet.</w:t>
                      </w:r>
                    </w:p>
                    <w:p w:rsidR="0057756D" w:rsidRPr="00AD667E" w:rsidRDefault="000959B1" w:rsidP="0057756D">
                      <w:pPr>
                        <w:rPr>
                          <w:sz w:val="20"/>
                          <w:szCs w:val="20"/>
                        </w:rPr>
                      </w:pPr>
                      <w:r>
                        <w:rPr>
                          <w:sz w:val="20"/>
                          <w:szCs w:val="20"/>
                        </w:rPr>
                        <w:t xml:space="preserve">I praksis betyr dette </w:t>
                      </w:r>
                      <w:r w:rsidR="00C07335" w:rsidRPr="00AD667E">
                        <w:rPr>
                          <w:sz w:val="20"/>
                          <w:szCs w:val="20"/>
                        </w:rPr>
                        <w:t xml:space="preserve">at </w:t>
                      </w:r>
                      <w:proofErr w:type="spellStart"/>
                      <w:r w:rsidR="00C07335" w:rsidRPr="00AD667E">
                        <w:rPr>
                          <w:sz w:val="20"/>
                          <w:szCs w:val="20"/>
                        </w:rPr>
                        <w:t>dupilumab</w:t>
                      </w:r>
                      <w:proofErr w:type="spellEnd"/>
                      <w:r w:rsidR="00C07335" w:rsidRPr="00AD667E">
                        <w:rPr>
                          <w:sz w:val="20"/>
                          <w:szCs w:val="20"/>
                        </w:rPr>
                        <w:t xml:space="preserve"> vil bli benyttet etter </w:t>
                      </w:r>
                      <w:r w:rsidR="00E86CB4">
                        <w:rPr>
                          <w:sz w:val="20"/>
                          <w:szCs w:val="20"/>
                        </w:rPr>
                        <w:t xml:space="preserve">at </w:t>
                      </w:r>
                      <w:r w:rsidR="00E86A14">
                        <w:rPr>
                          <w:sz w:val="20"/>
                          <w:szCs w:val="20"/>
                        </w:rPr>
                        <w:t>eksiterende</w:t>
                      </w:r>
                      <w:r w:rsidR="00C07335" w:rsidRPr="00AD667E">
                        <w:rPr>
                          <w:sz w:val="20"/>
                          <w:szCs w:val="20"/>
                        </w:rPr>
                        <w:t xml:space="preserve"> beha</w:t>
                      </w:r>
                      <w:r w:rsidR="00776D89" w:rsidRPr="00AD667E">
                        <w:rPr>
                          <w:sz w:val="20"/>
                          <w:szCs w:val="20"/>
                        </w:rPr>
                        <w:t>ndlingstilbud er forsøkt</w:t>
                      </w:r>
                      <w:r w:rsidR="00E15C89" w:rsidRPr="00AD667E">
                        <w:rPr>
                          <w:sz w:val="20"/>
                          <w:szCs w:val="20"/>
                        </w:rPr>
                        <w:t xml:space="preserve"> eller </w:t>
                      </w:r>
                      <w:r w:rsidR="00E86CB4">
                        <w:rPr>
                          <w:sz w:val="20"/>
                          <w:szCs w:val="20"/>
                        </w:rPr>
                        <w:t xml:space="preserve">funnet </w:t>
                      </w:r>
                      <w:r>
                        <w:rPr>
                          <w:sz w:val="20"/>
                          <w:szCs w:val="20"/>
                        </w:rPr>
                        <w:t>u</w:t>
                      </w:r>
                      <w:r w:rsidR="00E15C89" w:rsidRPr="00AD667E">
                        <w:rPr>
                          <w:sz w:val="20"/>
                          <w:szCs w:val="20"/>
                        </w:rPr>
                        <w:t>hensiktsmessig</w:t>
                      </w:r>
                      <w:r w:rsidR="00C07335" w:rsidRPr="00AD667E">
                        <w:rPr>
                          <w:sz w:val="20"/>
                          <w:szCs w:val="20"/>
                        </w:rPr>
                        <w:t>.</w:t>
                      </w:r>
                    </w:p>
                  </w:txbxContent>
                </v:textbox>
                <w10:anchorlock/>
              </v:shape>
            </w:pict>
          </mc:Fallback>
        </mc:AlternateContent>
      </w:r>
    </w:p>
    <w:p w:rsidR="00BC164C" w:rsidRDefault="00BC164C">
      <w:pPr>
        <w:spacing w:after="200" w:line="276" w:lineRule="auto"/>
      </w:pPr>
      <w:r>
        <w:br w:type="page"/>
      </w:r>
    </w:p>
    <w:p w:rsidR="00EA5C1A" w:rsidRPr="00556AFE" w:rsidRDefault="00EA5C1A" w:rsidP="00EA5C1A">
      <w:pPr>
        <w:pStyle w:val="ListParagraph"/>
        <w:keepNext/>
        <w:numPr>
          <w:ilvl w:val="0"/>
          <w:numId w:val="7"/>
        </w:numPr>
        <w:tabs>
          <w:tab w:val="left" w:pos="7371"/>
          <w:tab w:val="left" w:pos="8222"/>
        </w:tabs>
        <w:spacing w:before="360"/>
        <w:ind w:left="357" w:hanging="357"/>
      </w:pPr>
      <w:r>
        <w:lastRenderedPageBreak/>
        <w:t xml:space="preserve">Hva </w:t>
      </w:r>
      <w:r w:rsidRPr="00556AFE">
        <w:t xml:space="preserve">gjelder </w:t>
      </w:r>
      <w:r>
        <w:t>forslaget</w:t>
      </w:r>
      <w:r w:rsidRPr="00556AFE">
        <w:t>?</w:t>
      </w:r>
      <w:r>
        <w:tab/>
      </w:r>
      <w:r w:rsidRPr="00556AFE">
        <w:t>Ja</w:t>
      </w:r>
      <w:r w:rsidRPr="00556AFE">
        <w:tab/>
      </w:r>
      <w:r>
        <w:t>N</w:t>
      </w:r>
      <w:r w:rsidRPr="00556AFE">
        <w:t>ei</w:t>
      </w:r>
    </w:p>
    <w:p w:rsidR="00EA5C1A" w:rsidRPr="002240D0" w:rsidRDefault="00EA5C1A" w:rsidP="00EA5C1A">
      <w:pPr>
        <w:pStyle w:val="NoSpacing"/>
        <w:tabs>
          <w:tab w:val="clear" w:pos="5103"/>
          <w:tab w:val="left" w:pos="7371"/>
        </w:tabs>
      </w:pPr>
      <w:r w:rsidRPr="00691FDF">
        <w:t xml:space="preserve">En </w:t>
      </w:r>
      <w:r>
        <w:t xml:space="preserve">helt </w:t>
      </w:r>
      <w:r w:rsidRPr="00691FDF">
        <w:t>ny metode?</w:t>
      </w:r>
      <w:r>
        <w:tab/>
      </w:r>
      <w:sdt>
        <w:sdtPr>
          <w:id w:val="-1740937918"/>
          <w14:checkbox>
            <w14:checked w14:val="1"/>
            <w14:checkedState w14:val="2612" w14:font="MS Gothic"/>
            <w14:uncheckedState w14:val="2610" w14:font="MS Gothic"/>
          </w14:checkbox>
        </w:sdtPr>
        <w:sdtEndPr/>
        <w:sdtContent>
          <w:r w:rsidR="0057756D">
            <w:rPr>
              <w:rFonts w:ascii="MS Gothic" w:eastAsia="MS Gothic" w:hAnsi="MS Gothic" w:hint="eastAsia"/>
            </w:rPr>
            <w:t>☒</w:t>
          </w:r>
        </w:sdtContent>
      </w:sdt>
      <w:r>
        <w:tab/>
      </w:r>
      <w:sdt>
        <w:sdtPr>
          <w:id w:val="-4531746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691FDF" w:rsidRDefault="00EA5C1A" w:rsidP="00EA5C1A">
      <w:pPr>
        <w:pStyle w:val="NoSpacing"/>
        <w:tabs>
          <w:tab w:val="clear" w:pos="5103"/>
          <w:tab w:val="left" w:pos="7371"/>
        </w:tabs>
      </w:pPr>
      <w:r w:rsidRPr="00691FDF">
        <w:t>Et nytt bruksområde, eller en ny indikasjon for en etablert metode?</w:t>
      </w:r>
      <w:r>
        <w:tab/>
      </w:r>
      <w:sdt>
        <w:sdtPr>
          <w:id w:val="-223297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325866341"/>
          <w14:checkbox>
            <w14:checked w14:val="1"/>
            <w14:checkedState w14:val="2612" w14:font="MS Gothic"/>
            <w14:uncheckedState w14:val="2610" w14:font="MS Gothic"/>
          </w14:checkbox>
        </w:sdtPr>
        <w:sdtEndPr/>
        <w:sdtContent>
          <w:r w:rsidR="0057756D">
            <w:rPr>
              <w:rFonts w:ascii="MS Gothic" w:eastAsia="MS Gothic" w:hAnsi="MS Gothic" w:hint="eastAsia"/>
            </w:rPr>
            <w:t>☒</w:t>
          </w:r>
        </w:sdtContent>
      </w:sdt>
    </w:p>
    <w:p w:rsidR="00EA5C1A" w:rsidRPr="00691FDF" w:rsidRDefault="00EA5C1A" w:rsidP="00EA5C1A">
      <w:pPr>
        <w:pStyle w:val="NoSpacing"/>
        <w:tabs>
          <w:tab w:val="clear" w:pos="5103"/>
          <w:tab w:val="left" w:pos="7371"/>
        </w:tabs>
        <w:rPr>
          <w:b/>
        </w:rPr>
      </w:pPr>
      <w:r w:rsidRPr="00691FDF">
        <w:t xml:space="preserve">En sammenligning mellom flere metoder? </w:t>
      </w:r>
      <w:r>
        <w:tab/>
      </w:r>
      <w:sdt>
        <w:sdtPr>
          <w:id w:val="-374001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770846612"/>
          <w14:checkbox>
            <w14:checked w14:val="1"/>
            <w14:checkedState w14:val="2612" w14:font="MS Gothic"/>
            <w14:uncheckedState w14:val="2610" w14:font="MS Gothic"/>
          </w14:checkbox>
        </w:sdtPr>
        <w:sdtEndPr/>
        <w:sdtContent>
          <w:r w:rsidR="0057756D">
            <w:rPr>
              <w:rFonts w:ascii="MS Gothic" w:eastAsia="MS Gothic" w:hAnsi="MS Gothic" w:hint="eastAsia"/>
            </w:rPr>
            <w:t>☒</w:t>
          </w:r>
        </w:sdtContent>
      </w:sdt>
    </w:p>
    <w:p w:rsidR="00EA5C1A" w:rsidRPr="00753DC1" w:rsidRDefault="00EA5C1A" w:rsidP="00EA5C1A">
      <w:pPr>
        <w:pStyle w:val="NoSpacing"/>
        <w:tabs>
          <w:tab w:val="clear" w:pos="5103"/>
          <w:tab w:val="left" w:pos="7371"/>
        </w:tabs>
        <w:rPr>
          <w:b/>
        </w:rPr>
      </w:pPr>
      <w:r w:rsidRPr="00753DC1">
        <w:t xml:space="preserve">Er metoden tatt i bruk? </w:t>
      </w:r>
      <w:r w:rsidRPr="00753DC1">
        <w:tab/>
      </w:r>
      <w:sdt>
        <w:sdtPr>
          <w:id w:val="-85079979"/>
          <w14:checkbox>
            <w14:checked w14:val="1"/>
            <w14:checkedState w14:val="2612" w14:font="MS Gothic"/>
            <w14:uncheckedState w14:val="2610" w14:font="MS Gothic"/>
          </w14:checkbox>
        </w:sdtPr>
        <w:sdtEndPr/>
        <w:sdtContent>
          <w:r w:rsidR="0057756D">
            <w:rPr>
              <w:rFonts w:ascii="MS Gothic" w:eastAsia="MS Gothic" w:hAnsi="MS Gothic" w:hint="eastAsia"/>
            </w:rPr>
            <w:t>☒</w:t>
          </w:r>
        </w:sdtContent>
      </w:sdt>
      <w:r w:rsidRPr="00753DC1">
        <w:tab/>
      </w:r>
      <w:sdt>
        <w:sdtPr>
          <w:id w:val="-565800409"/>
          <w14:checkbox>
            <w14:checked w14:val="0"/>
            <w14:checkedState w14:val="2612" w14:font="MS Gothic"/>
            <w14:uncheckedState w14:val="2610" w14:font="MS Gothic"/>
          </w14:checkbox>
        </w:sdtPr>
        <w:sdtEndPr/>
        <w:sdtContent>
          <w:r w:rsidR="0057756D">
            <w:rPr>
              <w:rFonts w:ascii="MS Gothic" w:eastAsia="MS Gothic" w:hAnsi="MS Gothic" w:hint="eastAsia"/>
            </w:rPr>
            <w:t>☐</w:t>
          </w:r>
        </w:sdtContent>
      </w:sdt>
    </w:p>
    <w:p w:rsidR="00EA5C1A" w:rsidRPr="00753DC1" w:rsidRDefault="00EA5C1A" w:rsidP="00EA5C1A">
      <w:pPr>
        <w:pStyle w:val="NoSpacing"/>
        <w:tabs>
          <w:tab w:val="clear" w:pos="5103"/>
          <w:tab w:val="left" w:pos="7371"/>
        </w:tabs>
        <w:rPr>
          <w:b/>
        </w:rPr>
      </w:pPr>
      <w:r w:rsidRPr="00753DC1">
        <w:t xml:space="preserve"> </w:t>
      </w:r>
      <w:r>
        <w:t xml:space="preserve">       </w:t>
      </w:r>
      <w:r w:rsidRPr="00753DC1">
        <w:t xml:space="preserve"> </w:t>
      </w:r>
      <w:r>
        <w:t xml:space="preserve">       Hvis ja</w:t>
      </w:r>
      <w:r w:rsidRPr="00753DC1">
        <w:t xml:space="preserve"> </w:t>
      </w:r>
      <w:r>
        <w:t>– metode tatt i bruk i klinisk praksis?</w:t>
      </w:r>
      <w:r w:rsidRPr="00753DC1">
        <w:tab/>
      </w:r>
      <w:sdt>
        <w:sdtPr>
          <w:id w:val="-1045909440"/>
          <w14:checkbox>
            <w14:checked w14:val="1"/>
            <w14:checkedState w14:val="2612" w14:font="MS Gothic"/>
            <w14:uncheckedState w14:val="2610" w14:font="MS Gothic"/>
          </w14:checkbox>
        </w:sdtPr>
        <w:sdtEndPr/>
        <w:sdtContent>
          <w:r w:rsidR="00C07335">
            <w:rPr>
              <w:rFonts w:ascii="MS Gothic" w:eastAsia="MS Gothic" w:hAnsi="MS Gothic" w:hint="eastAsia"/>
            </w:rPr>
            <w:t>☒</w:t>
          </w:r>
        </w:sdtContent>
      </w:sdt>
      <w:r w:rsidRPr="00753DC1">
        <w:tab/>
      </w:r>
      <w:sdt>
        <w:sdtPr>
          <w:id w:val="-628011774"/>
          <w14:checkbox>
            <w14:checked w14:val="0"/>
            <w14:checkedState w14:val="2612" w14:font="MS Gothic"/>
            <w14:uncheckedState w14:val="2610" w14:font="MS Gothic"/>
          </w14:checkbox>
        </w:sdtPr>
        <w:sdtEndPr/>
        <w:sdtContent>
          <w:r w:rsidR="0057756D">
            <w:rPr>
              <w:rFonts w:ascii="MS Gothic" w:eastAsia="MS Gothic" w:hAnsi="MS Gothic" w:hint="eastAsia"/>
            </w:rPr>
            <w:t>☐</w:t>
          </w:r>
        </w:sdtContent>
      </w:sdt>
    </w:p>
    <w:p w:rsidR="00EA5C1A" w:rsidRPr="00753DC1" w:rsidRDefault="00EA5C1A" w:rsidP="00EA5C1A">
      <w:pPr>
        <w:pStyle w:val="NoSpacing"/>
        <w:tabs>
          <w:tab w:val="clear" w:pos="5103"/>
          <w:tab w:val="left" w:pos="7371"/>
        </w:tabs>
        <w:rPr>
          <w:b/>
        </w:rPr>
      </w:pPr>
      <w:r>
        <w:t xml:space="preserve">                Hvis ja</w:t>
      </w:r>
      <w:r w:rsidRPr="00753DC1">
        <w:t xml:space="preserve"> </w:t>
      </w:r>
      <w:r>
        <w:t>– metode tatt i bruk innen forskning/utprøving?</w:t>
      </w:r>
      <w:r w:rsidRPr="00753DC1">
        <w:tab/>
      </w:r>
      <w:sdt>
        <w:sdtPr>
          <w:id w:val="-314341256"/>
          <w14:checkbox>
            <w14:checked w14:val="1"/>
            <w14:checkedState w14:val="2612" w14:font="MS Gothic"/>
            <w14:uncheckedState w14:val="2610" w14:font="MS Gothic"/>
          </w14:checkbox>
        </w:sdtPr>
        <w:sdtEndPr/>
        <w:sdtContent>
          <w:r w:rsidR="0057756D">
            <w:rPr>
              <w:rFonts w:ascii="MS Gothic" w:eastAsia="MS Gothic" w:hAnsi="MS Gothic" w:hint="eastAsia"/>
            </w:rPr>
            <w:t>☒</w:t>
          </w:r>
        </w:sdtContent>
      </w:sdt>
      <w:r w:rsidRPr="00753DC1">
        <w:tab/>
      </w:r>
      <w:sdt>
        <w:sdtPr>
          <w:id w:val="-1097411169"/>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4F1B2B" w:rsidRDefault="00EA5C1A" w:rsidP="00EA5C1A">
      <w:pPr>
        <w:pStyle w:val="NoSpacing"/>
      </w:pPr>
      <w:r w:rsidRPr="00753DC1">
        <w:rPr>
          <w:noProof/>
          <w:lang w:eastAsia="nb-NO"/>
        </w:rPr>
        <mc:AlternateContent>
          <mc:Choice Requires="wps">
            <w:drawing>
              <wp:inline distT="0" distB="0" distL="0" distR="0" wp14:anchorId="6979F5CA" wp14:editId="06D7380E">
                <wp:extent cx="5400000" cy="363600"/>
                <wp:effectExtent l="0" t="0" r="10795" b="14605"/>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EA5C1A" w:rsidRDefault="0036360A" w:rsidP="00EA5C1A">
                            <w:r>
                              <w:t xml:space="preserve">I USA </w:t>
                            </w:r>
                            <w:proofErr w:type="spellStart"/>
                            <w:r>
                              <w:t>dupilumab</w:t>
                            </w:r>
                            <w:proofErr w:type="spellEnd"/>
                            <w:r w:rsidR="00C07335">
                              <w:t xml:space="preserve"> er godkjent av</w:t>
                            </w:r>
                            <w:r>
                              <w:t xml:space="preserve"> FDA</w:t>
                            </w:r>
                            <w:r w:rsidR="00C07335">
                              <w:t xml:space="preserve"> og i klinisk bruk</w:t>
                            </w:r>
                            <w:r>
                              <w:t>.</w:t>
                            </w:r>
                            <w:r w:rsidR="00C07335">
                              <w:t xml:space="preserve"> </w:t>
                            </w:r>
                            <w:r>
                              <w:t xml:space="preserve">I EU er </w:t>
                            </w:r>
                            <w:proofErr w:type="spellStart"/>
                            <w:r>
                              <w:t>dupilumab</w:t>
                            </w:r>
                            <w:proofErr w:type="spellEnd"/>
                            <w:r w:rsidR="00E86A14">
                              <w:t xml:space="preserve"> </w:t>
                            </w:r>
                            <w:r>
                              <w:t>under</w:t>
                            </w:r>
                            <w:r w:rsidR="00C07335">
                              <w:t xml:space="preserve"> </w:t>
                            </w:r>
                            <w:r>
                              <w:t>EMA</w:t>
                            </w:r>
                            <w:r w:rsidR="00C60E4C">
                              <w:t>s</w:t>
                            </w:r>
                            <w:r>
                              <w:t xml:space="preserve"> </w:t>
                            </w:r>
                            <w:r w:rsidR="00C07335">
                              <w:t>godkjenningsprosess</w:t>
                            </w:r>
                            <w:r w:rsidR="00C60E4C">
                              <w:t>.</w:t>
                            </w:r>
                          </w:p>
                        </w:txbxContent>
                      </wps:txbx>
                      <wps:bodyPr rot="0" vert="horz" wrap="square" lIns="91440" tIns="45720" rIns="91440" bIns="45720" anchor="t" anchorCtr="0">
                        <a:spAutoFit/>
                      </wps:bodyPr>
                    </wps:wsp>
                  </a:graphicData>
                </a:graphic>
              </wp:inline>
            </w:drawing>
          </mc:Choice>
          <mc:Fallback>
            <w:pict>
              <v:shape id="_x0000_s1034"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">
                <v:textbox style="mso-fit-shape-to-text:t">
                  <w:txbxContent>
                    <w:p w:rsidR="00EA5C1A" w:rsidRDefault="0036360A" w:rsidP="00EA5C1A">
                      <w:r>
                        <w:t xml:space="preserve">I USA </w:t>
                      </w:r>
                      <w:proofErr w:type="spellStart"/>
                      <w:r>
                        <w:t>dupilumab</w:t>
                      </w:r>
                      <w:proofErr w:type="spellEnd"/>
                      <w:r w:rsidR="00C07335">
                        <w:t xml:space="preserve"> er godkjent av</w:t>
                      </w:r>
                      <w:r>
                        <w:t xml:space="preserve"> FDA</w:t>
                      </w:r>
                      <w:r w:rsidR="00C07335">
                        <w:t xml:space="preserve"> og i klinisk bruk</w:t>
                      </w:r>
                      <w:r>
                        <w:t>.</w:t>
                      </w:r>
                      <w:r w:rsidR="00C07335">
                        <w:t xml:space="preserve"> </w:t>
                      </w:r>
                      <w:r>
                        <w:t xml:space="preserve">I EU er </w:t>
                      </w:r>
                      <w:proofErr w:type="spellStart"/>
                      <w:r>
                        <w:t>dupilumab</w:t>
                      </w:r>
                      <w:proofErr w:type="spellEnd"/>
                      <w:r w:rsidR="00E86A14">
                        <w:t xml:space="preserve"> </w:t>
                      </w:r>
                      <w:r>
                        <w:t>under</w:t>
                      </w:r>
                      <w:r w:rsidR="00C07335">
                        <w:t xml:space="preserve"> </w:t>
                      </w:r>
                      <w:r>
                        <w:t>EMA</w:t>
                      </w:r>
                      <w:r w:rsidR="00C60E4C">
                        <w:t>s</w:t>
                      </w:r>
                      <w:r>
                        <w:t xml:space="preserve"> </w:t>
                      </w:r>
                      <w:r w:rsidR="00C07335">
                        <w:t>godkjenningsprosess</w:t>
                      </w:r>
                      <w:r w:rsidR="00C60E4C">
                        <w:t>.</w:t>
                      </w:r>
                    </w:p>
                  </w:txbxContent>
                </v:textbox>
                <w10:anchorlock/>
              </v:shape>
            </w:pict>
          </mc:Fallback>
        </mc:AlternateContent>
      </w:r>
    </w:p>
    <w:p w:rsidR="00EA5C1A" w:rsidRPr="00556AFE" w:rsidRDefault="00EA5C1A" w:rsidP="00EA5C1A">
      <w:pPr>
        <w:pStyle w:val="ListParagraph"/>
        <w:keepNext/>
        <w:numPr>
          <w:ilvl w:val="0"/>
          <w:numId w:val="7"/>
        </w:numPr>
        <w:spacing w:before="360"/>
        <w:ind w:left="357" w:hanging="357"/>
      </w:pPr>
      <w:r>
        <w:t xml:space="preserve">Hva omfatter </w:t>
      </w:r>
      <w:r w:rsidRPr="004144B1">
        <w:t>metoden (flere kryss mulig)?</w:t>
      </w:r>
    </w:p>
    <w:p w:rsidR="00EA5C1A" w:rsidRPr="004F1B2B" w:rsidRDefault="00EA5C1A" w:rsidP="00EA5C1A">
      <w:pPr>
        <w:pStyle w:val="NoSpacing"/>
      </w:pPr>
      <w:r w:rsidRPr="004F1B2B">
        <w:t>Legemiddel</w:t>
      </w:r>
      <w:r w:rsidRPr="00077429">
        <w:t xml:space="preserve"> </w:t>
      </w:r>
      <w:r>
        <w:tab/>
      </w:r>
      <w:sdt>
        <w:sdtPr>
          <w:id w:val="876289408"/>
          <w14:checkbox>
            <w14:checked w14:val="1"/>
            <w14:checkedState w14:val="2612" w14:font="MS Gothic"/>
            <w14:uncheckedState w14:val="2610" w14:font="MS Gothic"/>
          </w14:checkbox>
        </w:sdtPr>
        <w:sdtEndPr/>
        <w:sdtContent>
          <w:r w:rsidR="0057756D">
            <w:rPr>
              <w:rFonts w:ascii="MS Gothic" w:eastAsia="MS Gothic" w:hAnsi="MS Gothic" w:hint="eastAsia"/>
            </w:rPr>
            <w:t>☒</w:t>
          </w:r>
        </w:sdtContent>
      </w:sdt>
    </w:p>
    <w:p w:rsidR="00EA5C1A" w:rsidRPr="004F1B2B" w:rsidRDefault="00EA5C1A" w:rsidP="00EA5C1A">
      <w:pPr>
        <w:pStyle w:val="NoSpacing"/>
      </w:pPr>
      <w:r w:rsidRPr="004F1B2B">
        <w:t>Medisinsk utstyr/teknologi</w:t>
      </w:r>
      <w:r w:rsidRPr="00077429">
        <w:t xml:space="preserve"> </w:t>
      </w:r>
      <w:r>
        <w:tab/>
      </w:r>
      <w:sdt>
        <w:sdtPr>
          <w:id w:val="1619789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Default="00EA5C1A" w:rsidP="00EA5C1A">
      <w:pPr>
        <w:pStyle w:val="NoSpacing"/>
      </w:pPr>
      <w:r w:rsidRPr="004F1B2B">
        <w:t>Prosedyre</w:t>
      </w:r>
      <w:r w:rsidRPr="00077429">
        <w:t xml:space="preserve"> </w:t>
      </w:r>
      <w:r>
        <w:tab/>
      </w:r>
      <w:sdt>
        <w:sdtPr>
          <w:id w:val="7009724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NoSpacing"/>
      </w:pPr>
      <w:r w:rsidRPr="004F1B2B">
        <w:t>Screening</w:t>
      </w:r>
      <w:r w:rsidRPr="00077429">
        <w:t xml:space="preserve"> </w:t>
      </w:r>
      <w:r>
        <w:tab/>
      </w:r>
      <w:sdt>
        <w:sdtPr>
          <w:id w:val="4365698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NoSpacing"/>
      </w:pPr>
      <w:r w:rsidRPr="004F1B2B">
        <w:t>Høyspesialiserte tjenester</w:t>
      </w:r>
      <w:r>
        <w:t>/</w:t>
      </w:r>
      <w:r w:rsidRPr="00753DC1">
        <w:t>nasjonale tilbud</w:t>
      </w:r>
      <w:r w:rsidRPr="004F1B2B">
        <w:t xml:space="preserve"> </w:t>
      </w:r>
      <w:r>
        <w:tab/>
      </w:r>
      <w:sdt>
        <w:sdtPr>
          <w:id w:val="-392432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NoSpacing"/>
      </w:pPr>
      <w:r w:rsidRPr="004F1B2B">
        <w:t xml:space="preserve">Organisatorisk </w:t>
      </w:r>
      <w:r w:rsidRPr="00530572">
        <w:t>oppsett</w:t>
      </w:r>
      <w:r w:rsidRPr="004F1B2B">
        <w:t xml:space="preserve"> av helsetjenesten </w:t>
      </w:r>
      <w:r>
        <w:tab/>
      </w:r>
      <w:sdt>
        <w:sdtPr>
          <w:id w:val="-1047680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Default="00EA5C1A" w:rsidP="00EA5C1A">
      <w:pPr>
        <w:pStyle w:val="NoSpacing"/>
        <w:keepNext/>
      </w:pPr>
      <w:r w:rsidRPr="00530572">
        <w:t>Annet</w:t>
      </w:r>
      <w:r w:rsidRPr="004F1B2B">
        <w:t xml:space="preserve"> (</w:t>
      </w:r>
      <w:r w:rsidRPr="00530572">
        <w:t>beskriv</w:t>
      </w:r>
      <w:r w:rsidRPr="004F1B2B">
        <w:t>)</w:t>
      </w:r>
      <w:r w:rsidRPr="00077429">
        <w:t xml:space="preserve"> </w:t>
      </w:r>
      <w:r>
        <w:tab/>
      </w:r>
      <w:sdt>
        <w:sdtPr>
          <w:id w:val="20941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Default="00EA5C1A" w:rsidP="00EA5C1A">
      <w:pPr>
        <w:pStyle w:val="NoSpacing"/>
      </w:pPr>
      <w:r w:rsidRPr="00144F5B">
        <w:rPr>
          <w:noProof/>
          <w:lang w:eastAsia="nb-NO"/>
        </w:rPr>
        <mc:AlternateContent>
          <mc:Choice Requires="wps">
            <w:drawing>
              <wp:inline distT="0" distB="0" distL="0" distR="0" wp14:anchorId="64F86997" wp14:editId="28F7AA90">
                <wp:extent cx="5400000" cy="363600"/>
                <wp:effectExtent l="0" t="0" r="10795" b="14605"/>
                <wp:docPr id="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beskriv. Inkluder eventuelt hvem som er ansvarlig for utvikling av metoden" </w:instrText>
                            </w:r>
                            <w:r>
                              <w:fldChar w:fldCharType="end"/>
                            </w:r>
                          </w:p>
                        </w:txbxContent>
                      </wps:txbx>
                      <wps:bodyPr rot="0" vert="horz" wrap="square" lIns="91440" tIns="45720" rIns="91440" bIns="45720" anchor="t" anchorCtr="0">
                        <a:spAutoFit/>
                      </wps:bodyPr>
                    </wps:wsp>
                  </a:graphicData>
                </a:graphic>
              </wp:inline>
            </w:drawing>
          </mc:Choice>
          <mc:Fallback>
            <w:pict>
              <v:shape id="_x0000_s1035"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K0DaoEnAgAATQQAAA4AAAAAAAAAAAAAAAAALgIAAGRycy9lMm9Eb2Mu&#10;eG1sUEsBAi0AFAAGAAgAAAAhAFHhMgrbAAAABAEAAA8AAAAAAAAAAAAAAAAAgQQAAGRycy9kb3du&#10;cmV2LnhtbFBLBQYAAAAABAAEAPMAAACJBQAAAAA=&#10;">
                <v:textbox style="mso-fit-shape-to-text:t">
                  <w:txbxContent>
                    <w:p w:rsidR="00EA5C1A" w:rsidRDefault="00EA5C1A" w:rsidP="00EA5C1A">
                      <w:r>
                        <w:fldChar w:fldCharType="begin"/>
                      </w:r>
                      <w:r>
                        <w:instrText xml:space="preserve"> MACROBUTTON  AcceptConflict "Klikk her og beskriv. Inkluder eventuelt hvem som er ansvarlig for utvikling av metoden" </w:instrText>
                      </w:r>
                      <w:r>
                        <w:fldChar w:fldCharType="end"/>
                      </w:r>
                    </w:p>
                  </w:txbxContent>
                </v:textbox>
                <w10:anchorlock/>
              </v:shape>
            </w:pict>
          </mc:Fallback>
        </mc:AlternateContent>
      </w:r>
    </w:p>
    <w:p w:rsidR="00EA5C1A" w:rsidRPr="00753DC1" w:rsidRDefault="00EA5C1A" w:rsidP="00EA5C1A">
      <w:pPr>
        <w:pStyle w:val="ListParagraph"/>
        <w:keepNext/>
        <w:numPr>
          <w:ilvl w:val="0"/>
          <w:numId w:val="7"/>
        </w:numPr>
        <w:spacing w:before="360"/>
        <w:ind w:left="357" w:hanging="357"/>
      </w:pPr>
      <w:r w:rsidRPr="00753DC1">
        <w:t>Metodens bruksområde:</w:t>
      </w:r>
    </w:p>
    <w:p w:rsidR="00EA5C1A" w:rsidRPr="00753DC1" w:rsidRDefault="00EA5C1A" w:rsidP="00EA5C1A">
      <w:pPr>
        <w:pStyle w:val="NoSpacing"/>
      </w:pPr>
      <w:r w:rsidRPr="00753DC1">
        <w:t xml:space="preserve">Forebygging </w:t>
      </w:r>
      <w:r w:rsidRPr="00753DC1">
        <w:tab/>
      </w:r>
      <w:sdt>
        <w:sdtPr>
          <w:id w:val="-463192605"/>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753DC1" w:rsidRDefault="00EA5C1A" w:rsidP="00EA5C1A">
      <w:pPr>
        <w:pStyle w:val="NoSpacing"/>
      </w:pPr>
      <w:r w:rsidRPr="00753DC1">
        <w:t xml:space="preserve">Utredning og diagnostikk </w:t>
      </w:r>
      <w:r w:rsidRPr="00753DC1">
        <w:tab/>
      </w:r>
      <w:sdt>
        <w:sdtPr>
          <w:id w:val="-199193513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691FDF" w:rsidRDefault="00EA5C1A" w:rsidP="00EA5C1A">
      <w:pPr>
        <w:pStyle w:val="NoSpacing"/>
      </w:pPr>
      <w:r w:rsidRPr="00753DC1">
        <w:t xml:space="preserve">Behandling </w:t>
      </w:r>
      <w:r w:rsidRPr="00753DC1">
        <w:tab/>
      </w:r>
      <w:sdt>
        <w:sdtPr>
          <w:id w:val="-1436751660"/>
          <w14:checkbox>
            <w14:checked w14:val="1"/>
            <w14:checkedState w14:val="2612" w14:font="MS Gothic"/>
            <w14:uncheckedState w14:val="2610" w14:font="MS Gothic"/>
          </w14:checkbox>
        </w:sdtPr>
        <w:sdtEndPr/>
        <w:sdtContent>
          <w:r w:rsidR="00C07335">
            <w:rPr>
              <w:rFonts w:ascii="MS Gothic" w:eastAsia="MS Gothic" w:hAnsi="MS Gothic" w:hint="eastAsia"/>
            </w:rPr>
            <w:t>☒</w:t>
          </w:r>
        </w:sdtContent>
      </w:sdt>
    </w:p>
    <w:p w:rsidR="00EA5C1A" w:rsidRPr="00691FDF" w:rsidRDefault="00EA5C1A" w:rsidP="00EA5C1A">
      <w:pPr>
        <w:pStyle w:val="NoSpacing"/>
      </w:pPr>
      <w:r>
        <w:t>Rehabilitering</w:t>
      </w:r>
      <w:r w:rsidRPr="006F606B">
        <w:t xml:space="preserve"> </w:t>
      </w:r>
      <w:r>
        <w:tab/>
      </w:r>
      <w:sdt>
        <w:sdtPr>
          <w:id w:val="21166330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Default="00EA5C1A" w:rsidP="00EA5C1A">
      <w:pPr>
        <w:pStyle w:val="NoSpacing"/>
      </w:pPr>
    </w:p>
    <w:p w:rsidR="00EA5C1A" w:rsidRPr="00753DC1" w:rsidRDefault="00EA5C1A" w:rsidP="00EA5C1A">
      <w:pPr>
        <w:pStyle w:val="NoSpacing"/>
      </w:pPr>
      <w:r w:rsidRPr="00753DC1">
        <w:t>Spesialisthelsetjenesten</w:t>
      </w:r>
      <w:r w:rsidRPr="00753DC1">
        <w:tab/>
      </w:r>
      <w:sdt>
        <w:sdtPr>
          <w:id w:val="778149775"/>
          <w14:checkbox>
            <w14:checked w14:val="1"/>
            <w14:checkedState w14:val="2612" w14:font="MS Gothic"/>
            <w14:uncheckedState w14:val="2610" w14:font="MS Gothic"/>
          </w14:checkbox>
        </w:sdtPr>
        <w:sdtEndPr/>
        <w:sdtContent>
          <w:r w:rsidR="00C07335">
            <w:rPr>
              <w:rFonts w:ascii="MS Gothic" w:eastAsia="MS Gothic" w:hAnsi="MS Gothic" w:hint="eastAsia"/>
            </w:rPr>
            <w:t>☒</w:t>
          </w:r>
        </w:sdtContent>
      </w:sdt>
    </w:p>
    <w:p w:rsidR="00EA5C1A" w:rsidRPr="00753DC1" w:rsidRDefault="00EA5C1A" w:rsidP="00EA5C1A">
      <w:pPr>
        <w:pStyle w:val="NoSpacing"/>
      </w:pPr>
      <w:r w:rsidRPr="00753DC1">
        <w:t>Primærhelsetjenesten</w:t>
      </w:r>
      <w:r w:rsidRPr="00753DC1">
        <w:tab/>
      </w:r>
      <w:sdt>
        <w:sdtPr>
          <w:id w:val="-2111192328"/>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4F1B2B" w:rsidRDefault="00EA5C1A" w:rsidP="00EA5C1A">
      <w:pPr>
        <w:pStyle w:val="NoSpacing"/>
      </w:pPr>
      <w:r w:rsidRPr="00753DC1">
        <w:rPr>
          <w:noProof/>
          <w:lang w:eastAsia="nb-NO"/>
        </w:rPr>
        <w:lastRenderedPageBreak/>
        <mc:AlternateContent>
          <mc:Choice Requires="wps">
            <w:drawing>
              <wp:inline distT="0" distB="0" distL="0" distR="0" wp14:anchorId="341752C9" wp14:editId="7DCFBE6F">
                <wp:extent cx="5400000" cy="363600"/>
                <wp:effectExtent l="0" t="0" r="10795" b="14605"/>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C07335" w:rsidRDefault="00C07335" w:rsidP="00C07335">
                            <w:r>
                              <w:t>Sanofi</w:t>
                            </w:r>
                            <w:r w:rsidR="00486C94">
                              <w:t xml:space="preserve"> </w:t>
                            </w:r>
                            <w:r w:rsidR="00F47C1B">
                              <w:t xml:space="preserve">Genzyme </w:t>
                            </w:r>
                            <w:r w:rsidR="00486C94">
                              <w:t xml:space="preserve">henstiller </w:t>
                            </w:r>
                            <w:r>
                              <w:t xml:space="preserve">Helsedirektoratet </w:t>
                            </w:r>
                            <w:r w:rsidR="00486C94">
                              <w:t xml:space="preserve">v/Nye Metoder </w:t>
                            </w:r>
                            <w:r>
                              <w:t>og Helse</w:t>
                            </w:r>
                            <w:r w:rsidR="00F47C1B">
                              <w:t>-</w:t>
                            </w:r>
                            <w:r>
                              <w:t xml:space="preserve"> og Omsorgsdepartementet om å plassere finansieringen av </w:t>
                            </w:r>
                            <w:proofErr w:type="spellStart"/>
                            <w:r>
                              <w:t>dupilumab</w:t>
                            </w:r>
                            <w:proofErr w:type="spellEnd"/>
                            <w:r>
                              <w:t xml:space="preserve"> i sykehussektoren.</w:t>
                            </w:r>
                            <w:r w:rsidR="000959B1">
                              <w:t xml:space="preserve"> </w:t>
                            </w:r>
                            <w:proofErr w:type="spellStart"/>
                            <w:r>
                              <w:t>Dupilumab</w:t>
                            </w:r>
                            <w:proofErr w:type="spellEnd"/>
                            <w:r>
                              <w:t xml:space="preserve"> </w:t>
                            </w:r>
                            <w:r w:rsidR="00341B7F">
                              <w:t xml:space="preserve">vil bli det </w:t>
                            </w:r>
                            <w:r>
                              <w:t>første biologiske behandling</w:t>
                            </w:r>
                            <w:r w:rsidR="00341B7F">
                              <w:t>salternativet</w:t>
                            </w:r>
                            <w:r>
                              <w:t xml:space="preserve"> </w:t>
                            </w:r>
                            <w:r w:rsidR="00341B7F">
                              <w:t xml:space="preserve">for </w:t>
                            </w:r>
                            <w:r w:rsidR="00F47C1B">
                              <w:t xml:space="preserve">alvorlig </w:t>
                            </w:r>
                            <w:r w:rsidR="00341B7F">
                              <w:t>AD</w:t>
                            </w:r>
                            <w:r>
                              <w:t>.</w:t>
                            </w:r>
                          </w:p>
                          <w:p w:rsidR="00C07335" w:rsidRDefault="00C07335" w:rsidP="00C07335">
                            <w:r>
                              <w:t>Annen biologisk behandling innen dermatologi (som f.eks</w:t>
                            </w:r>
                            <w:r w:rsidR="00341B7F">
                              <w:t>.</w:t>
                            </w:r>
                            <w:r>
                              <w:t xml:space="preserve"> psoriasisbehandling) blir i hovedsak initiert og finansiert gjennom sykehussystemet. </w:t>
                            </w:r>
                            <w:r w:rsidR="00E7305B">
                              <w:t xml:space="preserve">Det forventes at hudavdelingene ved norske sykehus vil være ledende i bruken av </w:t>
                            </w:r>
                            <w:proofErr w:type="spellStart"/>
                            <w:r w:rsidR="00E7305B">
                              <w:t>dupilumab</w:t>
                            </w:r>
                            <w:proofErr w:type="spellEnd"/>
                            <w:r w:rsidR="00341B7F">
                              <w:t>.</w:t>
                            </w:r>
                            <w:r w:rsidR="00F47C1B">
                              <w:t xml:space="preserve"> Alvorlige AD-pasienter utenfor sykehus vil utelukkende bli behandlet av spesialister i hudsykdommer.</w:t>
                            </w:r>
                          </w:p>
                          <w:p w:rsidR="00C07335" w:rsidRDefault="00C07335" w:rsidP="00C07335">
                            <w:r>
                              <w:t>De mest alvorlige tilfellene av atopisk dermatitt behandles i dag i spesialisthelsetjenesten. Scoringssystemer for AD finnes og brukes i kliniske studier, men brukes i liten grad i klinikken og praksis rundt dette må etableres. Dermatologene har erfaring med å innføre nye scoringssystemer,</w:t>
                            </w:r>
                            <w:r w:rsidR="00341B7F">
                              <w:t xml:space="preserve"> deriblant</w:t>
                            </w:r>
                            <w:r>
                              <w:t xml:space="preserve"> PASI-score ved psoriasis.</w:t>
                            </w:r>
                          </w:p>
                          <w:p w:rsidR="00C07335" w:rsidRDefault="00C07335" w:rsidP="00C07335">
                            <w:r>
                              <w:t xml:space="preserve">Ved introduksjon av </w:t>
                            </w:r>
                            <w:proofErr w:type="spellStart"/>
                            <w:r>
                              <w:t>dupilumab</w:t>
                            </w:r>
                            <w:proofErr w:type="spellEnd"/>
                            <w:r>
                              <w:t xml:space="preserve"> som det første biologiske legemiddelet til behandling av AD, er det viktig å sikre at legemiddelet kun vil bli brukt til de alvorlige tilfellene der man i dag ikke har fullverdig medisinsk behandling.</w:t>
                            </w:r>
                            <w:r w:rsidR="000959B1">
                              <w:t xml:space="preserve"> </w:t>
                            </w:r>
                            <w:r>
                              <w:t xml:space="preserve">Behandlingsretningslinjer og </w:t>
                            </w:r>
                            <w:r w:rsidR="00341B7F">
                              <w:t xml:space="preserve">bruk av </w:t>
                            </w:r>
                            <w:r>
                              <w:t xml:space="preserve">klinisk relevante scoringskriterier må derfor etableres. </w:t>
                            </w:r>
                          </w:p>
                          <w:p w:rsidR="00EA5C1A" w:rsidRDefault="00C07335" w:rsidP="00EA5C1A">
                            <w:r>
                              <w:t xml:space="preserve">Sykehusinnkjøp HF har </w:t>
                            </w:r>
                            <w:r>
                              <w:rPr>
                                <w:color w:val="000000"/>
                              </w:rPr>
                              <w:t>innkjøps</w:t>
                            </w:r>
                            <w:r>
                              <w:t>prosesser og rutiner på plass for å sikre at retningslinjer for bruk blir fulgt i spesialisthelsetjenesten</w:t>
                            </w:r>
                            <w:r w:rsidR="00341B7F">
                              <w:t>,</w:t>
                            </w:r>
                            <w:r>
                              <w:t xml:space="preserve"> og</w:t>
                            </w:r>
                            <w:r w:rsidR="00341B7F">
                              <w:t xml:space="preserve"> vil kunne</w:t>
                            </w:r>
                            <w:r>
                              <w:t xml:space="preserve"> redusere sannsynligheten for at </w:t>
                            </w:r>
                            <w:proofErr w:type="spellStart"/>
                            <w:r>
                              <w:t>dupilumab</w:t>
                            </w:r>
                            <w:proofErr w:type="spellEnd"/>
                            <w:r>
                              <w:t xml:space="preserve"> brukes til behandling utenfor godkjente refusjonskriterier.</w:t>
                            </w:r>
                          </w:p>
                          <w:p w:rsidR="00957C43" w:rsidRPr="00753DC1" w:rsidRDefault="00F47C1B" w:rsidP="00EA5C1A">
                            <w:r>
                              <w:t>Finansiering gjennom H-reseptordningen</w:t>
                            </w:r>
                            <w:r w:rsidR="00957C43">
                              <w:t xml:space="preserve"> vil også sikre at man følger prinsippet om</w:t>
                            </w:r>
                            <w:r w:rsidR="00E7305B">
                              <w:t xml:space="preserve"> at</w:t>
                            </w:r>
                            <w:r w:rsidR="00776D89">
                              <w:t xml:space="preserve"> </w:t>
                            </w:r>
                            <w:r w:rsidR="00957C43">
                              <w:t xml:space="preserve">forskrivning av </w:t>
                            </w:r>
                            <w:proofErr w:type="spellStart"/>
                            <w:r w:rsidR="00E7305B">
                              <w:t>dupilumab</w:t>
                            </w:r>
                            <w:proofErr w:type="spellEnd"/>
                            <w:r w:rsidR="00E7305B">
                              <w:t xml:space="preserve"> i sykehussektoren</w:t>
                            </w:r>
                            <w:r w:rsidR="00957C43">
                              <w:t xml:space="preserve"> skal finansieres av </w:t>
                            </w:r>
                            <w:r w:rsidR="00E7305B">
                              <w:t>sykehussystemet</w:t>
                            </w:r>
                            <w:r>
                              <w:t xml:space="preserve">, som er i tråd med </w:t>
                            </w:r>
                            <w:r w:rsidR="00341B7F">
                              <w:t xml:space="preserve">gjeldende </w:t>
                            </w:r>
                            <w:r>
                              <w:t>høringsnotat for legemiddelforskriften og blåreseptforskriften</w:t>
                            </w:r>
                            <w:r w:rsidR="00341B7F">
                              <w:t xml:space="preserve"> (</w:t>
                            </w:r>
                            <w:r>
                              <w:t>høringsfrist juli 2017</w:t>
                            </w:r>
                            <w:r w:rsidR="00341B7F">
                              <w:t>)</w:t>
                            </w:r>
                            <w:r>
                              <w:t>.</w:t>
                            </w:r>
                          </w:p>
                        </w:txbxContent>
                      </wps:txbx>
                      <wps:bodyPr rot="0" vert="horz" wrap="square" lIns="91440" tIns="45720" rIns="91440" bIns="45720" anchor="t" anchorCtr="0">
                        <a:spAutoFit/>
                      </wps:bodyPr>
                    </wps:wsp>
                  </a:graphicData>
                </a:graphic>
              </wp:inline>
            </w:drawing>
          </mc:Choice>
          <mc:Fallback>
            <w:pict>
              <v:shape id="_x0000_s1036"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">
                <v:textbox style="mso-fit-shape-to-text:t">
                  <w:txbxContent>
                    <w:p w:rsidR="00C07335" w:rsidRDefault="00C07335" w:rsidP="00C07335">
                      <w:r>
                        <w:t>Sanofi</w:t>
                      </w:r>
                      <w:r w:rsidR="00486C94">
                        <w:t xml:space="preserve"> </w:t>
                      </w:r>
                      <w:r w:rsidR="00F47C1B">
                        <w:t xml:space="preserve">Genzyme </w:t>
                      </w:r>
                      <w:r w:rsidR="00486C94">
                        <w:t xml:space="preserve">henstiller </w:t>
                      </w:r>
                      <w:r>
                        <w:t xml:space="preserve">Helsedirektoratet </w:t>
                      </w:r>
                      <w:r w:rsidR="00486C94">
                        <w:t xml:space="preserve">v/Nye Metoder </w:t>
                      </w:r>
                      <w:r>
                        <w:t>og Helse</w:t>
                      </w:r>
                      <w:r w:rsidR="00F47C1B">
                        <w:t>-</w:t>
                      </w:r>
                      <w:r>
                        <w:t xml:space="preserve"> og Omsorgsdepartementet om å plassere finansieringen av </w:t>
                      </w:r>
                      <w:proofErr w:type="spellStart"/>
                      <w:r>
                        <w:t>dupilumab</w:t>
                      </w:r>
                      <w:proofErr w:type="spellEnd"/>
                      <w:r>
                        <w:t xml:space="preserve"> i sykehussektoren.</w:t>
                      </w:r>
                      <w:r w:rsidR="000959B1">
                        <w:t xml:space="preserve"> </w:t>
                      </w:r>
                      <w:proofErr w:type="spellStart"/>
                      <w:r>
                        <w:t>Dupilumab</w:t>
                      </w:r>
                      <w:proofErr w:type="spellEnd"/>
                      <w:r>
                        <w:t xml:space="preserve"> </w:t>
                      </w:r>
                      <w:r w:rsidR="00341B7F">
                        <w:t xml:space="preserve">vil bli det </w:t>
                      </w:r>
                      <w:r>
                        <w:t>første biologiske behandling</w:t>
                      </w:r>
                      <w:r w:rsidR="00341B7F">
                        <w:t>salternativet</w:t>
                      </w:r>
                      <w:r>
                        <w:t xml:space="preserve"> </w:t>
                      </w:r>
                      <w:r w:rsidR="00341B7F">
                        <w:t xml:space="preserve">for </w:t>
                      </w:r>
                      <w:r w:rsidR="00F47C1B">
                        <w:t xml:space="preserve">alvorlig </w:t>
                      </w:r>
                      <w:r w:rsidR="00341B7F">
                        <w:t>AD</w:t>
                      </w:r>
                      <w:r>
                        <w:t>.</w:t>
                      </w:r>
                    </w:p>
                    <w:p w:rsidR="00C07335" w:rsidRDefault="00C07335" w:rsidP="00C07335">
                      <w:r>
                        <w:t>Annen biologisk behandling innen dermatologi (som f.eks</w:t>
                      </w:r>
                      <w:r w:rsidR="00341B7F">
                        <w:t>.</w:t>
                      </w:r>
                      <w:r>
                        <w:t xml:space="preserve"> psoriasisbehandling) blir i hovedsak initiert og finansiert gjennom sykehussystemet. </w:t>
                      </w:r>
                      <w:r w:rsidR="00E7305B">
                        <w:t xml:space="preserve">Det forventes at hudavdelingene ved norske sykehus vil være ledende i bruken av </w:t>
                      </w:r>
                      <w:proofErr w:type="spellStart"/>
                      <w:r w:rsidR="00E7305B">
                        <w:t>dupilumab</w:t>
                      </w:r>
                      <w:proofErr w:type="spellEnd"/>
                      <w:r w:rsidR="00341B7F">
                        <w:t>.</w:t>
                      </w:r>
                      <w:r w:rsidR="00F47C1B">
                        <w:t xml:space="preserve"> Alvorlige AD-pasienter utenfor sykehus vil utelukkende bli behandlet av spesialister i hudsykdommer.</w:t>
                      </w:r>
                    </w:p>
                    <w:p w:rsidR="00C07335" w:rsidRDefault="00C07335" w:rsidP="00C07335">
                      <w:r>
                        <w:t>De mest alvorlige tilfellene av atopisk dermatitt behandles i dag i spesialisthelsetjenesten. Scoringssystemer for AD finnes og brukes i kliniske studier, men brukes i liten grad i klinikken og praksis rundt dette må etableres. Dermatologene har erfaring med å innføre nye scoringssystemer,</w:t>
                      </w:r>
                      <w:r w:rsidR="00341B7F">
                        <w:t xml:space="preserve"> deriblant</w:t>
                      </w:r>
                      <w:r>
                        <w:t xml:space="preserve"> PASI-score ved psoriasis.</w:t>
                      </w:r>
                    </w:p>
                    <w:p w:rsidR="00C07335" w:rsidRDefault="00C07335" w:rsidP="00C07335">
                      <w:r>
                        <w:t xml:space="preserve">Ved introduksjon av </w:t>
                      </w:r>
                      <w:proofErr w:type="spellStart"/>
                      <w:r>
                        <w:t>dupilumab</w:t>
                      </w:r>
                      <w:proofErr w:type="spellEnd"/>
                      <w:r>
                        <w:t xml:space="preserve"> som det første biologiske legemiddelet til behandling av AD, er det viktig å sikre at legemiddelet kun vil bli brukt til de alvorlige tilfellene der man i dag ikke har fullverdig medisinsk behandling.</w:t>
                      </w:r>
                      <w:r w:rsidR="000959B1">
                        <w:t xml:space="preserve"> </w:t>
                      </w:r>
                      <w:r>
                        <w:t xml:space="preserve">Behandlingsretningslinjer og </w:t>
                      </w:r>
                      <w:r w:rsidR="00341B7F">
                        <w:t xml:space="preserve">bruk av </w:t>
                      </w:r>
                      <w:r>
                        <w:t xml:space="preserve">klinisk relevante scoringskriterier må derfor etableres. </w:t>
                      </w:r>
                    </w:p>
                    <w:p w:rsidR="00EA5C1A" w:rsidRDefault="00C07335" w:rsidP="00EA5C1A">
                      <w:r>
                        <w:t xml:space="preserve">Sykehusinnkjøp HF har </w:t>
                      </w:r>
                      <w:r>
                        <w:rPr>
                          <w:color w:val="000000"/>
                        </w:rPr>
                        <w:t>innkjøps</w:t>
                      </w:r>
                      <w:r>
                        <w:t>prosesser og rutiner på plass for å sikre at retningslinjer for bruk blir fulgt i spesialisthelsetjenesten</w:t>
                      </w:r>
                      <w:r w:rsidR="00341B7F">
                        <w:t>,</w:t>
                      </w:r>
                      <w:r>
                        <w:t xml:space="preserve"> og</w:t>
                      </w:r>
                      <w:r w:rsidR="00341B7F">
                        <w:t xml:space="preserve"> vil kunne</w:t>
                      </w:r>
                      <w:r>
                        <w:t xml:space="preserve"> redusere sannsynligheten for at </w:t>
                      </w:r>
                      <w:proofErr w:type="spellStart"/>
                      <w:r>
                        <w:t>dupilumab</w:t>
                      </w:r>
                      <w:proofErr w:type="spellEnd"/>
                      <w:r>
                        <w:t xml:space="preserve"> brukes til behandling utenfor godkjente refusjonskriterier.</w:t>
                      </w:r>
                    </w:p>
                    <w:p w:rsidR="00957C43" w:rsidRPr="00753DC1" w:rsidRDefault="00F47C1B" w:rsidP="00EA5C1A">
                      <w:r>
                        <w:t>Finansiering gjennom H-reseptordningen</w:t>
                      </w:r>
                      <w:r w:rsidR="00957C43">
                        <w:t xml:space="preserve"> vil også sikre at man følger prinsippet om</w:t>
                      </w:r>
                      <w:r w:rsidR="00E7305B">
                        <w:t xml:space="preserve"> at</w:t>
                      </w:r>
                      <w:r w:rsidR="00776D89">
                        <w:t xml:space="preserve"> </w:t>
                      </w:r>
                      <w:r w:rsidR="00957C43">
                        <w:t xml:space="preserve">forskrivning av </w:t>
                      </w:r>
                      <w:proofErr w:type="spellStart"/>
                      <w:r w:rsidR="00E7305B">
                        <w:t>dupilumab</w:t>
                      </w:r>
                      <w:proofErr w:type="spellEnd"/>
                      <w:r w:rsidR="00E7305B">
                        <w:t xml:space="preserve"> i sykehussektoren</w:t>
                      </w:r>
                      <w:r w:rsidR="00957C43">
                        <w:t xml:space="preserve"> skal finansieres av </w:t>
                      </w:r>
                      <w:r w:rsidR="00E7305B">
                        <w:t>sykehussystemet</w:t>
                      </w:r>
                      <w:r>
                        <w:t xml:space="preserve">, som er i tråd med </w:t>
                      </w:r>
                      <w:r w:rsidR="00341B7F">
                        <w:t xml:space="preserve">gjeldende </w:t>
                      </w:r>
                      <w:r>
                        <w:t>høringsnotat for legemiddelforskriften og blåreseptforskriften</w:t>
                      </w:r>
                      <w:r w:rsidR="00341B7F">
                        <w:t xml:space="preserve"> (</w:t>
                      </w:r>
                      <w:r>
                        <w:t>høringsfrist juli 2017</w:t>
                      </w:r>
                      <w:r w:rsidR="00341B7F">
                        <w:t>)</w:t>
                      </w:r>
                      <w:r>
                        <w:t>.</w:t>
                      </w:r>
                    </w:p>
                  </w:txbxContent>
                </v:textbox>
                <w10:anchorlock/>
              </v:shape>
            </w:pict>
          </mc:Fallback>
        </mc:AlternateContent>
      </w:r>
    </w:p>
    <w:p w:rsidR="00EA5C1A" w:rsidRPr="00753DC1" w:rsidRDefault="00EA5C1A" w:rsidP="00EA5C1A">
      <w:pPr>
        <w:pStyle w:val="ListParagraph"/>
        <w:keepNext/>
        <w:numPr>
          <w:ilvl w:val="0"/>
          <w:numId w:val="7"/>
        </w:numPr>
        <w:spacing w:before="360"/>
        <w:ind w:left="357" w:hanging="357"/>
      </w:pPr>
      <w:r>
        <w:t>Involverer m</w:t>
      </w:r>
      <w:r w:rsidRPr="00753DC1">
        <w:t>etoden</w:t>
      </w:r>
      <w:r>
        <w:t xml:space="preserve"> bruk av stråling </w:t>
      </w:r>
      <w:r w:rsidRPr="00D96212">
        <w:t>(ioniserende</w:t>
      </w:r>
      <w:r>
        <w:t>/</w:t>
      </w:r>
      <w:r w:rsidRPr="00D96212">
        <w:t>ikke-ioniserende</w:t>
      </w:r>
      <w:r>
        <w:t>)?</w:t>
      </w:r>
      <w:r>
        <w:tab/>
      </w:r>
      <w:r w:rsidRPr="00753DC1">
        <w:t xml:space="preserve"> </w:t>
      </w:r>
      <w:r>
        <w:tab/>
      </w:r>
      <w:sdt>
        <w:sdtPr>
          <w:rPr>
            <w:rFonts w:ascii="MS Gothic" w:eastAsia="MS Gothic" w:hAnsi="MS Gothic"/>
            <w:b/>
          </w:rPr>
          <w:id w:val="17215537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D96212" w:rsidRDefault="00EA5C1A" w:rsidP="00EA5C1A">
      <w:pPr>
        <w:pStyle w:val="NoSpacing"/>
      </w:pPr>
      <w:r>
        <w:t>(Kort beskrivelse av type strålekilde, utstyr og stråleeksponering.</w:t>
      </w:r>
      <w:r w:rsidRPr="00D96212">
        <w:t>)</w:t>
      </w:r>
    </w:p>
    <w:p w:rsidR="00EA5C1A" w:rsidRPr="00E04C06" w:rsidRDefault="00EA5C1A" w:rsidP="00EA5C1A">
      <w:pPr>
        <w:pStyle w:val="NoSpacing"/>
      </w:pPr>
      <w:r w:rsidRPr="00753DC1">
        <w:rPr>
          <w:noProof/>
          <w:lang w:eastAsia="nb-NO"/>
        </w:rPr>
        <mc:AlternateContent>
          <mc:Choice Requires="wps">
            <w:drawing>
              <wp:inline distT="0" distB="0" distL="0" distR="0" wp14:anchorId="47D1A186" wp14:editId="502E67EC">
                <wp:extent cx="5400000" cy="363600"/>
                <wp:effectExtent l="0" t="0" r="10795" b="14605"/>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EA5C1A" w:rsidRPr="00753DC1" w:rsidRDefault="00DE513A" w:rsidP="00EA5C1A">
                            <w:r>
                              <w:t>Nei</w:t>
                            </w:r>
                          </w:p>
                        </w:txbxContent>
                      </wps:txbx>
                      <wps:bodyPr rot="0" vert="horz" wrap="square" lIns="91440" tIns="45720" rIns="91440" bIns="45720" anchor="t" anchorCtr="0">
                        <a:spAutoFit/>
                      </wps:bodyPr>
                    </wps:wsp>
                  </a:graphicData>
                </a:graphic>
              </wp:inline>
            </w:drawing>
          </mc:Choice>
          <mc:Fallback>
            <w:pict>
              <v:shape id="_x0000_s1037"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EWd2VInAgAATQQAAA4AAAAAAAAAAAAAAAAALgIAAGRycy9lMm9Eb2Mu&#10;eG1sUEsBAi0AFAAGAAgAAAAhAFHhMgrbAAAABAEAAA8AAAAAAAAAAAAAAAAAgQQAAGRycy9kb3du&#10;cmV2LnhtbFBLBQYAAAAABAAEAPMAAACJBQAAAAA=&#10;">
                <v:textbox style="mso-fit-shape-to-text:t">
                  <w:txbxContent>
                    <w:p w:rsidR="00EA5C1A" w:rsidRPr="00753DC1" w:rsidRDefault="00DE513A" w:rsidP="00EA5C1A">
                      <w:r>
                        <w:t>Nei</w:t>
                      </w:r>
                    </w:p>
                  </w:txbxContent>
                </v:textbox>
                <w10:anchorlock/>
              </v:shape>
            </w:pict>
          </mc:Fallback>
        </mc:AlternateContent>
      </w:r>
    </w:p>
    <w:p w:rsidR="00EA5C1A" w:rsidRPr="004144B1" w:rsidRDefault="00EA5C1A" w:rsidP="00EA5C1A">
      <w:pPr>
        <w:pStyle w:val="ListParagraph"/>
        <w:keepNext/>
        <w:numPr>
          <w:ilvl w:val="0"/>
          <w:numId w:val="7"/>
        </w:numPr>
        <w:spacing w:before="360"/>
        <w:ind w:left="357" w:hanging="357"/>
      </w:pPr>
      <w:r w:rsidRPr="004144B1">
        <w:t>Hvilke fagområde(r) gjelder metoden, og hvilke pasienter berøres? (Får metoden evt. også konsekvenser for andre grupper (som personell, pårørende?)</w:t>
      </w:r>
    </w:p>
    <w:p w:rsidR="00EA5C1A" w:rsidRDefault="00EA5C1A" w:rsidP="00EA5C1A">
      <w:pPr>
        <w:pStyle w:val="NoSpacing"/>
      </w:pPr>
      <w:r w:rsidRPr="00144F5B">
        <w:rPr>
          <w:noProof/>
          <w:lang w:eastAsia="nb-NO"/>
        </w:rPr>
        <mc:AlternateContent>
          <mc:Choice Requires="wps">
            <w:drawing>
              <wp:inline distT="0" distB="0" distL="0" distR="0" wp14:anchorId="1F55A533" wp14:editId="33AF4E8D">
                <wp:extent cx="5400000" cy="1403985"/>
                <wp:effectExtent l="0" t="0" r="10795" b="14605"/>
                <wp:docPr id="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FA57D4" w:rsidP="00EA5C1A">
                            <w:r>
                              <w:t>Metoden er ny biologi</w:t>
                            </w:r>
                            <w:r w:rsidR="00215FEA">
                              <w:t xml:space="preserve">sk behandling innen dermatologi; </w:t>
                            </w:r>
                            <w:r>
                              <w:t>atopisk dermatitt. ATC kode D11 AH05</w:t>
                            </w:r>
                            <w:r w:rsidR="00C21A8A">
                              <w:t>.</w:t>
                            </w:r>
                            <w:r w:rsidR="00215FEA">
                              <w:t xml:space="preserve">  </w:t>
                            </w:r>
                          </w:p>
                          <w:p w:rsidR="00092F28" w:rsidRDefault="00092F28" w:rsidP="00092F28">
                            <w:r>
                              <w:t xml:space="preserve">Pasientene (voksne &gt;18 år) som berøres av den nye metoden har alvorlig </w:t>
                            </w:r>
                            <w:proofErr w:type="gramStart"/>
                            <w:r w:rsidR="00911A7F">
                              <w:t xml:space="preserve">AD  </w:t>
                            </w:r>
                            <w:r>
                              <w:t>og</w:t>
                            </w:r>
                            <w:proofErr w:type="gramEnd"/>
                            <w:r>
                              <w:t xml:space="preserve"> </w:t>
                            </w:r>
                            <w:r w:rsidR="00776D89">
                              <w:t>et svært begrenset</w:t>
                            </w:r>
                            <w:r>
                              <w:t xml:space="preserve"> behandling</w:t>
                            </w:r>
                            <w:r w:rsidR="00776D89">
                              <w:t>stilbud</w:t>
                            </w:r>
                            <w:r>
                              <w:t xml:space="preserve"> i dag. Pasienter med alvorlig AD har en høy grad av sykdomsbyrde, nedsatt livskvalitet og det er et betydelig udekket medisinsk behov. </w:t>
                            </w:r>
                          </w:p>
                          <w:p w:rsidR="00215FEA" w:rsidRDefault="00215FEA" w:rsidP="00EA5C1A">
                            <w:r>
                              <w:t>Prevalensen av atopisk dermatitt øker i den generelle befolkningen, og er i følge norsk legemiddelhåndbok på 10-15 % av norske barn. Man antar at 2 % av voksne har sykdommen. Av disse har majoriteten en mild til moderat sykdom. Antall voksne pasienter med alvorlig terapiresistent AD er forbundet med usikkerhet, men antas å være i området 750-1500 pasienter.  </w:t>
                            </w:r>
                          </w:p>
                        </w:txbxContent>
                      </wps:txbx>
                      <wps:bodyPr rot="0" vert="horz" wrap="square" lIns="91440" tIns="45720" rIns="91440" bIns="45720" anchor="t" anchorCtr="0">
                        <a:spAutoFit/>
                      </wps:bodyPr>
                    </wps:wsp>
                  </a:graphicData>
                </a:graphic>
              </wp:inline>
            </w:drawing>
          </mc:Choice>
          <mc:Fallback>
            <w:pict>
              <v:shape id="_x0000_s103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VKzczSsCAABPBAAADgAAAAAAAAAAAAAAAAAuAgAAZHJzL2Uy&#10;b0RvYy54bWxQSwECLQAUAAYACAAAACEAsO7v8dwAAAAFAQAADwAAAAAAAAAAAAAAAACFBAAAZHJz&#10;L2Rvd25yZXYueG1sUEsFBgAAAAAEAAQA8wAAAI4FAAAAAA==&#10;">
                <v:textbox style="mso-fit-shape-to-text:t">
                  <w:txbxContent>
                    <w:p w:rsidR="00EA5C1A" w:rsidRDefault="00FA57D4" w:rsidP="00EA5C1A">
                      <w:r>
                        <w:t>Metoden er ny biologi</w:t>
                      </w:r>
                      <w:r w:rsidR="00215FEA">
                        <w:t xml:space="preserve">sk behandling innen dermatologi; </w:t>
                      </w:r>
                      <w:r>
                        <w:t>atopisk dermatitt. ATC kode D11 AH05</w:t>
                      </w:r>
                      <w:r w:rsidR="00C21A8A">
                        <w:t>.</w:t>
                      </w:r>
                      <w:r w:rsidR="00215FEA">
                        <w:t xml:space="preserve">  </w:t>
                      </w:r>
                    </w:p>
                    <w:p w:rsidR="00092F28" w:rsidRDefault="00092F28" w:rsidP="00092F28">
                      <w:r>
                        <w:t xml:space="preserve">Pasientene (voksne &gt;18 år) som berøres av den nye metoden har alvorlig </w:t>
                      </w:r>
                      <w:proofErr w:type="gramStart"/>
                      <w:r w:rsidR="00911A7F">
                        <w:t xml:space="preserve">AD  </w:t>
                      </w:r>
                      <w:r>
                        <w:t>og</w:t>
                      </w:r>
                      <w:proofErr w:type="gramEnd"/>
                      <w:r>
                        <w:t xml:space="preserve"> </w:t>
                      </w:r>
                      <w:r w:rsidR="00776D89">
                        <w:t>et svært begrenset</w:t>
                      </w:r>
                      <w:r>
                        <w:t xml:space="preserve"> behandling</w:t>
                      </w:r>
                      <w:r w:rsidR="00776D89">
                        <w:t>stilbud</w:t>
                      </w:r>
                      <w:r>
                        <w:t xml:space="preserve"> i dag. Pasienter med alvorlig AD har en høy grad av sykdomsbyrde, nedsatt livskvalitet og det er et betydelig udekket medisinsk behov. </w:t>
                      </w:r>
                    </w:p>
                    <w:p w:rsidR="00215FEA" w:rsidRDefault="00215FEA" w:rsidP="00EA5C1A">
                      <w:r>
                        <w:t>Prevalensen av atopisk dermatitt øker i den generelle befolkningen, og er i følge norsk legemiddelhåndbok på 10-15 % av norske barn. Man antar at 2 % av voksne har sykdommen. Av disse har majoriteten en mild til moderat sykdom. Antall voksne pasienter med alvorlig terapiresistent AD er forbundet med usikkerhet, men antas å være i området 750-1500 pasienter.  </w:t>
                      </w:r>
                    </w:p>
                  </w:txbxContent>
                </v:textbox>
                <w10:anchorlock/>
              </v:shape>
            </w:pict>
          </mc:Fallback>
        </mc:AlternateContent>
      </w:r>
    </w:p>
    <w:p w:rsidR="00BC164C" w:rsidRDefault="00BC164C">
      <w:pPr>
        <w:spacing w:after="200" w:line="276" w:lineRule="auto"/>
      </w:pPr>
      <w:r>
        <w:br w:type="page"/>
      </w:r>
    </w:p>
    <w:p w:rsidR="00EA5C1A" w:rsidRPr="004144B1" w:rsidRDefault="00EA5C1A" w:rsidP="00EA5C1A">
      <w:pPr>
        <w:pStyle w:val="ListParagraph"/>
        <w:keepNext/>
        <w:numPr>
          <w:ilvl w:val="0"/>
          <w:numId w:val="7"/>
        </w:numPr>
        <w:spacing w:before="360"/>
        <w:ind w:left="357" w:hanging="357"/>
      </w:pPr>
      <w:r w:rsidRPr="004144B1">
        <w:lastRenderedPageBreak/>
        <w:t xml:space="preserve">Hvilke aspekter er relevante for vurderingen? (flere kryss mulig) </w:t>
      </w:r>
    </w:p>
    <w:p w:rsidR="00EA5C1A" w:rsidRPr="00530572" w:rsidRDefault="00EA5C1A" w:rsidP="00EA5C1A">
      <w:pPr>
        <w:pStyle w:val="NoSpacing"/>
      </w:pPr>
      <w:r w:rsidRPr="00530572">
        <w:t xml:space="preserve">Klinisk effekt </w:t>
      </w:r>
      <w:r w:rsidRPr="00530572">
        <w:tab/>
      </w:r>
      <w:sdt>
        <w:sdtPr>
          <w:id w:val="-1898424914"/>
          <w14:checkbox>
            <w14:checked w14:val="1"/>
            <w14:checkedState w14:val="2612" w14:font="MS Gothic"/>
            <w14:uncheckedState w14:val="2610" w14:font="MS Gothic"/>
          </w14:checkbox>
        </w:sdtPr>
        <w:sdtEndPr/>
        <w:sdtContent>
          <w:r w:rsidR="00215FEA">
            <w:rPr>
              <w:rFonts w:ascii="MS Gothic" w:eastAsia="MS Gothic" w:hAnsi="MS Gothic" w:hint="eastAsia"/>
            </w:rPr>
            <w:t>☒</w:t>
          </w:r>
        </w:sdtContent>
      </w:sdt>
    </w:p>
    <w:p w:rsidR="00EA5C1A" w:rsidRPr="00530572" w:rsidRDefault="00EA5C1A" w:rsidP="00EA5C1A">
      <w:pPr>
        <w:pStyle w:val="NoSpacing"/>
      </w:pPr>
      <w:r w:rsidRPr="00530572">
        <w:t xml:space="preserve">Sikkerhet/bivirkninger </w:t>
      </w:r>
      <w:r w:rsidRPr="00530572">
        <w:tab/>
      </w:r>
      <w:sdt>
        <w:sdtPr>
          <w:id w:val="1064376591"/>
          <w14:checkbox>
            <w14:checked w14:val="1"/>
            <w14:checkedState w14:val="2612" w14:font="MS Gothic"/>
            <w14:uncheckedState w14:val="2610" w14:font="MS Gothic"/>
          </w14:checkbox>
        </w:sdtPr>
        <w:sdtEndPr/>
        <w:sdtContent>
          <w:r w:rsidR="00215FEA">
            <w:rPr>
              <w:rFonts w:ascii="MS Gothic" w:eastAsia="MS Gothic" w:hAnsi="MS Gothic" w:hint="eastAsia"/>
            </w:rPr>
            <w:t>☒</w:t>
          </w:r>
        </w:sdtContent>
      </w:sdt>
    </w:p>
    <w:p w:rsidR="00EA5C1A" w:rsidRPr="00530572" w:rsidRDefault="00EA5C1A" w:rsidP="00EA5C1A">
      <w:pPr>
        <w:pStyle w:val="NoSpacing"/>
      </w:pPr>
      <w:r w:rsidRPr="00530572">
        <w:t xml:space="preserve">Kostnader/ressursbruk </w:t>
      </w:r>
      <w:r w:rsidRPr="00530572">
        <w:tab/>
      </w:r>
      <w:sdt>
        <w:sdtPr>
          <w:id w:val="-1290659911"/>
          <w14:checkbox>
            <w14:checked w14:val="1"/>
            <w14:checkedState w14:val="2612" w14:font="MS Gothic"/>
            <w14:uncheckedState w14:val="2610" w14:font="MS Gothic"/>
          </w14:checkbox>
        </w:sdtPr>
        <w:sdtEndPr/>
        <w:sdtContent>
          <w:r w:rsidR="00215FEA">
            <w:rPr>
              <w:rFonts w:ascii="MS Gothic" w:eastAsia="MS Gothic" w:hAnsi="MS Gothic" w:hint="eastAsia"/>
            </w:rPr>
            <w:t>☒</w:t>
          </w:r>
        </w:sdtContent>
      </w:sdt>
    </w:p>
    <w:p w:rsidR="00EA5C1A" w:rsidRPr="00530572" w:rsidRDefault="00EA5C1A" w:rsidP="00EA5C1A">
      <w:pPr>
        <w:pStyle w:val="NoSpacing"/>
      </w:pPr>
      <w:r w:rsidRPr="00530572">
        <w:t xml:space="preserve">Kostnadseffektivitet </w:t>
      </w:r>
      <w:r w:rsidRPr="00530572">
        <w:tab/>
      </w:r>
      <w:sdt>
        <w:sdtPr>
          <w:id w:val="1679773947"/>
          <w14:checkbox>
            <w14:checked w14:val="1"/>
            <w14:checkedState w14:val="2612" w14:font="MS Gothic"/>
            <w14:uncheckedState w14:val="2610" w14:font="MS Gothic"/>
          </w14:checkbox>
        </w:sdtPr>
        <w:sdtEndPr/>
        <w:sdtContent>
          <w:r w:rsidR="00215FEA">
            <w:rPr>
              <w:rFonts w:ascii="MS Gothic" w:eastAsia="MS Gothic" w:hAnsi="MS Gothic" w:hint="eastAsia"/>
            </w:rPr>
            <w:t>☒</w:t>
          </w:r>
        </w:sdtContent>
      </w:sdt>
    </w:p>
    <w:p w:rsidR="00EA5C1A" w:rsidRDefault="00EA5C1A" w:rsidP="00EA5C1A">
      <w:pPr>
        <w:pStyle w:val="NoSpacing"/>
      </w:pPr>
      <w:r w:rsidRPr="001721C7">
        <w:t>Organisatoriske</w:t>
      </w:r>
      <w:r w:rsidRPr="00245A3E">
        <w:t xml:space="preserve"> konsekvenser</w:t>
      </w:r>
      <w:r w:rsidRPr="00144F5B">
        <w:t xml:space="preserve"> </w:t>
      </w:r>
      <w:r>
        <w:tab/>
      </w:r>
      <w:sdt>
        <w:sdtPr>
          <w:id w:val="56372784"/>
          <w14:checkbox>
            <w14:checked w14:val="0"/>
            <w14:checkedState w14:val="2612" w14:font="MS Gothic"/>
            <w14:uncheckedState w14:val="2610" w14:font="MS Gothic"/>
          </w14:checkbox>
        </w:sdtPr>
        <w:sdtEndPr/>
        <w:sdtContent>
          <w:r w:rsidR="00215FEA">
            <w:rPr>
              <w:rFonts w:ascii="MS Gothic" w:eastAsia="MS Gothic" w:hAnsi="MS Gothic" w:hint="eastAsia"/>
            </w:rPr>
            <w:t>☐</w:t>
          </w:r>
        </w:sdtContent>
      </w:sdt>
    </w:p>
    <w:p w:rsidR="00EA5C1A" w:rsidRDefault="00EA5C1A" w:rsidP="00EA5C1A">
      <w:pPr>
        <w:pStyle w:val="NoSpacing"/>
      </w:pPr>
      <w:r w:rsidRPr="00245A3E">
        <w:t>Eti</w:t>
      </w:r>
      <w:r>
        <w:t>s</w:t>
      </w:r>
      <w:r w:rsidRPr="00245A3E">
        <w:t>k</w:t>
      </w:r>
      <w:r>
        <w:t>e</w:t>
      </w:r>
      <w:r w:rsidRPr="00144F5B">
        <w:t xml:space="preserve"> </w:t>
      </w:r>
      <w:r>
        <w:tab/>
      </w:r>
      <w:sdt>
        <w:sdtPr>
          <w:id w:val="11478562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511834" w:rsidRDefault="00EA5C1A" w:rsidP="00EA5C1A">
      <w:pPr>
        <w:pStyle w:val="NoSpacing"/>
      </w:pPr>
      <w:r w:rsidRPr="00245A3E">
        <w:t>Juridiske</w:t>
      </w:r>
      <w:r w:rsidRPr="00144F5B">
        <w:t xml:space="preserve"> </w:t>
      </w:r>
      <w:r>
        <w:tab/>
      </w:r>
      <w:sdt>
        <w:sdtPr>
          <w:id w:val="-45693528"/>
          <w14:checkbox>
            <w14:checked w14:val="0"/>
            <w14:checkedState w14:val="2612" w14:font="MS Gothic"/>
            <w14:uncheckedState w14:val="2610" w14:font="MS Gothic"/>
          </w14:checkbox>
        </w:sdtPr>
        <w:sdtEndPr/>
        <w:sdtContent>
          <w:r w:rsidRPr="00511834">
            <w:rPr>
              <w:rFonts w:ascii="MS Gothic" w:eastAsia="MS Gothic" w:hAnsi="MS Gothic" w:hint="eastAsia"/>
            </w:rPr>
            <w:t>☐</w:t>
          </w:r>
        </w:sdtContent>
      </w:sdt>
    </w:p>
    <w:p w:rsidR="00EA5C1A" w:rsidRPr="00753DC1" w:rsidRDefault="00EA5C1A" w:rsidP="00EA5C1A">
      <w:pPr>
        <w:pStyle w:val="ListParagraph"/>
        <w:keepNext/>
        <w:numPr>
          <w:ilvl w:val="0"/>
          <w:numId w:val="7"/>
        </w:numPr>
        <w:spacing w:before="360"/>
        <w:ind w:left="357" w:hanging="357"/>
        <w:rPr>
          <w:b/>
        </w:rPr>
      </w:pPr>
      <w:r w:rsidRPr="00511834">
        <w:t>Foreslå hva som bør være hovedproblemstilling(er) for metodevurderingen</w:t>
      </w:r>
      <w:r w:rsidRPr="00753DC1">
        <w:t xml:space="preserve">, samt eventuelle underproblemstillinger (i samsvar med pkt. </w:t>
      </w:r>
      <w:r>
        <w:t>8</w:t>
      </w:r>
      <w:r w:rsidRPr="00753DC1">
        <w:t>):</w:t>
      </w:r>
    </w:p>
    <w:p w:rsidR="00EA5C1A" w:rsidRDefault="00EA5C1A" w:rsidP="00EA5C1A">
      <w:pPr>
        <w:pStyle w:val="ListParagraph"/>
        <w:ind w:left="357"/>
        <w:rPr>
          <w:b/>
        </w:rPr>
      </w:pPr>
      <w:r w:rsidRPr="00144F5B">
        <w:rPr>
          <w:noProof/>
          <w:lang w:eastAsia="nb-NO"/>
        </w:rPr>
        <mc:AlternateContent>
          <mc:Choice Requires="wps">
            <w:drawing>
              <wp:inline distT="0" distB="0" distL="0" distR="0" wp14:anchorId="2360A2A1" wp14:editId="4D4BCB1C">
                <wp:extent cx="5400000" cy="1403985"/>
                <wp:effectExtent l="0" t="0" r="10795" b="14605"/>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776D89" w:rsidP="00EA5C1A">
                            <w:r>
                              <w:t xml:space="preserve">Er </w:t>
                            </w:r>
                            <w:proofErr w:type="spellStart"/>
                            <w:r>
                              <w:t>dupilumab</w:t>
                            </w:r>
                            <w:proofErr w:type="spellEnd"/>
                            <w:r>
                              <w:t xml:space="preserve"> en kostnadseffektiv metode til behandling av alvorlig atopisk dermatitt hos voksne &gt;18 år</w:t>
                            </w:r>
                            <w:r w:rsidR="00DE513A">
                              <w:t>?</w:t>
                            </w:r>
                          </w:p>
                          <w:p w:rsidR="00776D89" w:rsidRDefault="00F2169E" w:rsidP="00776D89">
                            <w:pPr>
                              <w:pStyle w:val="ListParagraph"/>
                              <w:numPr>
                                <w:ilvl w:val="0"/>
                                <w:numId w:val="9"/>
                              </w:numPr>
                            </w:pPr>
                            <w:r>
                              <w:t>E</w:t>
                            </w:r>
                            <w:r w:rsidR="00776D89">
                              <w:t>n avgrensing av antall pasienter i forhold til forventet indikasjon, dvs</w:t>
                            </w:r>
                            <w:r w:rsidR="00911A7F">
                              <w:t>.</w:t>
                            </w:r>
                            <w:r w:rsidR="00776D89">
                              <w:t xml:space="preserve"> til personer med alvorlig atopisk dermatitt – der man ikke kommer til mål med dagens behandlingstilbud</w:t>
                            </w:r>
                          </w:p>
                          <w:p w:rsidR="00776D89" w:rsidRDefault="00776D89" w:rsidP="00776D89">
                            <w:pPr>
                              <w:pStyle w:val="ListParagraph"/>
                              <w:numPr>
                                <w:ilvl w:val="0"/>
                                <w:numId w:val="9"/>
                              </w:numPr>
                            </w:pPr>
                            <w:r>
                              <w:t>Identifisere objektive seleksjonskriterier for behandling</w:t>
                            </w:r>
                            <w:r w:rsidR="00F2169E">
                              <w:t xml:space="preserve"> med </w:t>
                            </w:r>
                            <w:proofErr w:type="spellStart"/>
                            <w:r w:rsidR="00F2169E">
                              <w:t>dupilumab</w:t>
                            </w:r>
                            <w:proofErr w:type="spellEnd"/>
                          </w:p>
                          <w:p w:rsidR="00776D89" w:rsidRDefault="00776D89" w:rsidP="00776D89">
                            <w:pPr>
                              <w:pStyle w:val="ListParagraph"/>
                              <w:numPr>
                                <w:ilvl w:val="1"/>
                                <w:numId w:val="9"/>
                              </w:numPr>
                            </w:pPr>
                            <w:r>
                              <w:t>Spesifikasjon av tidligere gjennomgått behandling</w:t>
                            </w:r>
                          </w:p>
                          <w:p w:rsidR="00776D89" w:rsidRDefault="00776D89" w:rsidP="00776D89">
                            <w:pPr>
                              <w:pStyle w:val="ListParagraph"/>
                              <w:numPr>
                                <w:ilvl w:val="1"/>
                                <w:numId w:val="9"/>
                              </w:numPr>
                            </w:pPr>
                            <w:r>
                              <w:t>Terskelverdier for relevante scoringsparametere</w:t>
                            </w:r>
                          </w:p>
                        </w:txbxContent>
                      </wps:txbx>
                      <wps:bodyPr rot="0" vert="horz" wrap="square" lIns="91440" tIns="45720" rIns="91440" bIns="45720" anchor="t" anchorCtr="0">
                        <a:spAutoFit/>
                      </wps:bodyPr>
                    </wps:wsp>
                  </a:graphicData>
                </a:graphic>
              </wp:inline>
            </w:drawing>
          </mc:Choice>
          <mc:Fallback>
            <w:pict>
              <v:shape id="Tekstboks 8" o:spid="_x0000_s103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yO1X0CsCAABOBAAADgAAAAAAAAAAAAAAAAAuAgAAZHJzL2Uy&#10;b0RvYy54bWxQSwECLQAUAAYACAAAACEAsO7v8dwAAAAFAQAADwAAAAAAAAAAAAAAAACFBAAAZHJz&#10;L2Rvd25yZXYueG1sUEsFBgAAAAAEAAQA8wAAAI4FAAAAAA==&#10;">
                <v:textbox style="mso-fit-shape-to-text:t">
                  <w:txbxContent>
                    <w:p w:rsidR="00EA5C1A" w:rsidRDefault="00776D89" w:rsidP="00EA5C1A">
                      <w:r>
                        <w:t xml:space="preserve">Er </w:t>
                      </w:r>
                      <w:proofErr w:type="spellStart"/>
                      <w:r>
                        <w:t>dupilumab</w:t>
                      </w:r>
                      <w:proofErr w:type="spellEnd"/>
                      <w:r>
                        <w:t xml:space="preserve"> en kostnadseffektiv metode til behandling av alvorlig atopisk dermatitt hos voksne &gt;18 år</w:t>
                      </w:r>
                      <w:r w:rsidR="00DE513A">
                        <w:t>?</w:t>
                      </w:r>
                    </w:p>
                    <w:p w:rsidR="00776D89" w:rsidRDefault="00F2169E" w:rsidP="00776D89">
                      <w:pPr>
                        <w:pStyle w:val="ListParagraph"/>
                        <w:numPr>
                          <w:ilvl w:val="0"/>
                          <w:numId w:val="9"/>
                        </w:numPr>
                      </w:pPr>
                      <w:r>
                        <w:t>E</w:t>
                      </w:r>
                      <w:r w:rsidR="00776D89">
                        <w:t>n avgrensing av antall pasienter i forhold til forventet indikasjon, dvs</w:t>
                      </w:r>
                      <w:r w:rsidR="00911A7F">
                        <w:t>.</w:t>
                      </w:r>
                      <w:r w:rsidR="00776D89">
                        <w:t xml:space="preserve"> til personer med alvorlig atopisk dermatitt – der man ikke kommer til mål med dagens behandlingstilbud</w:t>
                      </w:r>
                    </w:p>
                    <w:p w:rsidR="00776D89" w:rsidRDefault="00776D89" w:rsidP="00776D89">
                      <w:pPr>
                        <w:pStyle w:val="ListParagraph"/>
                        <w:numPr>
                          <w:ilvl w:val="0"/>
                          <w:numId w:val="9"/>
                        </w:numPr>
                      </w:pPr>
                      <w:r>
                        <w:t>Identifisere objektive seleksjonskriterier for behandling</w:t>
                      </w:r>
                      <w:r w:rsidR="00F2169E">
                        <w:t xml:space="preserve"> med </w:t>
                      </w:r>
                      <w:proofErr w:type="spellStart"/>
                      <w:r w:rsidR="00F2169E">
                        <w:t>dupilumab</w:t>
                      </w:r>
                      <w:proofErr w:type="spellEnd"/>
                    </w:p>
                    <w:p w:rsidR="00776D89" w:rsidRDefault="00776D89" w:rsidP="00776D89">
                      <w:pPr>
                        <w:pStyle w:val="ListParagraph"/>
                        <w:numPr>
                          <w:ilvl w:val="1"/>
                          <w:numId w:val="9"/>
                        </w:numPr>
                      </w:pPr>
                      <w:r>
                        <w:t>Spesifikasjon av tidligere gjennomgått behandling</w:t>
                      </w:r>
                    </w:p>
                    <w:p w:rsidR="00776D89" w:rsidRDefault="00776D89" w:rsidP="00776D89">
                      <w:pPr>
                        <w:pStyle w:val="ListParagraph"/>
                        <w:numPr>
                          <w:ilvl w:val="1"/>
                          <w:numId w:val="9"/>
                        </w:numPr>
                      </w:pPr>
                      <w:r>
                        <w:t>Terskelverdier for relevante scoringsparametere</w:t>
                      </w:r>
                    </w:p>
                  </w:txbxContent>
                </v:textbox>
                <w10:anchorlock/>
              </v:shape>
            </w:pict>
          </mc:Fallback>
        </mc:AlternateContent>
      </w:r>
    </w:p>
    <w:p w:rsidR="00EA5C1A" w:rsidRPr="00E53575" w:rsidRDefault="00EA5C1A" w:rsidP="00EA5C1A">
      <w:pPr>
        <w:pStyle w:val="ListParagraph"/>
        <w:ind w:left="357"/>
        <w:rPr>
          <w:b/>
        </w:rPr>
      </w:pPr>
    </w:p>
    <w:p w:rsidR="00EA5C1A" w:rsidRPr="00753DC1" w:rsidRDefault="00EA5C1A" w:rsidP="00EA5C1A">
      <w:pPr>
        <w:pStyle w:val="ListParagraph"/>
        <w:keepNext/>
        <w:numPr>
          <w:ilvl w:val="0"/>
          <w:numId w:val="7"/>
        </w:numPr>
        <w:spacing w:before="360"/>
        <w:ind w:left="357" w:hanging="357"/>
      </w:pPr>
      <w:r w:rsidRPr="00753DC1">
        <w:t xml:space="preserve">Gi en kort begrunnelse for hvorfor det er viktig at metodevurderingen som foreslås bør gjennomføres: </w:t>
      </w:r>
    </w:p>
    <w:p w:rsidR="00EA5C1A" w:rsidRDefault="00EA5C1A" w:rsidP="00EA5C1A">
      <w:pPr>
        <w:pStyle w:val="ListParagraph"/>
        <w:ind w:left="357"/>
      </w:pPr>
      <w:r w:rsidRPr="00144F5B">
        <w:rPr>
          <w:noProof/>
          <w:lang w:eastAsia="nb-NO"/>
        </w:rPr>
        <mc:AlternateContent>
          <mc:Choice Requires="wps">
            <w:drawing>
              <wp:inline distT="0" distB="0" distL="0" distR="0" wp14:anchorId="716AB173" wp14:editId="25266EC2">
                <wp:extent cx="5400000" cy="1403985"/>
                <wp:effectExtent l="0" t="0" r="10795" b="14605"/>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940F72" w:rsidP="00EA5C1A">
                            <w:r>
                              <w:t>Pasienter med alvorlig AD har en høy grad av sykdomsbyrde, nedsatt livskvalitet og det er et betydelig udekket medisinsk behov.</w:t>
                            </w:r>
                            <w:r w:rsidR="000959B1">
                              <w:t xml:space="preserve"> </w:t>
                            </w:r>
                            <w:r w:rsidR="00C433AA">
                              <w:t>Disse pasientene behandles allerede i dag innenfor spesialisthelsetjenesten.</w:t>
                            </w:r>
                          </w:p>
                        </w:txbxContent>
                      </wps:txbx>
                      <wps:bodyPr rot="0" vert="horz" wrap="square" lIns="91440" tIns="45720" rIns="91440" bIns="45720" anchor="t" anchorCtr="0">
                        <a:spAutoFit/>
                      </wps:bodyPr>
                    </wps:wsp>
                  </a:graphicData>
                </a:graphic>
              </wp:inline>
            </w:drawing>
          </mc:Choice>
          <mc:Fallback>
            <w:pict>
              <v:shape id="_x0000_s104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ANpZS4KgIAAE4EAAAOAAAAAAAAAAAAAAAAAC4CAABkcnMvZTJv&#10;RG9jLnhtbFBLAQItABQABgAIAAAAIQCw7u/x3AAAAAUBAAAPAAAAAAAAAAAAAAAAAIQEAABkcnMv&#10;ZG93bnJldi54bWxQSwUGAAAAAAQABADzAAAAjQUAAAAA&#10;">
                <v:textbox style="mso-fit-shape-to-text:t">
                  <w:txbxContent>
                    <w:p w:rsidR="00EA5C1A" w:rsidRDefault="00940F72" w:rsidP="00EA5C1A">
                      <w:r>
                        <w:t>Pasienter med alvorlig AD har en høy grad av sykdomsbyrde, nedsatt livskvalitet og det er et betydelig udekket medisinsk behov.</w:t>
                      </w:r>
                      <w:r w:rsidR="000959B1">
                        <w:t xml:space="preserve"> </w:t>
                      </w:r>
                      <w:r w:rsidR="00C433AA">
                        <w:t>Disse pasientene behandles allerede i dag innenfor spesialisthelsetjenesten.</w:t>
                      </w:r>
                    </w:p>
                  </w:txbxContent>
                </v:textbox>
                <w10:anchorlock/>
              </v:shape>
            </w:pict>
          </mc:Fallback>
        </mc:AlternateContent>
      </w:r>
    </w:p>
    <w:p w:rsidR="00EA5C1A" w:rsidRDefault="00EA5C1A" w:rsidP="00EA5C1A">
      <w:pPr>
        <w:pStyle w:val="ListParagraph"/>
        <w:ind w:left="357"/>
      </w:pPr>
    </w:p>
    <w:p w:rsidR="00EA5C1A" w:rsidRPr="00753DC1" w:rsidRDefault="00EA5C1A" w:rsidP="00EA5C1A">
      <w:pPr>
        <w:pStyle w:val="ListParagraph"/>
        <w:keepNext/>
        <w:numPr>
          <w:ilvl w:val="0"/>
          <w:numId w:val="7"/>
        </w:numPr>
        <w:spacing w:before="360"/>
        <w:ind w:left="357" w:hanging="357"/>
      </w:pPr>
      <w:r w:rsidRPr="00753DC1">
        <w:t>Kommenter metoden som forslås vurdert mht. følgende punkter:</w:t>
      </w:r>
    </w:p>
    <w:p w:rsidR="00EA5C1A" w:rsidRPr="0003059E" w:rsidRDefault="00EA5C1A" w:rsidP="00EA5C1A">
      <w:pPr>
        <w:pStyle w:val="NoSpacing"/>
        <w:keepNext/>
      </w:pPr>
      <w:r w:rsidRPr="0003059E">
        <w:t>Alvorlighetsgraden på tilstanden metoden er ment for</w:t>
      </w:r>
    </w:p>
    <w:p w:rsidR="00EA5C1A" w:rsidRDefault="00EA5C1A" w:rsidP="00EA5C1A">
      <w:pPr>
        <w:pStyle w:val="NoSpacing"/>
      </w:pPr>
      <w:r w:rsidRPr="00144F5B">
        <w:rPr>
          <w:noProof/>
          <w:lang w:eastAsia="nb-NO"/>
        </w:rPr>
        <mc:AlternateContent>
          <mc:Choice Requires="wps">
            <w:drawing>
              <wp:inline distT="0" distB="0" distL="0" distR="0" wp14:anchorId="56853410" wp14:editId="4F2B31F6">
                <wp:extent cx="5400000" cy="1403985"/>
                <wp:effectExtent l="0" t="0" r="10795" b="14605"/>
                <wp:docPr id="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C433AA" w:rsidP="00EA5C1A">
                            <w:r>
                              <w:t xml:space="preserve">For pasienter hvor </w:t>
                            </w:r>
                            <w:proofErr w:type="spellStart"/>
                            <w:r>
                              <w:t>dupilumab</w:t>
                            </w:r>
                            <w:proofErr w:type="spellEnd"/>
                            <w:r>
                              <w:t xml:space="preserve"> vil kunne bli vurdert er </w:t>
                            </w:r>
                            <w:r w:rsidR="00911A7F">
                              <w:t xml:space="preserve">AD </w:t>
                            </w:r>
                            <w:r>
                              <w:t xml:space="preserve">alvorlighetsgraden høy. Klinikere vurderer det dit at det er på nivå med pasienter som mottar biologisk behandling for psoriasis </w:t>
                            </w:r>
                            <w:r w:rsidR="0010311E">
                              <w:t>innenfor spesialisthelsetjenesten</w:t>
                            </w:r>
                          </w:p>
                        </w:txbxContent>
                      </wps:txbx>
                      <wps:bodyPr rot="0" vert="horz" wrap="square" lIns="91440" tIns="45720" rIns="91440" bIns="45720" anchor="t" anchorCtr="0">
                        <a:spAutoFit/>
                      </wps:bodyPr>
                    </wps:wsp>
                  </a:graphicData>
                </a:graphic>
              </wp:inline>
            </w:drawing>
          </mc:Choice>
          <mc:Fallback>
            <w:pict>
              <v:shape id="_x0000_s104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IZ0tgSsCAABPBAAADgAAAAAAAAAAAAAAAAAuAgAAZHJzL2Uy&#10;b0RvYy54bWxQSwECLQAUAAYACAAAACEAsO7v8dwAAAAFAQAADwAAAAAAAAAAAAAAAACFBAAAZHJz&#10;L2Rvd25yZXYueG1sUEsFBgAAAAAEAAQA8wAAAI4FAAAAAA==&#10;">
                <v:textbox style="mso-fit-shape-to-text:t">
                  <w:txbxContent>
                    <w:p w:rsidR="00EA5C1A" w:rsidRDefault="00C433AA" w:rsidP="00EA5C1A">
                      <w:r>
                        <w:t xml:space="preserve">For pasienter hvor </w:t>
                      </w:r>
                      <w:proofErr w:type="spellStart"/>
                      <w:r>
                        <w:t>dupilumab</w:t>
                      </w:r>
                      <w:proofErr w:type="spellEnd"/>
                      <w:r>
                        <w:t xml:space="preserve"> vil kunne bli vurdert er </w:t>
                      </w:r>
                      <w:r w:rsidR="00911A7F">
                        <w:t xml:space="preserve">AD </w:t>
                      </w:r>
                      <w:r>
                        <w:t xml:space="preserve">alvorlighetsgraden høy. Klinikere vurderer det dit at det er på nivå med pasienter som mottar biologisk behandling for psoriasis </w:t>
                      </w:r>
                      <w:r w:rsidR="0010311E">
                        <w:t>innenfor spesialisthelsetjenesten</w:t>
                      </w:r>
                    </w:p>
                  </w:txbxContent>
                </v:textbox>
                <w10:anchorlock/>
              </v:shape>
            </w:pict>
          </mc:Fallback>
        </mc:AlternateContent>
      </w:r>
    </w:p>
    <w:p w:rsidR="00EA5C1A" w:rsidRDefault="00EA5C1A" w:rsidP="00EA5C1A">
      <w:pPr>
        <w:pStyle w:val="NoSpacing"/>
        <w:keepNext/>
      </w:pPr>
      <w:r w:rsidRPr="0003059E">
        <w:lastRenderedPageBreak/>
        <w:t>Forventet effekt</w:t>
      </w:r>
    </w:p>
    <w:p w:rsidR="00EA5C1A" w:rsidRDefault="00EA5C1A" w:rsidP="00EA5C1A">
      <w:pPr>
        <w:pStyle w:val="NoSpacing"/>
      </w:pPr>
      <w:r w:rsidRPr="00144F5B">
        <w:rPr>
          <w:noProof/>
          <w:lang w:eastAsia="nb-NO"/>
        </w:rPr>
        <mc:AlternateContent>
          <mc:Choice Requires="wps">
            <w:drawing>
              <wp:inline distT="0" distB="0" distL="0" distR="0" wp14:anchorId="7D4B659C" wp14:editId="5085FAF2">
                <wp:extent cx="5400000" cy="1403985"/>
                <wp:effectExtent l="0" t="0" r="10795" b="14605"/>
                <wp:docPr id="3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3503C6" w:rsidRDefault="003503C6" w:rsidP="003503C6">
                            <w:proofErr w:type="spellStart"/>
                            <w:r>
                              <w:t>Dupilumab</w:t>
                            </w:r>
                            <w:proofErr w:type="spellEnd"/>
                            <w:r>
                              <w:t xml:space="preserve"> brukt både som monoterapi og sammen med </w:t>
                            </w:r>
                            <w:proofErr w:type="spellStart"/>
                            <w:r>
                              <w:t>topikale</w:t>
                            </w:r>
                            <w:proofErr w:type="spellEnd"/>
                            <w:r>
                              <w:t xml:space="preserve"> </w:t>
                            </w:r>
                            <w:proofErr w:type="spellStart"/>
                            <w:r>
                              <w:t>kortikosteroider</w:t>
                            </w:r>
                            <w:proofErr w:type="spellEnd"/>
                            <w:r>
                              <w:t xml:space="preserve">, har </w:t>
                            </w:r>
                            <w:r w:rsidR="00B11404">
                              <w:t>i klin</w:t>
                            </w:r>
                            <w:r w:rsidR="00DE513A">
                              <w:t>i</w:t>
                            </w:r>
                            <w:r w:rsidR="00B11404">
                              <w:t xml:space="preserve">ske studier </w:t>
                            </w:r>
                            <w:r w:rsidR="00E5370E">
                              <w:t xml:space="preserve">vist å være </w:t>
                            </w:r>
                            <w:r w:rsidR="000F417E">
                              <w:t xml:space="preserve">en </w:t>
                            </w:r>
                            <w:r w:rsidR="00E5370E">
                              <w:t>effektiv</w:t>
                            </w:r>
                            <w:r w:rsidR="004A6A14">
                              <w:t xml:space="preserve"> behandling</w:t>
                            </w:r>
                            <w:r>
                              <w:t xml:space="preserve"> hos voksne pasienter med moderat til </w:t>
                            </w:r>
                            <w:r w:rsidR="001F6940">
                              <w:t xml:space="preserve">alvorlig </w:t>
                            </w:r>
                            <w:r w:rsidR="00DE513A">
                              <w:t>AD</w:t>
                            </w:r>
                            <w:r w:rsidR="001F6940">
                              <w:t xml:space="preserve"> som ikke responderer på </w:t>
                            </w:r>
                            <w:proofErr w:type="spellStart"/>
                            <w:r w:rsidR="001F6940">
                              <w:t>topikal</w:t>
                            </w:r>
                            <w:proofErr w:type="spellEnd"/>
                            <w:r w:rsidR="001F6940">
                              <w:t xml:space="preserve"> behandling eller </w:t>
                            </w:r>
                            <w:r w:rsidR="004A6A14">
                              <w:t xml:space="preserve">når denne behandling </w:t>
                            </w:r>
                            <w:r w:rsidR="00750E37">
                              <w:t xml:space="preserve">ikke </w:t>
                            </w:r>
                            <w:r w:rsidR="001F6940">
                              <w:t xml:space="preserve">lenger </w:t>
                            </w:r>
                            <w:r>
                              <w:t>er tilrådelig.</w:t>
                            </w:r>
                          </w:p>
                          <w:p w:rsidR="009D2D6D" w:rsidRDefault="003503C6" w:rsidP="003503C6">
                            <w:proofErr w:type="spellStart"/>
                            <w:r>
                              <w:t>Dupilumab</w:t>
                            </w:r>
                            <w:proofErr w:type="spellEnd"/>
                            <w:r>
                              <w:t xml:space="preserve"> </w:t>
                            </w:r>
                            <w:r w:rsidR="00490448">
                              <w:t>har</w:t>
                            </w:r>
                            <w:r w:rsidR="00C81CB3">
                              <w:t xml:space="preserve"> vist</w:t>
                            </w:r>
                            <w:r>
                              <w:t xml:space="preserve"> rask, robust og vedvarende forbedring på tvers av alle endepunkter, dvs. sykdomsaktivitetsmål som vurderer</w:t>
                            </w:r>
                            <w:r w:rsidR="00C81CB3">
                              <w:t xml:space="preserve"> </w:t>
                            </w:r>
                            <w:r w:rsidR="00730520">
                              <w:t>o</w:t>
                            </w:r>
                            <w:r w:rsidR="00730520" w:rsidRPr="00730520">
                              <w:t>mfang og alvorlighetsgrad</w:t>
                            </w:r>
                            <w:r w:rsidR="00730520">
                              <w:t xml:space="preserve"> av </w:t>
                            </w:r>
                            <w:r w:rsidR="00C60E4C">
                              <w:t>AD</w:t>
                            </w:r>
                            <w:r w:rsidR="00730520">
                              <w:t xml:space="preserve"> </w:t>
                            </w:r>
                            <w:r w:rsidR="00E75094">
                              <w:t>og på</w:t>
                            </w:r>
                            <w:r w:rsidR="00DE513A">
                              <w:t xml:space="preserve"> helserelatert livskvalitet.</w:t>
                            </w:r>
                          </w:p>
                          <w:p w:rsidR="00EF23D4" w:rsidRDefault="00EF23D4" w:rsidP="003503C6">
                            <w:r w:rsidRPr="00EF23D4">
                              <w:t>Forbedringene var konsistente på tvers av studier og de viktigste effektresultatene</w:t>
                            </w:r>
                            <w:r w:rsidR="003508F7">
                              <w:t xml:space="preserve"> gjen</w:t>
                            </w:r>
                            <w:r w:rsidR="003277BB">
                              <w:t>speilte</w:t>
                            </w:r>
                            <w:r w:rsidR="003508F7">
                              <w:t xml:space="preserve"> alvorlighetsgraden av atopisk dermatitt </w:t>
                            </w:r>
                            <w:r w:rsidR="003508F7" w:rsidRPr="003508F7">
                              <w:t>og pasientens sykdomsbyrde</w:t>
                            </w:r>
                            <w:r w:rsidR="00F34B66">
                              <w:t xml:space="preserve"> i studiene</w:t>
                            </w:r>
                            <w:r w:rsidR="003508F7">
                              <w:t>.</w:t>
                            </w:r>
                            <w:r w:rsidR="00137B1D">
                              <w:t xml:space="preserve"> </w:t>
                            </w:r>
                          </w:p>
                        </w:txbxContent>
                      </wps:txbx>
                      <wps:bodyPr rot="0" vert="horz" wrap="square" lIns="91440" tIns="45720" rIns="91440" bIns="45720" anchor="t" anchorCtr="0">
                        <a:spAutoFit/>
                      </wps:bodyPr>
                    </wps:wsp>
                  </a:graphicData>
                </a:graphic>
              </wp:inline>
            </w:drawing>
          </mc:Choice>
          <mc:Fallback>
            <w:pict>
              <v:shape id="_x0000_s104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">
                <v:textbox style="mso-fit-shape-to-text:t">
                  <w:txbxContent>
                    <w:p w:rsidR="003503C6" w:rsidRDefault="003503C6" w:rsidP="003503C6">
                      <w:proofErr w:type="spellStart"/>
                      <w:r>
                        <w:t>Dupilumab</w:t>
                      </w:r>
                      <w:proofErr w:type="spellEnd"/>
                      <w:r>
                        <w:t xml:space="preserve"> brukt både som monoterapi og sammen med </w:t>
                      </w:r>
                      <w:proofErr w:type="spellStart"/>
                      <w:r>
                        <w:t>topikale</w:t>
                      </w:r>
                      <w:proofErr w:type="spellEnd"/>
                      <w:r>
                        <w:t xml:space="preserve"> </w:t>
                      </w:r>
                      <w:proofErr w:type="spellStart"/>
                      <w:r>
                        <w:t>kortikosteroider</w:t>
                      </w:r>
                      <w:proofErr w:type="spellEnd"/>
                      <w:r>
                        <w:t xml:space="preserve">, har </w:t>
                      </w:r>
                      <w:r w:rsidR="00B11404">
                        <w:t>i klin</w:t>
                      </w:r>
                      <w:r w:rsidR="00DE513A">
                        <w:t>i</w:t>
                      </w:r>
                      <w:r w:rsidR="00B11404">
                        <w:t xml:space="preserve">ske studier </w:t>
                      </w:r>
                      <w:r w:rsidR="00E5370E">
                        <w:t xml:space="preserve">vist å være </w:t>
                      </w:r>
                      <w:r w:rsidR="000F417E">
                        <w:t xml:space="preserve">en </w:t>
                      </w:r>
                      <w:r w:rsidR="00E5370E">
                        <w:t>effektiv</w:t>
                      </w:r>
                      <w:r w:rsidR="004A6A14">
                        <w:t xml:space="preserve"> behandling</w:t>
                      </w:r>
                      <w:r>
                        <w:t xml:space="preserve"> hos voksne pasienter med moderat til </w:t>
                      </w:r>
                      <w:r w:rsidR="001F6940">
                        <w:t xml:space="preserve">alvorlig </w:t>
                      </w:r>
                      <w:r w:rsidR="00DE513A">
                        <w:t>AD</w:t>
                      </w:r>
                      <w:r w:rsidR="001F6940">
                        <w:t xml:space="preserve"> som ikke responderer på </w:t>
                      </w:r>
                      <w:proofErr w:type="spellStart"/>
                      <w:r w:rsidR="001F6940">
                        <w:t>topikal</w:t>
                      </w:r>
                      <w:proofErr w:type="spellEnd"/>
                      <w:r w:rsidR="001F6940">
                        <w:t xml:space="preserve"> behandling eller </w:t>
                      </w:r>
                      <w:r w:rsidR="004A6A14">
                        <w:t xml:space="preserve">når denne behandling </w:t>
                      </w:r>
                      <w:r w:rsidR="00750E37">
                        <w:t xml:space="preserve">ikke </w:t>
                      </w:r>
                      <w:r w:rsidR="001F6940">
                        <w:t xml:space="preserve">lenger </w:t>
                      </w:r>
                      <w:r>
                        <w:t>er tilrådelig.</w:t>
                      </w:r>
                    </w:p>
                    <w:p w:rsidR="009D2D6D" w:rsidRDefault="003503C6" w:rsidP="003503C6">
                      <w:proofErr w:type="spellStart"/>
                      <w:r>
                        <w:t>Dupilumab</w:t>
                      </w:r>
                      <w:proofErr w:type="spellEnd"/>
                      <w:r>
                        <w:t xml:space="preserve"> </w:t>
                      </w:r>
                      <w:r w:rsidR="00490448">
                        <w:t>har</w:t>
                      </w:r>
                      <w:r w:rsidR="00C81CB3">
                        <w:t xml:space="preserve"> vist</w:t>
                      </w:r>
                      <w:r>
                        <w:t xml:space="preserve"> rask, robust og vedvarende forbedring på tvers av alle endepunkter, dvs. sykdomsaktivitetsmål som vurderer</w:t>
                      </w:r>
                      <w:r w:rsidR="00C81CB3">
                        <w:t xml:space="preserve"> </w:t>
                      </w:r>
                      <w:r w:rsidR="00730520">
                        <w:t>o</w:t>
                      </w:r>
                      <w:r w:rsidR="00730520" w:rsidRPr="00730520">
                        <w:t>mfang og alvorlighetsgrad</w:t>
                      </w:r>
                      <w:r w:rsidR="00730520">
                        <w:t xml:space="preserve"> av </w:t>
                      </w:r>
                      <w:r w:rsidR="00C60E4C">
                        <w:t>AD</w:t>
                      </w:r>
                      <w:r w:rsidR="00730520">
                        <w:t xml:space="preserve"> </w:t>
                      </w:r>
                      <w:r w:rsidR="00E75094">
                        <w:t>og på</w:t>
                      </w:r>
                      <w:r w:rsidR="00DE513A">
                        <w:t xml:space="preserve"> helserelatert livskvalitet.</w:t>
                      </w:r>
                    </w:p>
                    <w:p w:rsidR="00EF23D4" w:rsidRDefault="00EF23D4" w:rsidP="003503C6">
                      <w:r w:rsidRPr="00EF23D4">
                        <w:t>Forbedringene var konsistente på tvers av studier og de viktigste effektresultatene</w:t>
                      </w:r>
                      <w:r w:rsidR="003508F7">
                        <w:t xml:space="preserve"> gjen</w:t>
                      </w:r>
                      <w:r w:rsidR="003277BB">
                        <w:t>speilte</w:t>
                      </w:r>
                      <w:r w:rsidR="003508F7">
                        <w:t xml:space="preserve"> alvorlighetsgraden av atopisk dermatitt </w:t>
                      </w:r>
                      <w:r w:rsidR="003508F7" w:rsidRPr="003508F7">
                        <w:t>og pasientens sykdomsbyrde</w:t>
                      </w:r>
                      <w:r w:rsidR="00F34B66">
                        <w:t xml:space="preserve"> i studiene</w:t>
                      </w:r>
                      <w:r w:rsidR="003508F7">
                        <w:t>.</w:t>
                      </w:r>
                      <w:r w:rsidR="00137B1D">
                        <w:t xml:space="preserve"> </w:t>
                      </w:r>
                    </w:p>
                  </w:txbxContent>
                </v:textbox>
                <w10:anchorlock/>
              </v:shape>
            </w:pict>
          </mc:Fallback>
        </mc:AlternateContent>
      </w:r>
    </w:p>
    <w:p w:rsidR="00EA5C1A" w:rsidRDefault="00EA5C1A" w:rsidP="00EA5C1A">
      <w:pPr>
        <w:pStyle w:val="NoSpacing"/>
      </w:pPr>
      <w:r w:rsidRPr="00753DC1">
        <w:t>Sikkerhet (beskriv kort opplysninger om kjente risikoforhold, sikkerhetsaspekter og bivirkninger)</w:t>
      </w:r>
    </w:p>
    <w:p w:rsidR="00EA5C1A" w:rsidRDefault="00EA5C1A" w:rsidP="00EA5C1A">
      <w:pPr>
        <w:pStyle w:val="NoSpacing"/>
      </w:pPr>
      <w:r w:rsidRPr="00144F5B">
        <w:rPr>
          <w:noProof/>
          <w:lang w:eastAsia="nb-NO"/>
        </w:rPr>
        <mc:AlternateContent>
          <mc:Choice Requires="wps">
            <w:drawing>
              <wp:inline distT="0" distB="0" distL="0" distR="0" wp14:anchorId="4CA2975B" wp14:editId="14956CE1">
                <wp:extent cx="5400000" cy="1403985"/>
                <wp:effectExtent l="0" t="0" r="10795" b="14605"/>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6E657F" w:rsidRDefault="00552DDA" w:rsidP="006E657F">
                            <w:r>
                              <w:t>Klin</w:t>
                            </w:r>
                            <w:r w:rsidR="00C60E4C">
                              <w:t>i</w:t>
                            </w:r>
                            <w:r>
                              <w:t xml:space="preserve">ske studier viser at </w:t>
                            </w:r>
                            <w:proofErr w:type="spellStart"/>
                            <w:r w:rsidR="00137B1D">
                              <w:t>d</w:t>
                            </w:r>
                            <w:r>
                              <w:t>upilumab</w:t>
                            </w:r>
                            <w:proofErr w:type="spellEnd"/>
                            <w:r>
                              <w:t xml:space="preserve"> </w:t>
                            </w:r>
                            <w:r w:rsidR="006E657F" w:rsidRPr="007C0D58">
                              <w:t>tolerer</w:t>
                            </w:r>
                            <w:r>
                              <w:t>es godt</w:t>
                            </w:r>
                            <w:r w:rsidR="00326701">
                              <w:t xml:space="preserve"> </w:t>
                            </w:r>
                            <w:r w:rsidR="00137B1D">
                              <w:t>enten</w:t>
                            </w:r>
                            <w:r w:rsidR="00326701">
                              <w:t xml:space="preserve"> som</w:t>
                            </w:r>
                            <w:r>
                              <w:t xml:space="preserve"> monoterapi </w:t>
                            </w:r>
                            <w:r w:rsidR="00137B1D">
                              <w:t xml:space="preserve">eller </w:t>
                            </w:r>
                            <w:r>
                              <w:t>sammen</w:t>
                            </w:r>
                            <w:r w:rsidR="006E657F" w:rsidRPr="007C0D58">
                              <w:t xml:space="preserve"> med </w:t>
                            </w:r>
                            <w:proofErr w:type="spellStart"/>
                            <w:r w:rsidR="00326701">
                              <w:t>topikale</w:t>
                            </w:r>
                            <w:proofErr w:type="spellEnd"/>
                            <w:r w:rsidR="00326701">
                              <w:t xml:space="preserve"> </w:t>
                            </w:r>
                            <w:proofErr w:type="spellStart"/>
                            <w:r w:rsidR="00326701">
                              <w:t>kortikosterioder</w:t>
                            </w:r>
                            <w:proofErr w:type="spellEnd"/>
                            <w:r w:rsidR="006E657F" w:rsidRPr="007C0D58">
                              <w:t xml:space="preserve"> hos pasienter med moderat til alvorlig AD</w:t>
                            </w:r>
                            <w:r w:rsidR="00326701">
                              <w:t>.</w:t>
                            </w:r>
                          </w:p>
                          <w:p w:rsidR="00A87D2B" w:rsidRPr="00A87D2B" w:rsidRDefault="00552DDA" w:rsidP="00425385">
                            <w:pPr>
                              <w:autoSpaceDE w:val="0"/>
                              <w:autoSpaceDN w:val="0"/>
                              <w:adjustRightInd w:val="0"/>
                              <w:spacing w:after="0"/>
                            </w:pPr>
                            <w:r>
                              <w:t xml:space="preserve">I de kliniske studiene var bivirkningene lavere i gruppene som fikk </w:t>
                            </w:r>
                            <w:proofErr w:type="spellStart"/>
                            <w:r w:rsidR="00137B1D">
                              <w:t>d</w:t>
                            </w:r>
                            <w:r>
                              <w:t>upilumab</w:t>
                            </w:r>
                            <w:proofErr w:type="spellEnd"/>
                            <w:r>
                              <w:t xml:space="preserve"> </w:t>
                            </w:r>
                            <w:r w:rsidR="00D110DB">
                              <w:t>sammenlignet mot plac</w:t>
                            </w:r>
                            <w:r>
                              <w:t>ebogruppen</w:t>
                            </w:r>
                            <w:r w:rsidR="00C60E4C">
                              <w:t>,</w:t>
                            </w:r>
                            <w:r>
                              <w:t xml:space="preserve"> med unntak av konjunktivitt som </w:t>
                            </w:r>
                            <w:r w:rsidR="00D110DB">
                              <w:t xml:space="preserve">ble oftere rapportert </w:t>
                            </w:r>
                            <w:r w:rsidR="003C39D0">
                              <w:t>(</w:t>
                            </w:r>
                            <w:r w:rsidR="009A6C2D">
                              <w:t>8,</w:t>
                            </w:r>
                            <w:proofErr w:type="gramStart"/>
                            <w:r w:rsidR="009A6C2D">
                              <w:t>6%</w:t>
                            </w:r>
                            <w:proofErr w:type="gramEnd"/>
                            <w:r w:rsidR="003C39D0">
                              <w:t>)</w:t>
                            </w:r>
                            <w:r w:rsidR="009A6C2D">
                              <w:t xml:space="preserve"> </w:t>
                            </w:r>
                            <w:r w:rsidR="00D110DB">
                              <w:t xml:space="preserve">i </w:t>
                            </w:r>
                            <w:proofErr w:type="spellStart"/>
                            <w:r w:rsidR="00D110DB">
                              <w:t>Dupilumab</w:t>
                            </w:r>
                            <w:proofErr w:type="spellEnd"/>
                            <w:r w:rsidR="00D110DB">
                              <w:t xml:space="preserve"> gruppen</w:t>
                            </w:r>
                            <w:r w:rsidR="003C39D0">
                              <w:t xml:space="preserve"> </w:t>
                            </w:r>
                            <w:r w:rsidR="009A6C2D">
                              <w:t xml:space="preserve">mot </w:t>
                            </w:r>
                            <w:r w:rsidR="003C39D0">
                              <w:t>(</w:t>
                            </w:r>
                            <w:r w:rsidR="009A6C2D">
                              <w:t>2,1%</w:t>
                            </w:r>
                            <w:r w:rsidR="003C39D0">
                              <w:t>)</w:t>
                            </w:r>
                            <w:r w:rsidR="009A6C2D">
                              <w:t xml:space="preserve"> i placebogruppen</w:t>
                            </w:r>
                            <w:r w:rsidR="00D110DB">
                              <w:t>.</w:t>
                            </w:r>
                            <w:r>
                              <w:t xml:space="preserve"> </w:t>
                            </w:r>
                            <w:r w:rsidR="00137B1D">
                              <w:t>Se referanse 1-3.</w:t>
                            </w:r>
                            <w:r w:rsidR="00137B1D" w:rsidRPr="00137B1D">
                              <w:t xml:space="preserve"> </w:t>
                            </w:r>
                            <w:r w:rsidR="00137B1D">
                              <w:t xml:space="preserve">De vanligste bivirkningene (forekomst </w:t>
                            </w:r>
                            <w:r w:rsidR="00137B1D">
                              <w:rPr>
                                <w:rFonts w:ascii="Calibri" w:hAnsi="Calibri" w:cs="Calibri"/>
                              </w:rPr>
                              <w:t>≥</w:t>
                            </w:r>
                            <w:proofErr w:type="gramStart"/>
                            <w:r w:rsidR="00137B1D">
                              <w:t>1%</w:t>
                            </w:r>
                            <w:proofErr w:type="gramEnd"/>
                            <w:r w:rsidR="00137B1D">
                              <w:t>) er reaksjoner på injeksjonsstedet, konjunktivitt, blefaritt (inflammasjon i øyelokket), oral herpes</w:t>
                            </w:r>
                            <w:r w:rsidR="00C60E4C">
                              <w:t xml:space="preserve"> utbrudd</w:t>
                            </w:r>
                            <w:r w:rsidR="00137B1D">
                              <w:t xml:space="preserve">, keratitt, øye kløe, andre herpes </w:t>
                            </w:r>
                            <w:proofErr w:type="spellStart"/>
                            <w:r w:rsidR="00137B1D">
                              <w:t>simplex</w:t>
                            </w:r>
                            <w:proofErr w:type="spellEnd"/>
                            <w:r w:rsidR="00137B1D">
                              <w:t xml:space="preserve"> </w:t>
                            </w:r>
                            <w:r w:rsidR="00C60E4C">
                              <w:t>utbrudd</w:t>
                            </w:r>
                            <w:r w:rsidR="00137B1D">
                              <w:t xml:space="preserve"> og tørre øyne (</w:t>
                            </w:r>
                            <w:proofErr w:type="spellStart"/>
                            <w:r w:rsidR="00137B1D" w:rsidRPr="00137B1D">
                              <w:t>ref</w:t>
                            </w:r>
                            <w:proofErr w:type="spellEnd"/>
                            <w:r w:rsidR="00137B1D" w:rsidRPr="00137B1D">
                              <w:t xml:space="preserve"> US SPC</w:t>
                            </w:r>
                            <w:r w:rsidR="00040BCD" w:rsidRPr="00040BCD">
                              <w:rPr>
                                <w:vertAlign w:val="superscript"/>
                              </w:rPr>
                              <w:t>3</w:t>
                            </w:r>
                            <w:r w:rsidR="00137B1D" w:rsidRPr="00137B1D">
                              <w:t>).</w:t>
                            </w:r>
                          </w:p>
                        </w:txbxContent>
                      </wps:txbx>
                      <wps:bodyPr rot="0" vert="horz" wrap="square" lIns="91440" tIns="45720" rIns="91440" bIns="45720" anchor="t" anchorCtr="0">
                        <a:spAutoFit/>
                      </wps:bodyPr>
                    </wps:wsp>
                  </a:graphicData>
                </a:graphic>
              </wp:inline>
            </w:drawing>
          </mc:Choice>
          <mc:Fallback>
            <w:pict>
              <v:shape id="_x0000_s104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CeyfeiKgIAAE8EAAAOAAAAAAAAAAAAAAAAAC4CAABkcnMvZTJv&#10;RG9jLnhtbFBLAQItABQABgAIAAAAIQCw7u/x3AAAAAUBAAAPAAAAAAAAAAAAAAAAAIQEAABkcnMv&#10;ZG93bnJldi54bWxQSwUGAAAAAAQABADzAAAAjQUAAAAA&#10;">
                <v:textbox style="mso-fit-shape-to-text:t">
                  <w:txbxContent>
                    <w:p w:rsidR="006E657F" w:rsidRDefault="00552DDA" w:rsidP="006E657F">
                      <w:r>
                        <w:t>Klin</w:t>
                      </w:r>
                      <w:r w:rsidR="00C60E4C">
                        <w:t>i</w:t>
                      </w:r>
                      <w:r>
                        <w:t xml:space="preserve">ske studier viser at </w:t>
                      </w:r>
                      <w:proofErr w:type="spellStart"/>
                      <w:r w:rsidR="00137B1D">
                        <w:t>d</w:t>
                      </w:r>
                      <w:r>
                        <w:t>upilumab</w:t>
                      </w:r>
                      <w:proofErr w:type="spellEnd"/>
                      <w:r>
                        <w:t xml:space="preserve"> </w:t>
                      </w:r>
                      <w:r w:rsidR="006E657F" w:rsidRPr="007C0D58">
                        <w:t>tolerer</w:t>
                      </w:r>
                      <w:r>
                        <w:t>es godt</w:t>
                      </w:r>
                      <w:r w:rsidR="00326701">
                        <w:t xml:space="preserve"> </w:t>
                      </w:r>
                      <w:r w:rsidR="00137B1D">
                        <w:t>enten</w:t>
                      </w:r>
                      <w:r w:rsidR="00326701">
                        <w:t xml:space="preserve"> som</w:t>
                      </w:r>
                      <w:r>
                        <w:t xml:space="preserve"> monoterapi </w:t>
                      </w:r>
                      <w:r w:rsidR="00137B1D">
                        <w:t xml:space="preserve">eller </w:t>
                      </w:r>
                      <w:r>
                        <w:t>sammen</w:t>
                      </w:r>
                      <w:r w:rsidR="006E657F" w:rsidRPr="007C0D58">
                        <w:t xml:space="preserve"> med </w:t>
                      </w:r>
                      <w:proofErr w:type="spellStart"/>
                      <w:r w:rsidR="00326701">
                        <w:t>topikale</w:t>
                      </w:r>
                      <w:proofErr w:type="spellEnd"/>
                      <w:r w:rsidR="00326701">
                        <w:t xml:space="preserve"> </w:t>
                      </w:r>
                      <w:proofErr w:type="spellStart"/>
                      <w:r w:rsidR="00326701">
                        <w:t>kortikosterioder</w:t>
                      </w:r>
                      <w:proofErr w:type="spellEnd"/>
                      <w:r w:rsidR="006E657F" w:rsidRPr="007C0D58">
                        <w:t xml:space="preserve"> hos pasienter med moderat til alvorlig AD</w:t>
                      </w:r>
                      <w:r w:rsidR="00326701">
                        <w:t>.</w:t>
                      </w:r>
                    </w:p>
                    <w:p w:rsidR="00A87D2B" w:rsidRPr="00A87D2B" w:rsidRDefault="00552DDA" w:rsidP="00425385">
                      <w:pPr>
                        <w:autoSpaceDE w:val="0"/>
                        <w:autoSpaceDN w:val="0"/>
                        <w:adjustRightInd w:val="0"/>
                        <w:spacing w:after="0"/>
                      </w:pPr>
                      <w:r>
                        <w:t xml:space="preserve">I de kliniske studiene var bivirkningene lavere i gruppene som fikk </w:t>
                      </w:r>
                      <w:proofErr w:type="spellStart"/>
                      <w:r w:rsidR="00137B1D">
                        <w:t>d</w:t>
                      </w:r>
                      <w:r>
                        <w:t>upilumab</w:t>
                      </w:r>
                      <w:proofErr w:type="spellEnd"/>
                      <w:r>
                        <w:t xml:space="preserve"> </w:t>
                      </w:r>
                      <w:r w:rsidR="00D110DB">
                        <w:t>sammenlignet mot plac</w:t>
                      </w:r>
                      <w:r>
                        <w:t>ebogruppen</w:t>
                      </w:r>
                      <w:r w:rsidR="00C60E4C">
                        <w:t>,</w:t>
                      </w:r>
                      <w:r>
                        <w:t xml:space="preserve"> med unntak av konjunktivitt som </w:t>
                      </w:r>
                      <w:r w:rsidR="00D110DB">
                        <w:t xml:space="preserve">ble oftere rapportert </w:t>
                      </w:r>
                      <w:r w:rsidR="003C39D0">
                        <w:t>(</w:t>
                      </w:r>
                      <w:r w:rsidR="009A6C2D">
                        <w:t>8,</w:t>
                      </w:r>
                      <w:proofErr w:type="gramStart"/>
                      <w:r w:rsidR="009A6C2D">
                        <w:t>6%</w:t>
                      </w:r>
                      <w:proofErr w:type="gramEnd"/>
                      <w:r w:rsidR="003C39D0">
                        <w:t>)</w:t>
                      </w:r>
                      <w:r w:rsidR="009A6C2D">
                        <w:t xml:space="preserve"> </w:t>
                      </w:r>
                      <w:r w:rsidR="00D110DB">
                        <w:t xml:space="preserve">i </w:t>
                      </w:r>
                      <w:proofErr w:type="spellStart"/>
                      <w:r w:rsidR="00D110DB">
                        <w:t>Dupilumab</w:t>
                      </w:r>
                      <w:proofErr w:type="spellEnd"/>
                      <w:r w:rsidR="00D110DB">
                        <w:t xml:space="preserve"> gruppen</w:t>
                      </w:r>
                      <w:r w:rsidR="003C39D0">
                        <w:t xml:space="preserve"> </w:t>
                      </w:r>
                      <w:r w:rsidR="009A6C2D">
                        <w:t xml:space="preserve">mot </w:t>
                      </w:r>
                      <w:r w:rsidR="003C39D0">
                        <w:t>(</w:t>
                      </w:r>
                      <w:r w:rsidR="009A6C2D">
                        <w:t>2,1%</w:t>
                      </w:r>
                      <w:r w:rsidR="003C39D0">
                        <w:t>)</w:t>
                      </w:r>
                      <w:r w:rsidR="009A6C2D">
                        <w:t xml:space="preserve"> i placebogruppen</w:t>
                      </w:r>
                      <w:r w:rsidR="00D110DB">
                        <w:t>.</w:t>
                      </w:r>
                      <w:r>
                        <w:t xml:space="preserve"> </w:t>
                      </w:r>
                      <w:r w:rsidR="00137B1D">
                        <w:t>Se referanse 1-3.</w:t>
                      </w:r>
                      <w:r w:rsidR="00137B1D" w:rsidRPr="00137B1D">
                        <w:t xml:space="preserve"> </w:t>
                      </w:r>
                      <w:r w:rsidR="00137B1D">
                        <w:t xml:space="preserve">De vanligste bivirkningene (forekomst </w:t>
                      </w:r>
                      <w:r w:rsidR="00137B1D">
                        <w:rPr>
                          <w:rFonts w:ascii="Calibri" w:hAnsi="Calibri" w:cs="Calibri"/>
                        </w:rPr>
                        <w:t>≥</w:t>
                      </w:r>
                      <w:proofErr w:type="gramStart"/>
                      <w:r w:rsidR="00137B1D">
                        <w:t>1%</w:t>
                      </w:r>
                      <w:proofErr w:type="gramEnd"/>
                      <w:r w:rsidR="00137B1D">
                        <w:t>) er reaksjoner på injeksjonsstedet, konjunktivitt, blefaritt (inflammasjon i øyelokket), oral herpes</w:t>
                      </w:r>
                      <w:r w:rsidR="00C60E4C">
                        <w:t xml:space="preserve"> utbrudd</w:t>
                      </w:r>
                      <w:r w:rsidR="00137B1D">
                        <w:t xml:space="preserve">, keratitt, øye kløe, andre herpes </w:t>
                      </w:r>
                      <w:proofErr w:type="spellStart"/>
                      <w:r w:rsidR="00137B1D">
                        <w:t>simplex</w:t>
                      </w:r>
                      <w:proofErr w:type="spellEnd"/>
                      <w:r w:rsidR="00137B1D">
                        <w:t xml:space="preserve"> </w:t>
                      </w:r>
                      <w:r w:rsidR="00C60E4C">
                        <w:t>utbrudd</w:t>
                      </w:r>
                      <w:r w:rsidR="00137B1D">
                        <w:t xml:space="preserve"> og tørre øyne (</w:t>
                      </w:r>
                      <w:proofErr w:type="spellStart"/>
                      <w:r w:rsidR="00137B1D" w:rsidRPr="00137B1D">
                        <w:t>ref</w:t>
                      </w:r>
                      <w:proofErr w:type="spellEnd"/>
                      <w:r w:rsidR="00137B1D" w:rsidRPr="00137B1D">
                        <w:t xml:space="preserve"> US SPC</w:t>
                      </w:r>
                      <w:r w:rsidR="00040BCD" w:rsidRPr="00040BCD">
                        <w:rPr>
                          <w:vertAlign w:val="superscript"/>
                        </w:rPr>
                        <w:t>3</w:t>
                      </w:r>
                      <w:r w:rsidR="00137B1D" w:rsidRPr="00137B1D">
                        <w:t>).</w:t>
                      </w:r>
                    </w:p>
                  </w:txbxContent>
                </v:textbox>
                <w10:anchorlock/>
              </v:shape>
            </w:pict>
          </mc:Fallback>
        </mc:AlternateContent>
      </w:r>
    </w:p>
    <w:p w:rsidR="00EA5C1A" w:rsidRDefault="00EA5C1A" w:rsidP="00EA5C1A">
      <w:pPr>
        <w:pStyle w:val="NoSpacing"/>
        <w:keepNext/>
      </w:pPr>
      <w:r w:rsidRPr="0003059E">
        <w:t>Totalt antall pasienter i Norge metoden er aktuell for</w:t>
      </w:r>
    </w:p>
    <w:p w:rsidR="00EA5C1A" w:rsidRPr="0003059E" w:rsidRDefault="00EA5C1A" w:rsidP="00EA5C1A">
      <w:pPr>
        <w:pStyle w:val="NoSpacing"/>
      </w:pPr>
      <w:r w:rsidRPr="00144F5B">
        <w:rPr>
          <w:noProof/>
          <w:lang w:eastAsia="nb-NO"/>
        </w:rPr>
        <mc:AlternateContent>
          <mc:Choice Requires="wps">
            <w:drawing>
              <wp:inline distT="0" distB="0" distL="0" distR="0" wp14:anchorId="6C586ABC" wp14:editId="1703A8F5">
                <wp:extent cx="5400000" cy="1403985"/>
                <wp:effectExtent l="0" t="0" r="10795" b="14605"/>
                <wp:docPr id="3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3641AC" w:rsidP="00EA5C1A">
                            <w:r>
                              <w:t>Antall voksne pasienter med alvorlig terapiresistent AD er forbundet med usikkerhet, men antas å være i området 750-1500 pasienter.  </w:t>
                            </w:r>
                          </w:p>
                        </w:txbxContent>
                      </wps:txbx>
                      <wps:bodyPr rot="0" vert="horz" wrap="square" lIns="91440" tIns="45720" rIns="91440" bIns="45720" anchor="t" anchorCtr="0">
                        <a:spAutoFit/>
                      </wps:bodyPr>
                    </wps:wsp>
                  </a:graphicData>
                </a:graphic>
              </wp:inline>
            </w:drawing>
          </mc:Choice>
          <mc:Fallback>
            <w:pict>
              <v:shape id="_x0000_s104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MCKefMsAgAATwQAAA4AAAAAAAAAAAAAAAAALgIAAGRycy9l&#10;Mm9Eb2MueG1sUEsBAi0AFAAGAAgAAAAhALDu7/HcAAAABQEAAA8AAAAAAAAAAAAAAAAAhgQAAGRy&#10;cy9kb3ducmV2LnhtbFBLBQYAAAAABAAEAPMAAACPBQAAAAA=&#10;">
                <v:textbox style="mso-fit-shape-to-text:t">
                  <w:txbxContent>
                    <w:p w:rsidR="00EA5C1A" w:rsidRDefault="003641AC" w:rsidP="00EA5C1A">
                      <w:r>
                        <w:t>Antall voksne pasienter med alvorlig terapiresistent AD er forbundet med usikkerhet, men antas å være i området 750-1500 pasienter.  </w:t>
                      </w:r>
                    </w:p>
                  </w:txbxContent>
                </v:textbox>
                <w10:anchorlock/>
              </v:shape>
            </w:pict>
          </mc:Fallback>
        </mc:AlternateContent>
      </w:r>
    </w:p>
    <w:p w:rsidR="00EA5C1A" w:rsidRDefault="00EA5C1A" w:rsidP="00EA5C1A">
      <w:pPr>
        <w:pStyle w:val="NoSpacing"/>
        <w:keepNext/>
      </w:pPr>
      <w:r w:rsidRPr="0003059E">
        <w:t>Konsekvenser for ressursbruk i helsetjenesten</w:t>
      </w:r>
    </w:p>
    <w:p w:rsidR="00EA5C1A" w:rsidRDefault="00EA5C1A" w:rsidP="00EA5C1A">
      <w:pPr>
        <w:pStyle w:val="NoSpacing"/>
      </w:pPr>
      <w:r w:rsidRPr="00144F5B">
        <w:rPr>
          <w:noProof/>
          <w:lang w:eastAsia="nb-NO"/>
        </w:rPr>
        <mc:AlternateContent>
          <mc:Choice Requires="wps">
            <w:drawing>
              <wp:inline distT="0" distB="0" distL="0" distR="0" wp14:anchorId="176E7A2C" wp14:editId="0451A688">
                <wp:extent cx="5400000" cy="1403985"/>
                <wp:effectExtent l="0" t="0" r="10795" b="14605"/>
                <wp:docPr id="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C433AA" w:rsidP="00EA5C1A">
                            <w:proofErr w:type="spellStart"/>
                            <w:r>
                              <w:t>Dupilumab</w:t>
                            </w:r>
                            <w:proofErr w:type="spellEnd"/>
                            <w:r>
                              <w:t xml:space="preserve"> vil bli plassert øverst i den såkalt</w:t>
                            </w:r>
                            <w:r w:rsidR="0010311E">
                              <w:t>e</w:t>
                            </w:r>
                            <w:r>
                              <w:t xml:space="preserve"> behandlingstrappen </w:t>
                            </w:r>
                            <w:r w:rsidR="00137B1D">
                              <w:t>for</w:t>
                            </w:r>
                            <w:r>
                              <w:t xml:space="preserve"> AD, dvs</w:t>
                            </w:r>
                            <w:r w:rsidR="00137B1D">
                              <w:t>.</w:t>
                            </w:r>
                            <w:r>
                              <w:t xml:space="preserve"> de mest alvorlige pasientene som ikke kommer til mål med dagens behandling. Denne behandlingen vil dermed komme etter og i tillegg til dagens behandlingsalternativer.</w:t>
                            </w:r>
                          </w:p>
                        </w:txbxContent>
                      </wps:txbx>
                      <wps:bodyPr rot="0" vert="horz" wrap="square" lIns="91440" tIns="45720" rIns="91440" bIns="45720" anchor="t" anchorCtr="0">
                        <a:spAutoFit/>
                      </wps:bodyPr>
                    </wps:wsp>
                  </a:graphicData>
                </a:graphic>
              </wp:inline>
            </w:drawing>
          </mc:Choice>
          <mc:Fallback>
            <w:pict>
              <v:shape id="_x0000_s1045"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FUr4e0sAgAATwQAAA4AAAAAAAAAAAAAAAAALgIAAGRycy9l&#10;Mm9Eb2MueG1sUEsBAi0AFAAGAAgAAAAhALDu7/HcAAAABQEAAA8AAAAAAAAAAAAAAAAAhgQAAGRy&#10;cy9kb3ducmV2LnhtbFBLBQYAAAAABAAEAPMAAACPBQAAAAA=&#10;">
                <v:textbox style="mso-fit-shape-to-text:t">
                  <w:txbxContent>
                    <w:p w:rsidR="00EA5C1A" w:rsidRDefault="00C433AA" w:rsidP="00EA5C1A">
                      <w:proofErr w:type="spellStart"/>
                      <w:r>
                        <w:t>Dupilumab</w:t>
                      </w:r>
                      <w:proofErr w:type="spellEnd"/>
                      <w:r>
                        <w:t xml:space="preserve"> vil bli plassert øverst i den såkalt</w:t>
                      </w:r>
                      <w:r w:rsidR="0010311E">
                        <w:t>e</w:t>
                      </w:r>
                      <w:r>
                        <w:t xml:space="preserve"> behandlingstrappen </w:t>
                      </w:r>
                      <w:r w:rsidR="00137B1D">
                        <w:t>for</w:t>
                      </w:r>
                      <w:r>
                        <w:t xml:space="preserve"> AD, dvs</w:t>
                      </w:r>
                      <w:r w:rsidR="00137B1D">
                        <w:t>.</w:t>
                      </w:r>
                      <w:r>
                        <w:t xml:space="preserve"> de mest alvorlige pasientene som ikke kommer til mål med dagens behandling. Denne behandlingen vil dermed komme etter og i tillegg til dagens behandlingsalternativer.</w:t>
                      </w:r>
                    </w:p>
                  </w:txbxContent>
                </v:textbox>
                <w10:anchorlock/>
              </v:shape>
            </w:pict>
          </mc:Fallback>
        </mc:AlternateContent>
      </w:r>
    </w:p>
    <w:p w:rsidR="00EA5C1A" w:rsidRPr="002742D0" w:rsidRDefault="00EA5C1A" w:rsidP="00EA5C1A">
      <w:pPr>
        <w:pStyle w:val="NoSpacing"/>
        <w:keepNext/>
      </w:pPr>
      <w:r w:rsidRPr="002742D0">
        <w:t>Be</w:t>
      </w:r>
      <w:r>
        <w:t>hov for revisjon av eksisterende</w:t>
      </w:r>
      <w:r w:rsidRPr="002742D0">
        <w:t xml:space="preserve"> nasjonale faglige retningslinjer</w:t>
      </w:r>
      <w:r>
        <w:t>, evt. utarbeidelse av nye</w:t>
      </w:r>
    </w:p>
    <w:p w:rsidR="00EA5C1A" w:rsidRDefault="00EA5C1A" w:rsidP="00EA5C1A">
      <w:pPr>
        <w:pStyle w:val="NoSpacing"/>
      </w:pPr>
      <w:r w:rsidRPr="00144F5B">
        <w:rPr>
          <w:noProof/>
          <w:lang w:eastAsia="nb-NO"/>
        </w:rPr>
        <mc:AlternateContent>
          <mc:Choice Requires="wps">
            <w:drawing>
              <wp:inline distT="0" distB="0" distL="0" distR="0" wp14:anchorId="011702EE" wp14:editId="6AD81B75">
                <wp:extent cx="5400000" cy="1403985"/>
                <wp:effectExtent l="0" t="0" r="10795" b="14605"/>
                <wp:docPr id="4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3641AC" w:rsidRDefault="003641AC" w:rsidP="003641AC">
                            <w:r>
                              <w:t xml:space="preserve">Behandlingsretningslinjer og klinisk relevante scoringskriterier må etableres. </w:t>
                            </w:r>
                          </w:p>
                          <w:p w:rsidR="003641AC" w:rsidRDefault="003641AC" w:rsidP="003641AC">
                            <w:r>
                              <w:t xml:space="preserve">De mest alvorlige tilfellene av </w:t>
                            </w:r>
                            <w:r w:rsidR="00C60E4C">
                              <w:t>AD</w:t>
                            </w:r>
                            <w:r>
                              <w:t xml:space="preserve"> behandles i dag i spesialisthelsetjenesten. Scoringssystemer for AD finnes, men brukes i liten grad i klinikken</w:t>
                            </w:r>
                            <w:r w:rsidR="00E85066">
                              <w:t xml:space="preserve">, </w:t>
                            </w:r>
                            <w:r>
                              <w:t xml:space="preserve">og praksis rundt dette må etableres. Scoringssystemene brukes i kliniske studier. </w:t>
                            </w:r>
                            <w:r w:rsidR="00C433AA">
                              <w:t>Norske dermatologer</w:t>
                            </w:r>
                            <w:r>
                              <w:t xml:space="preserve"> har erfaring med å innføre nye scoringssystemer, </w:t>
                            </w:r>
                            <w:r w:rsidR="00C60E4C">
                              <w:t xml:space="preserve">slik som </w:t>
                            </w:r>
                            <w:r>
                              <w:t>PASI-score ved psoriasis.</w:t>
                            </w:r>
                          </w:p>
                          <w:p w:rsidR="003641AC" w:rsidRDefault="003641AC">
                            <w:r>
                              <w:t xml:space="preserve">Ved introduksjon av </w:t>
                            </w:r>
                            <w:proofErr w:type="spellStart"/>
                            <w:r>
                              <w:t>dupilumab</w:t>
                            </w:r>
                            <w:proofErr w:type="spellEnd"/>
                            <w:r>
                              <w:t xml:space="preserve"> som det første biologiske legemiddelet til behandling av </w:t>
                            </w:r>
                            <w:r w:rsidR="00E85066">
                              <w:t xml:space="preserve">alvorlig </w:t>
                            </w:r>
                            <w:r>
                              <w:t xml:space="preserve">AD, er det viktig å sikre at legemiddelet kun vil bli brukt til de alvorlige tilfellene der man i dag ikke har fullverdig medisinsk behandling. </w:t>
                            </w:r>
                          </w:p>
                        </w:txbxContent>
                      </wps:txbx>
                      <wps:bodyPr rot="0" vert="horz" wrap="square" lIns="91440" tIns="45720" rIns="91440" bIns="45720" anchor="t" anchorCtr="0">
                        <a:spAutoFit/>
                      </wps:bodyPr>
                    </wps:wsp>
                  </a:graphicData>
                </a:graphic>
              </wp:inline>
            </w:drawing>
          </mc:Choice>
          <mc:Fallback>
            <w:pict>
              <v:shape id="_x0000_s104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C9rpdhKgIAAE8EAAAOAAAAAAAAAAAAAAAAAC4CAABkcnMvZTJv&#10;RG9jLnhtbFBLAQItABQABgAIAAAAIQCw7u/x3AAAAAUBAAAPAAAAAAAAAAAAAAAAAIQEAABkcnMv&#10;ZG93bnJldi54bWxQSwUGAAAAAAQABADzAAAAjQUAAAAA&#10;">
                <v:textbox style="mso-fit-shape-to-text:t">
                  <w:txbxContent>
                    <w:p w:rsidR="003641AC" w:rsidRDefault="003641AC" w:rsidP="003641AC">
                      <w:r>
                        <w:t xml:space="preserve">Behandlingsretningslinjer og klinisk relevante scoringskriterier må etableres. </w:t>
                      </w:r>
                    </w:p>
                    <w:p w:rsidR="003641AC" w:rsidRDefault="003641AC" w:rsidP="003641AC">
                      <w:r>
                        <w:t xml:space="preserve">De mest alvorlige tilfellene av </w:t>
                      </w:r>
                      <w:r w:rsidR="00C60E4C">
                        <w:t>AD</w:t>
                      </w:r>
                      <w:r>
                        <w:t xml:space="preserve"> behandles i dag i spesialisthelsetjenesten. Scoringssystemer for AD finnes, men brukes i liten grad i klinikken</w:t>
                      </w:r>
                      <w:r w:rsidR="00E85066">
                        <w:t xml:space="preserve">, </w:t>
                      </w:r>
                      <w:r>
                        <w:t xml:space="preserve">og praksis rundt dette må etableres. Scoringssystemene brukes i kliniske studier. </w:t>
                      </w:r>
                      <w:r w:rsidR="00C433AA">
                        <w:t>Norske dermatologer</w:t>
                      </w:r>
                      <w:r>
                        <w:t xml:space="preserve"> har erfaring med å innføre nye scoringssystemer, </w:t>
                      </w:r>
                      <w:r w:rsidR="00C60E4C">
                        <w:t xml:space="preserve">slik som </w:t>
                      </w:r>
                      <w:r>
                        <w:t>PASI-score ved psoriasis.</w:t>
                      </w:r>
                    </w:p>
                    <w:p w:rsidR="003641AC" w:rsidRDefault="003641AC">
                      <w:r>
                        <w:t xml:space="preserve">Ved introduksjon av </w:t>
                      </w:r>
                      <w:proofErr w:type="spellStart"/>
                      <w:r>
                        <w:t>dupilumab</w:t>
                      </w:r>
                      <w:proofErr w:type="spellEnd"/>
                      <w:r>
                        <w:t xml:space="preserve"> som det første biologiske legemiddelet til behandling av </w:t>
                      </w:r>
                      <w:r w:rsidR="00E85066">
                        <w:t xml:space="preserve">alvorlig </w:t>
                      </w:r>
                      <w:r>
                        <w:t xml:space="preserve">AD, er det viktig å sikre at legemiddelet kun vil bli brukt til de alvorlige tilfellene der man i dag ikke har fullverdig medisinsk behandling. </w:t>
                      </w:r>
                    </w:p>
                  </w:txbxContent>
                </v:textbox>
                <w10:anchorlock/>
              </v:shape>
            </w:pict>
          </mc:Fallback>
        </mc:AlternateContent>
      </w:r>
    </w:p>
    <w:p w:rsidR="00DE513A" w:rsidRPr="00753DC1" w:rsidRDefault="00EA5C1A" w:rsidP="00DE513A">
      <w:pPr>
        <w:pStyle w:val="ListParagraph"/>
        <w:keepNext/>
        <w:numPr>
          <w:ilvl w:val="0"/>
          <w:numId w:val="7"/>
        </w:numPr>
        <w:spacing w:before="360"/>
        <w:ind w:left="357" w:hanging="357"/>
      </w:pPr>
      <w:r w:rsidRPr="00753DC1">
        <w:lastRenderedPageBreak/>
        <w:t xml:space="preserve">Oppgi referanser til dokumentasjon om metodens effekt og sikkerhet (eks. tidligere metodevurderinger). (Inntil 10 sentrale referanser oppgis. Ikke send vedlegg på dette trinnet i prosessen.) </w:t>
      </w:r>
      <w:bookmarkStart w:id="0" w:name="_GoBack"/>
      <w:bookmarkEnd w:id="0"/>
    </w:p>
    <w:p w:rsidR="00EA5C1A" w:rsidRDefault="00EA5C1A" w:rsidP="00EA5C1A">
      <w:pPr>
        <w:pStyle w:val="NoSpacing"/>
      </w:pPr>
      <w:r w:rsidRPr="00144F5B">
        <w:rPr>
          <w:noProof/>
          <w:lang w:eastAsia="nb-NO"/>
        </w:rPr>
        <mc:AlternateContent>
          <mc:Choice Requires="wps">
            <w:drawing>
              <wp:inline distT="0" distB="0" distL="0" distR="0" wp14:anchorId="5FC6FFB5" wp14:editId="704CAD99">
                <wp:extent cx="5400000" cy="1403985"/>
                <wp:effectExtent l="0" t="0" r="10795" b="14605"/>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tbl>
                            <w:tblPr>
                              <w:tblW w:w="5000" w:type="pct"/>
                              <w:tblCellMar>
                                <w:left w:w="0" w:type="dxa"/>
                                <w:right w:w="0" w:type="dxa"/>
                              </w:tblCellMar>
                              <w:tblLook w:val="04A0" w:firstRow="1" w:lastRow="0" w:firstColumn="1" w:lastColumn="0" w:noHBand="0" w:noVBand="1"/>
                            </w:tblPr>
                            <w:tblGrid>
                              <w:gridCol w:w="1869"/>
                              <w:gridCol w:w="1483"/>
                              <w:gridCol w:w="1351"/>
                              <w:gridCol w:w="1575"/>
                              <w:gridCol w:w="1288"/>
                              <w:gridCol w:w="866"/>
                            </w:tblGrid>
                            <w:tr w:rsidR="004F311F" w:rsidTr="0053457B">
                              <w:trPr>
                                <w:trHeight w:val="274"/>
                              </w:trPr>
                              <w:tc>
                                <w:tcPr>
                                  <w:tcW w:w="11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b/>
                                      <w:bCs/>
                                      <w:sz w:val="16"/>
                                      <w:szCs w:val="16"/>
                                      <w:lang w:eastAsia="nb-NO"/>
                                    </w:rPr>
                                  </w:pPr>
                                  <w:r w:rsidRPr="00940333">
                                    <w:rPr>
                                      <w:b/>
                                      <w:bCs/>
                                      <w:sz w:val="16"/>
                                      <w:szCs w:val="16"/>
                                      <w:lang w:eastAsia="nb-NO"/>
                                    </w:rPr>
                                    <w:t>Populasjon</w:t>
                                  </w:r>
                                  <w:r w:rsidRPr="00940333">
                                    <w:rPr>
                                      <w:b/>
                                      <w:bCs/>
                                      <w:sz w:val="16"/>
                                      <w:szCs w:val="16"/>
                                      <w:lang w:eastAsia="nb-NO"/>
                                    </w:rPr>
                                    <w:br/>
                                  </w:r>
                                  <w:r w:rsidRPr="00940333">
                                    <w:rPr>
                                      <w:sz w:val="16"/>
                                      <w:szCs w:val="16"/>
                                      <w:lang w:eastAsia="nb-NO"/>
                                    </w:rPr>
                                    <w:t>(N =antall deltagere)</w:t>
                                  </w:r>
                                </w:p>
                              </w:tc>
                              <w:tc>
                                <w:tcPr>
                                  <w:tcW w:w="9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b/>
                                      <w:bCs/>
                                      <w:sz w:val="16"/>
                                      <w:szCs w:val="16"/>
                                      <w:lang w:eastAsia="nb-NO"/>
                                    </w:rPr>
                                  </w:pPr>
                                  <w:r w:rsidRPr="00940333">
                                    <w:rPr>
                                      <w:b/>
                                      <w:bCs/>
                                      <w:sz w:val="16"/>
                                      <w:szCs w:val="16"/>
                                      <w:lang w:eastAsia="nb-NO"/>
                                    </w:rPr>
                                    <w:t>Intervensjon</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b/>
                                      <w:bCs/>
                                      <w:sz w:val="16"/>
                                      <w:szCs w:val="16"/>
                                      <w:vertAlign w:val="superscript"/>
                                      <w:lang w:eastAsia="nb-NO"/>
                                    </w:rPr>
                                  </w:pPr>
                                  <w:r w:rsidRPr="00940333">
                                    <w:rPr>
                                      <w:b/>
                                      <w:bCs/>
                                      <w:sz w:val="16"/>
                                      <w:szCs w:val="16"/>
                                      <w:lang w:eastAsia="nb-NO"/>
                                    </w:rPr>
                                    <w:t>Kontrollgruppe</w:t>
                                  </w:r>
                                </w:p>
                              </w:tc>
                              <w:tc>
                                <w:tcPr>
                                  <w:tcW w:w="7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b/>
                                      <w:bCs/>
                                      <w:sz w:val="16"/>
                                      <w:szCs w:val="16"/>
                                      <w:vertAlign w:val="superscript"/>
                                      <w:lang w:eastAsia="nb-NO"/>
                                    </w:rPr>
                                  </w:pPr>
                                  <w:proofErr w:type="spellStart"/>
                                  <w:r w:rsidRPr="00940333">
                                    <w:rPr>
                                      <w:b/>
                                      <w:bCs/>
                                      <w:sz w:val="16"/>
                                      <w:szCs w:val="16"/>
                                      <w:lang w:eastAsia="nb-NO"/>
                                    </w:rPr>
                                    <w:t>Hovedutfall</w:t>
                                  </w:r>
                                  <w:proofErr w:type="spellEnd"/>
                                </w:p>
                              </w:tc>
                              <w:tc>
                                <w:tcPr>
                                  <w:tcW w:w="7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b/>
                                      <w:bCs/>
                                      <w:sz w:val="16"/>
                                      <w:szCs w:val="16"/>
                                      <w:vertAlign w:val="superscript"/>
                                      <w:lang w:eastAsia="nb-NO"/>
                                    </w:rPr>
                                  </w:pPr>
                                  <w:r w:rsidRPr="00940333">
                                    <w:rPr>
                                      <w:b/>
                                      <w:bCs/>
                                      <w:sz w:val="16"/>
                                      <w:szCs w:val="16"/>
                                      <w:lang w:eastAsia="nb-NO"/>
                                    </w:rPr>
                                    <w:t>Studienummer*</w:t>
                                  </w:r>
                                </w:p>
                              </w:tc>
                              <w:tc>
                                <w:tcPr>
                                  <w:tcW w:w="5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b/>
                                      <w:bCs/>
                                      <w:sz w:val="16"/>
                                      <w:szCs w:val="16"/>
                                      <w:lang w:eastAsia="nb-NO"/>
                                    </w:rPr>
                                  </w:pPr>
                                  <w:r w:rsidRPr="00940333">
                                    <w:rPr>
                                      <w:b/>
                                      <w:bCs/>
                                      <w:sz w:val="16"/>
                                      <w:szCs w:val="16"/>
                                      <w:lang w:eastAsia="nb-NO"/>
                                    </w:rPr>
                                    <w:t xml:space="preserve">Forventet ferdig </w:t>
                                  </w:r>
                                </w:p>
                              </w:tc>
                            </w:tr>
                            <w:tr w:rsidR="004F311F" w:rsidTr="0053457B">
                              <w:trPr>
                                <w:trHeight w:val="274"/>
                              </w:trPr>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N=671, voksne pasienter med moderat til alvorlig atopisk dermatitt (AD) med utilstrekkelig respons av </w:t>
                                  </w:r>
                                  <w:proofErr w:type="spellStart"/>
                                  <w:r w:rsidRPr="00940333">
                                    <w:rPr>
                                      <w:sz w:val="16"/>
                                      <w:szCs w:val="16"/>
                                      <w:lang w:eastAsia="nb-NO"/>
                                    </w:rPr>
                                    <w:t>topikal</w:t>
                                  </w:r>
                                  <w:proofErr w:type="spellEnd"/>
                                  <w:r w:rsidRPr="00940333">
                                    <w:rPr>
                                      <w:sz w:val="16"/>
                                      <w:szCs w:val="16"/>
                                      <w:lang w:eastAsia="nb-NO"/>
                                    </w:rPr>
                                    <w:t xml:space="preserve"> behandling</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proofErr w:type="spellStart"/>
                                  <w:r w:rsidRPr="00940333">
                                    <w:rPr>
                                      <w:sz w:val="16"/>
                                      <w:szCs w:val="16"/>
                                      <w:lang w:eastAsia="nb-NO"/>
                                    </w:rPr>
                                    <w:t>Dupilumab</w:t>
                                  </w:r>
                                  <w:proofErr w:type="spellEnd"/>
                                  <w:r w:rsidRPr="00940333">
                                    <w:rPr>
                                      <w:sz w:val="16"/>
                                      <w:szCs w:val="16"/>
                                      <w:lang w:eastAsia="nb-NO"/>
                                    </w:rPr>
                                    <w:t xml:space="preserve"> 600 mg ‘</w:t>
                                  </w:r>
                                  <w:proofErr w:type="spellStart"/>
                                  <w:r w:rsidRPr="00940333">
                                    <w:rPr>
                                      <w:sz w:val="16"/>
                                      <w:szCs w:val="16"/>
                                      <w:lang w:eastAsia="nb-NO"/>
                                    </w:rPr>
                                    <w:t>loading</w:t>
                                  </w:r>
                                  <w:proofErr w:type="spellEnd"/>
                                  <w:r w:rsidRPr="00940333">
                                    <w:rPr>
                                      <w:sz w:val="16"/>
                                      <w:szCs w:val="16"/>
                                      <w:lang w:eastAsia="nb-NO"/>
                                    </w:rPr>
                                    <w:t xml:space="preserve"> dose’ dag 1, 300 mg QW, Q2W som monoterapi, subkutan injeksjon i 16 uker</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sz w:val="16"/>
                                      <w:szCs w:val="16"/>
                                      <w:lang w:eastAsia="nb-NO"/>
                                    </w:rPr>
                                    <w:t>Placebo QW, Q2W</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Andel pasienter som oppnår </w:t>
                                  </w:r>
                                  <w:proofErr w:type="spellStart"/>
                                  <w:r w:rsidRPr="00940333">
                                    <w:rPr>
                                      <w:sz w:val="16"/>
                                      <w:szCs w:val="16"/>
                                      <w:lang w:eastAsia="nb-NO"/>
                                    </w:rPr>
                                    <w:t>IgA</w:t>
                                  </w:r>
                                  <w:proofErr w:type="spellEnd"/>
                                  <w:r w:rsidRPr="00940333">
                                    <w:rPr>
                                      <w:sz w:val="16"/>
                                      <w:szCs w:val="16"/>
                                      <w:lang w:eastAsia="nb-NO"/>
                                    </w:rPr>
                                    <w:t xml:space="preserve"> (0,1); EASI-75; reduksjon i </w:t>
                                  </w:r>
                                  <w:proofErr w:type="spellStart"/>
                                  <w:r w:rsidRPr="00940333">
                                    <w:rPr>
                                      <w:sz w:val="16"/>
                                      <w:szCs w:val="16"/>
                                      <w:lang w:eastAsia="nb-NO"/>
                                    </w:rPr>
                                    <w:t>Pruritus</w:t>
                                  </w:r>
                                  <w:proofErr w:type="spellEnd"/>
                                  <w:r w:rsidRPr="00940333">
                                    <w:rPr>
                                      <w:sz w:val="16"/>
                                      <w:szCs w:val="16"/>
                                      <w:lang w:eastAsia="nb-NO"/>
                                    </w:rPr>
                                    <w:t xml:space="preserve"> NRS; QOL</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color w:val="000000"/>
                                      <w:sz w:val="16"/>
                                      <w:szCs w:val="16"/>
                                      <w:shd w:val="clear" w:color="auto" w:fill="FFFFFF"/>
                                      <w:lang w:eastAsia="nb-NO"/>
                                    </w:rPr>
                                    <w:t>NCT02277743</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sz w:val="16"/>
                                      <w:szCs w:val="16"/>
                                      <w:lang w:eastAsia="nb-NO"/>
                                    </w:rPr>
                                    <w:t>Avsluttet</w:t>
                                  </w:r>
                                  <w:r w:rsidR="00DE513A" w:rsidRPr="00940333">
                                    <w:rPr>
                                      <w:sz w:val="16"/>
                                      <w:szCs w:val="16"/>
                                      <w:lang w:eastAsia="nb-NO"/>
                                    </w:rPr>
                                    <w:t xml:space="preserve"> (1)</w:t>
                                  </w:r>
                                </w:p>
                              </w:tc>
                            </w:tr>
                            <w:tr w:rsidR="004F311F" w:rsidTr="0053457B">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N=708, voksne pasienter med moderat til alvorlig atopisk dermatitt (AD) med utilstrekkelig respons av </w:t>
                                  </w:r>
                                  <w:proofErr w:type="spellStart"/>
                                  <w:r w:rsidRPr="00940333">
                                    <w:rPr>
                                      <w:sz w:val="16"/>
                                      <w:szCs w:val="16"/>
                                      <w:lang w:eastAsia="nb-NO"/>
                                    </w:rPr>
                                    <w:t>topikal</w:t>
                                  </w:r>
                                  <w:proofErr w:type="spellEnd"/>
                                  <w:r w:rsidRPr="00940333">
                                    <w:rPr>
                                      <w:sz w:val="16"/>
                                      <w:szCs w:val="16"/>
                                      <w:lang w:eastAsia="nb-NO"/>
                                    </w:rPr>
                                    <w:t xml:space="preserve"> behandling</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proofErr w:type="spellStart"/>
                                  <w:r w:rsidRPr="00940333">
                                    <w:rPr>
                                      <w:sz w:val="16"/>
                                      <w:szCs w:val="16"/>
                                      <w:lang w:eastAsia="nb-NO"/>
                                    </w:rPr>
                                    <w:t>Dupilumab</w:t>
                                  </w:r>
                                  <w:proofErr w:type="spellEnd"/>
                                  <w:r w:rsidRPr="00940333">
                                    <w:rPr>
                                      <w:sz w:val="16"/>
                                      <w:szCs w:val="16"/>
                                      <w:lang w:eastAsia="nb-NO"/>
                                    </w:rPr>
                                    <w:t xml:space="preserve"> 600 mg ‘</w:t>
                                  </w:r>
                                  <w:proofErr w:type="spellStart"/>
                                  <w:r w:rsidRPr="00940333">
                                    <w:rPr>
                                      <w:sz w:val="16"/>
                                      <w:szCs w:val="16"/>
                                      <w:lang w:eastAsia="nb-NO"/>
                                    </w:rPr>
                                    <w:t>loading</w:t>
                                  </w:r>
                                  <w:proofErr w:type="spellEnd"/>
                                  <w:r w:rsidRPr="00940333">
                                    <w:rPr>
                                      <w:sz w:val="16"/>
                                      <w:szCs w:val="16"/>
                                      <w:lang w:eastAsia="nb-NO"/>
                                    </w:rPr>
                                    <w:t xml:space="preserve"> dose’ dag 1, 300 mg QW, Q2W som monoterapi, subkutan injeksjon i 16 uker</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sz w:val="16"/>
                                      <w:szCs w:val="16"/>
                                      <w:lang w:eastAsia="nb-NO"/>
                                    </w:rPr>
                                    <w:t>Placebo QW, Q2W</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Andel pasienter som oppnår </w:t>
                                  </w:r>
                                  <w:proofErr w:type="spellStart"/>
                                  <w:r w:rsidRPr="00940333">
                                    <w:rPr>
                                      <w:sz w:val="16"/>
                                      <w:szCs w:val="16"/>
                                      <w:lang w:eastAsia="nb-NO"/>
                                    </w:rPr>
                                    <w:t>IgA</w:t>
                                  </w:r>
                                  <w:proofErr w:type="spellEnd"/>
                                  <w:r w:rsidRPr="00940333">
                                    <w:rPr>
                                      <w:sz w:val="16"/>
                                      <w:szCs w:val="16"/>
                                      <w:lang w:eastAsia="nb-NO"/>
                                    </w:rPr>
                                    <w:t xml:space="preserve"> (0,1); EASI-75; reduksjon i </w:t>
                                  </w:r>
                                  <w:proofErr w:type="spellStart"/>
                                  <w:r w:rsidRPr="00940333">
                                    <w:rPr>
                                      <w:sz w:val="16"/>
                                      <w:szCs w:val="16"/>
                                      <w:lang w:eastAsia="nb-NO"/>
                                    </w:rPr>
                                    <w:t>Pruritus</w:t>
                                  </w:r>
                                  <w:proofErr w:type="spellEnd"/>
                                  <w:r w:rsidRPr="00940333">
                                    <w:rPr>
                                      <w:sz w:val="16"/>
                                      <w:szCs w:val="16"/>
                                      <w:lang w:eastAsia="nb-NO"/>
                                    </w:rPr>
                                    <w:t xml:space="preserve"> NRS; QOL</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color w:val="000000"/>
                                      <w:sz w:val="16"/>
                                      <w:szCs w:val="16"/>
                                      <w:shd w:val="clear" w:color="auto" w:fill="FFFFFF"/>
                                      <w:lang w:eastAsia="nb-NO"/>
                                    </w:rPr>
                                    <w:t>NCT02277769</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sz w:val="16"/>
                                      <w:szCs w:val="16"/>
                                      <w:lang w:eastAsia="nb-NO"/>
                                    </w:rPr>
                                  </w:pPr>
                                  <w:r w:rsidRPr="00940333">
                                    <w:rPr>
                                      <w:sz w:val="16"/>
                                      <w:szCs w:val="16"/>
                                      <w:lang w:eastAsia="nb-NO"/>
                                    </w:rPr>
                                    <w:t>Avsluttet</w:t>
                                  </w:r>
                                </w:p>
                                <w:p w:rsidR="00DE513A" w:rsidRPr="00940333" w:rsidRDefault="00D20B0E" w:rsidP="0053457B">
                                  <w:pPr>
                                    <w:rPr>
                                      <w:rFonts w:ascii="Arial Narrow" w:hAnsi="Arial Narrow" w:cs="Calibri"/>
                                      <w:sz w:val="16"/>
                                      <w:szCs w:val="16"/>
                                      <w:lang w:val="en-US" w:eastAsia="nb-NO"/>
                                    </w:rPr>
                                  </w:pPr>
                                  <w:r w:rsidRPr="00940333">
                                    <w:rPr>
                                      <w:sz w:val="16"/>
                                      <w:szCs w:val="16"/>
                                      <w:lang w:eastAsia="nb-NO"/>
                                    </w:rPr>
                                    <w:t>(1</w:t>
                                  </w:r>
                                  <w:r w:rsidR="00DE513A" w:rsidRPr="00940333">
                                    <w:rPr>
                                      <w:sz w:val="16"/>
                                      <w:szCs w:val="16"/>
                                      <w:lang w:eastAsia="nb-NO"/>
                                    </w:rPr>
                                    <w:t>)</w:t>
                                  </w:r>
                                </w:p>
                              </w:tc>
                            </w:tr>
                            <w:tr w:rsidR="004F311F" w:rsidTr="0053457B">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N=740 voksne pasienter med moderat til alvorlig AD med utilstrekkelig respons av </w:t>
                                  </w:r>
                                  <w:proofErr w:type="spellStart"/>
                                  <w:r w:rsidRPr="00940333">
                                    <w:rPr>
                                      <w:sz w:val="16"/>
                                      <w:szCs w:val="16"/>
                                      <w:lang w:eastAsia="nb-NO"/>
                                    </w:rPr>
                                    <w:t>topikal</w:t>
                                  </w:r>
                                  <w:proofErr w:type="spellEnd"/>
                                  <w:r w:rsidRPr="00940333">
                                    <w:rPr>
                                      <w:sz w:val="16"/>
                                      <w:szCs w:val="16"/>
                                      <w:lang w:eastAsia="nb-NO"/>
                                    </w:rPr>
                                    <w:t xml:space="preserve"> behandling</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proofErr w:type="spellStart"/>
                                  <w:r w:rsidRPr="00940333">
                                    <w:rPr>
                                      <w:sz w:val="16"/>
                                      <w:szCs w:val="16"/>
                                      <w:lang w:eastAsia="nb-NO"/>
                                    </w:rPr>
                                    <w:t>Dupilumab</w:t>
                                  </w:r>
                                  <w:proofErr w:type="spellEnd"/>
                                  <w:r w:rsidRPr="00940333">
                                    <w:rPr>
                                      <w:sz w:val="16"/>
                                      <w:szCs w:val="16"/>
                                      <w:lang w:eastAsia="nb-NO"/>
                                    </w:rPr>
                                    <w:t xml:space="preserve"> 600 mg ‘</w:t>
                                  </w:r>
                                  <w:proofErr w:type="spellStart"/>
                                  <w:r w:rsidRPr="00940333">
                                    <w:rPr>
                                      <w:sz w:val="16"/>
                                      <w:szCs w:val="16"/>
                                      <w:lang w:eastAsia="nb-NO"/>
                                    </w:rPr>
                                    <w:t>loading</w:t>
                                  </w:r>
                                  <w:proofErr w:type="spellEnd"/>
                                  <w:r w:rsidRPr="00940333">
                                    <w:rPr>
                                      <w:sz w:val="16"/>
                                      <w:szCs w:val="16"/>
                                      <w:lang w:eastAsia="nb-NO"/>
                                    </w:rPr>
                                    <w:t xml:space="preserve"> dose’ dag 1, 300 mg QW, Q2W kombinert </w:t>
                                  </w:r>
                                  <w:proofErr w:type="gramStart"/>
                                  <w:r w:rsidRPr="00940333">
                                    <w:rPr>
                                      <w:sz w:val="16"/>
                                      <w:szCs w:val="16"/>
                                      <w:lang w:eastAsia="nb-NO"/>
                                    </w:rPr>
                                    <w:t>med  lokale</w:t>
                                  </w:r>
                                  <w:proofErr w:type="gramEnd"/>
                                  <w:r w:rsidRPr="00940333">
                                    <w:rPr>
                                      <w:sz w:val="16"/>
                                      <w:szCs w:val="16"/>
                                      <w:lang w:eastAsia="nb-NO"/>
                                    </w:rPr>
                                    <w:t xml:space="preserve"> </w:t>
                                  </w:r>
                                  <w:proofErr w:type="spellStart"/>
                                  <w:r w:rsidRPr="00940333">
                                    <w:rPr>
                                      <w:sz w:val="16"/>
                                      <w:szCs w:val="16"/>
                                      <w:lang w:eastAsia="nb-NO"/>
                                    </w:rPr>
                                    <w:t>glukokortikoider</w:t>
                                  </w:r>
                                  <w:proofErr w:type="spellEnd"/>
                                  <w:r w:rsidRPr="00940333">
                                    <w:rPr>
                                      <w:sz w:val="16"/>
                                      <w:szCs w:val="16"/>
                                      <w:lang w:eastAsia="nb-NO"/>
                                    </w:rPr>
                                    <w:t>, subkutan injeksjon i 52 uker</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Placebo QW, Q2W kombinert med lokale </w:t>
                                  </w:r>
                                  <w:proofErr w:type="spellStart"/>
                                  <w:r w:rsidRPr="00940333">
                                    <w:rPr>
                                      <w:sz w:val="16"/>
                                      <w:szCs w:val="16"/>
                                      <w:lang w:eastAsia="nb-NO"/>
                                    </w:rPr>
                                    <w:t>glukokortikoider</w:t>
                                  </w:r>
                                  <w:proofErr w:type="spellEnd"/>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autoSpaceDE w:val="0"/>
                                    <w:autoSpaceDN w:val="0"/>
                                    <w:rPr>
                                      <w:rFonts w:ascii="Arial Narrow" w:hAnsi="Arial Narrow" w:cs="Calibri"/>
                                      <w:color w:val="000000"/>
                                      <w:sz w:val="16"/>
                                      <w:szCs w:val="16"/>
                                      <w:vertAlign w:val="superscript"/>
                                      <w:lang w:eastAsia="nb-NO"/>
                                    </w:rPr>
                                  </w:pPr>
                                  <w:r w:rsidRPr="00940333">
                                    <w:rPr>
                                      <w:rFonts w:ascii="Arial Narrow" w:hAnsi="Arial Narrow"/>
                                      <w:color w:val="000000"/>
                                      <w:sz w:val="16"/>
                                      <w:szCs w:val="16"/>
                                      <w:lang w:eastAsia="nb-NO"/>
                                    </w:rPr>
                                    <w:t xml:space="preserve">Andel pasienter som oppnår </w:t>
                                  </w:r>
                                  <w:proofErr w:type="spellStart"/>
                                  <w:r w:rsidRPr="00940333">
                                    <w:rPr>
                                      <w:rFonts w:ascii="Arial Narrow" w:hAnsi="Arial Narrow"/>
                                      <w:color w:val="000000"/>
                                      <w:sz w:val="16"/>
                                      <w:szCs w:val="16"/>
                                      <w:lang w:eastAsia="nb-NO"/>
                                    </w:rPr>
                                    <w:t>IgA</w:t>
                                  </w:r>
                                  <w:proofErr w:type="spellEnd"/>
                                  <w:r w:rsidRPr="00940333">
                                    <w:rPr>
                                      <w:rFonts w:ascii="Arial Narrow" w:hAnsi="Arial Narrow"/>
                                      <w:color w:val="000000"/>
                                      <w:sz w:val="16"/>
                                      <w:szCs w:val="16"/>
                                      <w:lang w:eastAsia="nb-NO"/>
                                    </w:rPr>
                                    <w:t xml:space="preserve"> (0,1); EASI-75; reduksjon i </w:t>
                                  </w:r>
                                  <w:proofErr w:type="spellStart"/>
                                  <w:r w:rsidRPr="00940333">
                                    <w:rPr>
                                      <w:rFonts w:ascii="Arial Narrow" w:hAnsi="Arial Narrow"/>
                                      <w:color w:val="000000"/>
                                      <w:sz w:val="16"/>
                                      <w:szCs w:val="16"/>
                                      <w:lang w:eastAsia="nb-NO"/>
                                    </w:rPr>
                                    <w:t>Pruritus</w:t>
                                  </w:r>
                                  <w:proofErr w:type="spellEnd"/>
                                  <w:r w:rsidRPr="00940333">
                                    <w:rPr>
                                      <w:rFonts w:ascii="Arial Narrow" w:hAnsi="Arial Narrow"/>
                                      <w:color w:val="000000"/>
                                      <w:sz w:val="16"/>
                                      <w:szCs w:val="16"/>
                                      <w:lang w:eastAsia="nb-NO"/>
                                    </w:rPr>
                                    <w:t xml:space="preserve"> NRS; QOL</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color w:val="000000"/>
                                      <w:sz w:val="16"/>
                                      <w:szCs w:val="16"/>
                                      <w:shd w:val="clear" w:color="auto" w:fill="FFFFFF"/>
                                      <w:lang w:eastAsia="nb-NO"/>
                                    </w:rPr>
                                    <w:t>NCT02260986</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DE513A" w:rsidP="0053457B">
                                  <w:pPr>
                                    <w:rPr>
                                      <w:sz w:val="16"/>
                                      <w:szCs w:val="16"/>
                                      <w:lang w:eastAsia="nb-NO"/>
                                    </w:rPr>
                                  </w:pPr>
                                  <w:r w:rsidRPr="00940333">
                                    <w:rPr>
                                      <w:sz w:val="16"/>
                                      <w:szCs w:val="16"/>
                                      <w:lang w:eastAsia="nb-NO"/>
                                    </w:rPr>
                                    <w:t>A</w:t>
                                  </w:r>
                                  <w:r w:rsidR="004F311F" w:rsidRPr="00940333">
                                    <w:rPr>
                                      <w:sz w:val="16"/>
                                      <w:szCs w:val="16"/>
                                      <w:lang w:eastAsia="nb-NO"/>
                                    </w:rPr>
                                    <w:t>vsluttet</w:t>
                                  </w:r>
                                </w:p>
                                <w:p w:rsidR="00DE513A" w:rsidRPr="00940333" w:rsidRDefault="00DE513A" w:rsidP="00D20B0E">
                                  <w:pPr>
                                    <w:rPr>
                                      <w:rFonts w:ascii="Arial Narrow" w:hAnsi="Arial Narrow" w:cs="Calibri"/>
                                      <w:sz w:val="16"/>
                                      <w:szCs w:val="16"/>
                                      <w:lang w:eastAsia="nb-NO"/>
                                    </w:rPr>
                                  </w:pPr>
                                  <w:r w:rsidRPr="00940333">
                                    <w:rPr>
                                      <w:sz w:val="16"/>
                                      <w:szCs w:val="16"/>
                                      <w:lang w:eastAsia="nb-NO"/>
                                    </w:rPr>
                                    <w:t>(</w:t>
                                  </w:r>
                                  <w:r w:rsidR="00D20B0E" w:rsidRPr="00940333">
                                    <w:rPr>
                                      <w:sz w:val="16"/>
                                      <w:szCs w:val="16"/>
                                      <w:lang w:eastAsia="nb-NO"/>
                                    </w:rPr>
                                    <w:t>2</w:t>
                                  </w:r>
                                  <w:r w:rsidRPr="00940333">
                                    <w:rPr>
                                      <w:sz w:val="16"/>
                                      <w:szCs w:val="16"/>
                                      <w:lang w:eastAsia="nb-NO"/>
                                    </w:rPr>
                                    <w:t>)</w:t>
                                  </w:r>
                                </w:p>
                              </w:tc>
                            </w:tr>
                            <w:tr w:rsidR="004F311F" w:rsidTr="0053457B">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N= 475 voksne pasienter med moderat til alvorlig AD som tidligere har deltatt og oppnådd </w:t>
                                  </w:r>
                                  <w:proofErr w:type="spellStart"/>
                                  <w:r w:rsidRPr="00940333">
                                    <w:rPr>
                                      <w:sz w:val="16"/>
                                      <w:szCs w:val="16"/>
                                      <w:lang w:eastAsia="nb-NO"/>
                                    </w:rPr>
                                    <w:t>hovedutfall</w:t>
                                  </w:r>
                                  <w:proofErr w:type="spellEnd"/>
                                  <w:r w:rsidRPr="00940333">
                                    <w:rPr>
                                      <w:sz w:val="16"/>
                                      <w:szCs w:val="16"/>
                                      <w:lang w:eastAsia="nb-NO"/>
                                    </w:rPr>
                                    <w:t xml:space="preserve"> i </w:t>
                                  </w:r>
                                  <w:proofErr w:type="gramStart"/>
                                  <w:r w:rsidRPr="00940333">
                                    <w:rPr>
                                      <w:sz w:val="16"/>
                                      <w:szCs w:val="16"/>
                                      <w:lang w:eastAsia="nb-NO"/>
                                    </w:rPr>
                                    <w:t xml:space="preserve">studie </w:t>
                                  </w:r>
                                  <w:r w:rsidRPr="00940333">
                                    <w:rPr>
                                      <w:color w:val="000000"/>
                                      <w:sz w:val="16"/>
                                      <w:szCs w:val="16"/>
                                      <w:shd w:val="clear" w:color="auto" w:fill="FFFFFF"/>
                                      <w:lang w:eastAsia="nb-NO"/>
                                    </w:rPr>
                                    <w:t> NCT02277743</w:t>
                                  </w:r>
                                  <w:proofErr w:type="gramEnd"/>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proofErr w:type="spellStart"/>
                                  <w:r w:rsidRPr="00940333">
                                    <w:rPr>
                                      <w:sz w:val="16"/>
                                      <w:szCs w:val="16"/>
                                      <w:lang w:val="en-US" w:eastAsia="nb-NO"/>
                                    </w:rPr>
                                    <w:t>Dupilumab</w:t>
                                  </w:r>
                                  <w:proofErr w:type="spellEnd"/>
                                  <w:r w:rsidRPr="00940333">
                                    <w:rPr>
                                      <w:sz w:val="16"/>
                                      <w:szCs w:val="16"/>
                                      <w:lang w:val="en-US" w:eastAsia="nb-NO"/>
                                    </w:rPr>
                                    <w:t xml:space="preserve"> 300 mg QW, Q4W, Q8W. </w:t>
                                  </w:r>
                                  <w:r w:rsidRPr="00940333">
                                    <w:rPr>
                                      <w:sz w:val="16"/>
                                      <w:szCs w:val="16"/>
                                      <w:lang w:eastAsia="nb-NO"/>
                                    </w:rPr>
                                    <w:t>Monoterapi, subkutan injeksjon i 36 uker</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sz w:val="16"/>
                                      <w:szCs w:val="16"/>
                                      <w:lang w:eastAsia="nb-NO"/>
                                    </w:rPr>
                                    <w:t>Placebo QW, Q4W, Q8W.</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Andel pasienter med behandlingsrelaterte bivirkninger, lang tidssikkerhets data. Informasjon om vedlikeholdsdose av </w:t>
                                  </w:r>
                                  <w:proofErr w:type="spellStart"/>
                                  <w:r w:rsidRPr="00940333">
                                    <w:rPr>
                                      <w:sz w:val="16"/>
                                      <w:szCs w:val="16"/>
                                      <w:lang w:eastAsia="nb-NO"/>
                                    </w:rPr>
                                    <w:t>Dupilumab</w:t>
                                  </w:r>
                                  <w:proofErr w:type="spellEnd"/>
                                  <w:r w:rsidRPr="00940333">
                                    <w:rPr>
                                      <w:sz w:val="16"/>
                                      <w:szCs w:val="16"/>
                                      <w:lang w:eastAsia="nb-NO"/>
                                    </w:rPr>
                                    <w:t xml:space="preserve"> etter oppnådd behandlingseffekt</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autoSpaceDE w:val="0"/>
                                    <w:autoSpaceDN w:val="0"/>
                                    <w:rPr>
                                      <w:rFonts w:ascii="Arial Narrow" w:hAnsi="Arial Narrow" w:cs="Calibri"/>
                                      <w:color w:val="000000"/>
                                      <w:sz w:val="16"/>
                                      <w:szCs w:val="16"/>
                                      <w:lang w:val="en-US" w:eastAsia="nb-NO"/>
                                    </w:rPr>
                                  </w:pPr>
                                  <w:r w:rsidRPr="00940333">
                                    <w:rPr>
                                      <w:rFonts w:ascii="Arial Narrow" w:hAnsi="Arial Narrow"/>
                                      <w:color w:val="000000"/>
                                      <w:sz w:val="16"/>
                                      <w:szCs w:val="16"/>
                                      <w:shd w:val="clear" w:color="auto" w:fill="FFFFFF"/>
                                      <w:lang w:val="en-US" w:eastAsia="nb-NO"/>
                                    </w:rPr>
                                    <w:t>NCT02395133</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sz w:val="16"/>
                                      <w:szCs w:val="16"/>
                                      <w:lang w:eastAsia="nb-NO"/>
                                    </w:rPr>
                                    <w:t>2017</w:t>
                                  </w:r>
                                </w:p>
                              </w:tc>
                            </w:tr>
                            <w:tr w:rsidR="004F311F" w:rsidTr="0053457B">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N=325 voksne pasienter med alvorlig AD som ikke er tilstrekkelig behandlet med, ikke tåler eller er </w:t>
                                  </w:r>
                                  <w:proofErr w:type="spellStart"/>
                                  <w:r w:rsidRPr="00940333">
                                    <w:rPr>
                                      <w:sz w:val="16"/>
                                      <w:szCs w:val="16"/>
                                      <w:lang w:eastAsia="nb-NO"/>
                                    </w:rPr>
                                    <w:t>kontraindisert</w:t>
                                  </w:r>
                                  <w:proofErr w:type="spellEnd"/>
                                  <w:r w:rsidRPr="00940333">
                                    <w:rPr>
                                      <w:sz w:val="16"/>
                                      <w:szCs w:val="16"/>
                                      <w:lang w:eastAsia="nb-NO"/>
                                    </w:rPr>
                                    <w:t xml:space="preserve"> for bruk av oral </w:t>
                                  </w:r>
                                  <w:proofErr w:type="spellStart"/>
                                  <w:r w:rsidRPr="00940333">
                                    <w:rPr>
                                      <w:sz w:val="16"/>
                                      <w:szCs w:val="16"/>
                                      <w:lang w:eastAsia="nb-NO"/>
                                    </w:rPr>
                                    <w:t>ciklosporin</w:t>
                                  </w:r>
                                  <w:proofErr w:type="spellEnd"/>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proofErr w:type="spellStart"/>
                                  <w:r w:rsidRPr="00940333">
                                    <w:rPr>
                                      <w:sz w:val="16"/>
                                      <w:szCs w:val="16"/>
                                      <w:lang w:eastAsia="nb-NO"/>
                                    </w:rPr>
                                    <w:t>Dupilumab</w:t>
                                  </w:r>
                                  <w:proofErr w:type="spellEnd"/>
                                  <w:r w:rsidRPr="00940333">
                                    <w:rPr>
                                      <w:sz w:val="16"/>
                                      <w:szCs w:val="16"/>
                                      <w:lang w:eastAsia="nb-NO"/>
                                    </w:rPr>
                                    <w:t xml:space="preserve"> 600 mg ‘</w:t>
                                  </w:r>
                                  <w:proofErr w:type="spellStart"/>
                                  <w:r w:rsidRPr="00940333">
                                    <w:rPr>
                                      <w:sz w:val="16"/>
                                      <w:szCs w:val="16"/>
                                      <w:lang w:eastAsia="nb-NO"/>
                                    </w:rPr>
                                    <w:t>loading</w:t>
                                  </w:r>
                                  <w:proofErr w:type="spellEnd"/>
                                  <w:r w:rsidRPr="00940333">
                                    <w:rPr>
                                      <w:sz w:val="16"/>
                                      <w:szCs w:val="16"/>
                                      <w:lang w:eastAsia="nb-NO"/>
                                    </w:rPr>
                                    <w:t xml:space="preserve"> dose’ dag 1, 300 mg QW, Q2W kombinert </w:t>
                                  </w:r>
                                  <w:proofErr w:type="gramStart"/>
                                  <w:r w:rsidRPr="00940333">
                                    <w:rPr>
                                      <w:sz w:val="16"/>
                                      <w:szCs w:val="16"/>
                                      <w:lang w:eastAsia="nb-NO"/>
                                    </w:rPr>
                                    <w:t>med  lokale</w:t>
                                  </w:r>
                                  <w:proofErr w:type="gramEnd"/>
                                  <w:r w:rsidRPr="00940333">
                                    <w:rPr>
                                      <w:sz w:val="16"/>
                                      <w:szCs w:val="16"/>
                                      <w:lang w:eastAsia="nb-NO"/>
                                    </w:rPr>
                                    <w:t xml:space="preserve"> </w:t>
                                  </w:r>
                                  <w:proofErr w:type="spellStart"/>
                                  <w:r w:rsidRPr="00940333">
                                    <w:rPr>
                                      <w:sz w:val="16"/>
                                      <w:szCs w:val="16"/>
                                      <w:lang w:eastAsia="nb-NO"/>
                                    </w:rPr>
                                    <w:t>glukokortikoider</w:t>
                                  </w:r>
                                  <w:proofErr w:type="spellEnd"/>
                                  <w:r w:rsidRPr="00940333">
                                    <w:rPr>
                                      <w:sz w:val="16"/>
                                      <w:szCs w:val="16"/>
                                      <w:lang w:eastAsia="nb-NO"/>
                                    </w:rPr>
                                    <w:t>, subkutan injeksjon i 24 uker</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Placebo QW, Q2W</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Andel pasienter som oppnår EASI-75, reduksjon i </w:t>
                                  </w:r>
                                  <w:proofErr w:type="spellStart"/>
                                  <w:r w:rsidRPr="00940333">
                                    <w:rPr>
                                      <w:sz w:val="16"/>
                                      <w:szCs w:val="16"/>
                                      <w:lang w:eastAsia="nb-NO"/>
                                    </w:rPr>
                                    <w:t>Pruritus</w:t>
                                  </w:r>
                                  <w:proofErr w:type="spellEnd"/>
                                  <w:r w:rsidRPr="00940333">
                                    <w:rPr>
                                      <w:sz w:val="16"/>
                                      <w:szCs w:val="16"/>
                                      <w:lang w:eastAsia="nb-NO"/>
                                    </w:rPr>
                                    <w:t xml:space="preserve"> NRS; QOL</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autoSpaceDE w:val="0"/>
                                    <w:autoSpaceDN w:val="0"/>
                                    <w:rPr>
                                      <w:rFonts w:ascii="Arial Narrow" w:hAnsi="Arial Narrow" w:cs="Calibri"/>
                                      <w:color w:val="000000"/>
                                      <w:sz w:val="16"/>
                                      <w:szCs w:val="16"/>
                                      <w:shd w:val="clear" w:color="auto" w:fill="FFFFFF"/>
                                      <w:lang w:eastAsia="nb-NO"/>
                                    </w:rPr>
                                  </w:pPr>
                                  <w:r w:rsidRPr="00940333">
                                    <w:rPr>
                                      <w:rFonts w:ascii="Arial Narrow" w:hAnsi="Arial Narrow"/>
                                      <w:color w:val="000000"/>
                                      <w:sz w:val="16"/>
                                      <w:szCs w:val="16"/>
                                      <w:shd w:val="clear" w:color="auto" w:fill="FFFFFF"/>
                                      <w:lang w:eastAsia="nb-NO"/>
                                    </w:rPr>
                                    <w:t>NCT02755649</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2017</w:t>
                                  </w:r>
                                </w:p>
                              </w:tc>
                            </w:tr>
                            <w:tr w:rsidR="004F311F" w:rsidTr="0053457B">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N~2000 voksne pasienter med moderat til alvorlig AD som har deltatt i tidligere </w:t>
                                  </w:r>
                                  <w:proofErr w:type="spellStart"/>
                                  <w:r w:rsidRPr="00940333">
                                    <w:rPr>
                                      <w:sz w:val="16"/>
                                      <w:szCs w:val="16"/>
                                      <w:lang w:eastAsia="nb-NO"/>
                                    </w:rPr>
                                    <w:t>dupilumab</w:t>
                                  </w:r>
                                  <w:proofErr w:type="spellEnd"/>
                                  <w:r w:rsidRPr="00940333">
                                    <w:rPr>
                                      <w:sz w:val="16"/>
                                      <w:szCs w:val="16"/>
                                      <w:lang w:eastAsia="nb-NO"/>
                                    </w:rPr>
                                    <w:t xml:space="preserve"> studier og fått enten aktiv eller placebo behandling </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proofErr w:type="spellStart"/>
                                  <w:r w:rsidRPr="00940333">
                                    <w:rPr>
                                      <w:sz w:val="16"/>
                                      <w:szCs w:val="16"/>
                                      <w:lang w:eastAsia="nb-NO"/>
                                    </w:rPr>
                                    <w:t>Dupilumab</w:t>
                                  </w:r>
                                  <w:proofErr w:type="spellEnd"/>
                                </w:p>
                                <w:p w:rsidR="004F311F" w:rsidRPr="00940333" w:rsidRDefault="004F311F" w:rsidP="0053457B">
                                  <w:pPr>
                                    <w:rPr>
                                      <w:rFonts w:ascii="Arial Narrow" w:hAnsi="Arial Narrow" w:cs="Calibri"/>
                                      <w:sz w:val="16"/>
                                      <w:szCs w:val="16"/>
                                      <w:lang w:eastAsia="nb-NO"/>
                                    </w:rPr>
                                  </w:pPr>
                                  <w:r w:rsidRPr="00940333">
                                    <w:rPr>
                                      <w:iCs/>
                                      <w:sz w:val="16"/>
                                      <w:szCs w:val="16"/>
                                      <w:lang w:eastAsia="nb-NO"/>
                                    </w:rPr>
                                    <w:t xml:space="preserve">300 mg QW, Q2W kombinert </w:t>
                                  </w:r>
                                  <w:proofErr w:type="gramStart"/>
                                  <w:r w:rsidRPr="00940333">
                                    <w:rPr>
                                      <w:iCs/>
                                      <w:sz w:val="16"/>
                                      <w:szCs w:val="16"/>
                                      <w:lang w:eastAsia="nb-NO"/>
                                    </w:rPr>
                                    <w:t>med  lokale</w:t>
                                  </w:r>
                                  <w:proofErr w:type="gramEnd"/>
                                  <w:r w:rsidRPr="00940333">
                                    <w:rPr>
                                      <w:iCs/>
                                      <w:sz w:val="16"/>
                                      <w:szCs w:val="16"/>
                                      <w:lang w:eastAsia="nb-NO"/>
                                    </w:rPr>
                                    <w:t xml:space="preserve"> </w:t>
                                  </w:r>
                                  <w:proofErr w:type="spellStart"/>
                                  <w:r w:rsidRPr="00940333">
                                    <w:rPr>
                                      <w:iCs/>
                                      <w:sz w:val="16"/>
                                      <w:szCs w:val="16"/>
                                      <w:lang w:eastAsia="nb-NO"/>
                                    </w:rPr>
                                    <w:t>glukokortikoider</w:t>
                                  </w:r>
                                  <w:proofErr w:type="spellEnd"/>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Ingen</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Andel pasienter med behandlingsrelaterte bivirkninger, lang tidssikkerhets data </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autoSpaceDE w:val="0"/>
                                    <w:autoSpaceDN w:val="0"/>
                                    <w:rPr>
                                      <w:rFonts w:ascii="Arial Narrow" w:hAnsi="Arial Narrow" w:cs="Calibri"/>
                                      <w:color w:val="000000"/>
                                      <w:sz w:val="16"/>
                                      <w:szCs w:val="16"/>
                                      <w:shd w:val="clear" w:color="auto" w:fill="FFFFFF"/>
                                      <w:lang w:val="en-US" w:eastAsia="nb-NO"/>
                                    </w:rPr>
                                  </w:pPr>
                                  <w:r w:rsidRPr="00940333">
                                    <w:rPr>
                                      <w:rFonts w:ascii="Arial Narrow" w:hAnsi="Arial Narrow"/>
                                      <w:color w:val="000000"/>
                                      <w:sz w:val="16"/>
                                      <w:szCs w:val="16"/>
                                      <w:shd w:val="clear" w:color="auto" w:fill="FFFFFF"/>
                                      <w:lang w:val="en-US" w:eastAsia="nb-NO"/>
                                    </w:rPr>
                                    <w:t>NCT01949311</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sz w:val="16"/>
                                      <w:szCs w:val="16"/>
                                      <w:lang w:eastAsia="nb-NO"/>
                                    </w:rPr>
                                    <w:t>2018</w:t>
                                  </w:r>
                                </w:p>
                              </w:tc>
                            </w:tr>
                          </w:tbl>
                          <w:p w:rsidR="004F311F" w:rsidRDefault="004F311F" w:rsidP="004F311F">
                            <w:pPr>
                              <w:rPr>
                                <w:rStyle w:val="Hyperlink"/>
                                <w:lang w:val="en-US"/>
                              </w:rPr>
                            </w:pPr>
                            <w:r>
                              <w:rPr>
                                <w:lang w:val="en-US"/>
                              </w:rPr>
                              <w:t xml:space="preserve">*ClinicalTrials.gov Identifier </w:t>
                            </w:r>
                            <w:hyperlink r:id="rId11" w:history="1">
                              <w:r>
                                <w:rPr>
                                  <w:rStyle w:val="Hyperlink"/>
                                  <w:lang w:val="en-US"/>
                                </w:rPr>
                                <w:t>www.clinicaltrials.gov</w:t>
                              </w:r>
                            </w:hyperlink>
                          </w:p>
                          <w:p w:rsidR="00DE513A" w:rsidRPr="00940333" w:rsidRDefault="00DE513A" w:rsidP="004F311F">
                            <w:pPr>
                              <w:rPr>
                                <w:sz w:val="18"/>
                                <w:szCs w:val="18"/>
                                <w:lang w:eastAsia="nb-NO"/>
                              </w:rPr>
                            </w:pPr>
                            <w:r w:rsidRPr="00940333">
                              <w:rPr>
                                <w:sz w:val="18"/>
                                <w:szCs w:val="18"/>
                                <w:lang w:eastAsia="nb-NO"/>
                              </w:rPr>
                              <w:t>1.</w:t>
                            </w:r>
                            <w:r w:rsidR="006A620B" w:rsidRPr="00940333">
                              <w:rPr>
                                <w:sz w:val="18"/>
                                <w:szCs w:val="18"/>
                                <w:lang w:eastAsia="nb-NO"/>
                              </w:rPr>
                              <w:t xml:space="preserve"> </w:t>
                            </w:r>
                            <w:r w:rsidR="002E02A4" w:rsidRPr="00940333">
                              <w:rPr>
                                <w:sz w:val="18"/>
                                <w:szCs w:val="18"/>
                                <w:lang w:eastAsia="nb-NO"/>
                              </w:rPr>
                              <w:t xml:space="preserve">Simpson </w:t>
                            </w:r>
                            <w:proofErr w:type="gramStart"/>
                            <w:r w:rsidR="00D20B0E" w:rsidRPr="00940333">
                              <w:rPr>
                                <w:sz w:val="18"/>
                                <w:szCs w:val="18"/>
                                <w:lang w:eastAsia="nb-NO"/>
                              </w:rPr>
                              <w:t>et</w:t>
                            </w:r>
                            <w:proofErr w:type="gramEnd"/>
                            <w:r w:rsidR="00D20B0E" w:rsidRPr="00940333">
                              <w:rPr>
                                <w:sz w:val="18"/>
                                <w:szCs w:val="18"/>
                                <w:lang w:eastAsia="nb-NO"/>
                              </w:rPr>
                              <w:t xml:space="preserve"> al (2016) N Eng J Med </w:t>
                            </w:r>
                            <w:r w:rsidR="00A20E51" w:rsidRPr="00940333">
                              <w:rPr>
                                <w:sz w:val="18"/>
                                <w:szCs w:val="18"/>
                                <w:lang w:eastAsia="nb-NO"/>
                              </w:rPr>
                              <w:t>(</w:t>
                            </w:r>
                            <w:r w:rsidR="00D20B0E" w:rsidRPr="00940333">
                              <w:rPr>
                                <w:sz w:val="18"/>
                                <w:szCs w:val="18"/>
                                <w:lang w:eastAsia="nb-NO"/>
                              </w:rPr>
                              <w:t>375</w:t>
                            </w:r>
                            <w:r w:rsidR="00A20E51" w:rsidRPr="00940333">
                              <w:rPr>
                                <w:sz w:val="18"/>
                                <w:szCs w:val="18"/>
                                <w:lang w:eastAsia="nb-NO"/>
                              </w:rPr>
                              <w:t>)</w:t>
                            </w:r>
                            <w:r w:rsidR="002E02A4" w:rsidRPr="00940333">
                              <w:rPr>
                                <w:sz w:val="18"/>
                                <w:szCs w:val="18"/>
                                <w:lang w:eastAsia="nb-NO"/>
                              </w:rPr>
                              <w:t xml:space="preserve"> </w:t>
                            </w:r>
                            <w:r w:rsidR="00D20B0E" w:rsidRPr="00940333">
                              <w:rPr>
                                <w:sz w:val="18"/>
                                <w:szCs w:val="18"/>
                                <w:lang w:eastAsia="nb-NO"/>
                              </w:rPr>
                              <w:t>2335-2348</w:t>
                            </w:r>
                          </w:p>
                          <w:p w:rsidR="00DE513A" w:rsidRPr="00CA6AAF" w:rsidRDefault="00A20E51" w:rsidP="004F311F">
                            <w:pPr>
                              <w:rPr>
                                <w:sz w:val="18"/>
                                <w:szCs w:val="18"/>
                                <w:lang w:val="en-US" w:eastAsia="nb-NO"/>
                              </w:rPr>
                            </w:pPr>
                            <w:r w:rsidRPr="00CA6AAF">
                              <w:rPr>
                                <w:sz w:val="18"/>
                                <w:szCs w:val="18"/>
                                <w:lang w:val="en-US" w:eastAsia="nb-NO"/>
                              </w:rPr>
                              <w:t>2. Blauvelt et al</w:t>
                            </w:r>
                            <w:r w:rsidR="00DE513A" w:rsidRPr="00CA6AAF">
                              <w:rPr>
                                <w:sz w:val="18"/>
                                <w:szCs w:val="18"/>
                                <w:lang w:val="en-US" w:eastAsia="nb-NO"/>
                              </w:rPr>
                              <w:t>.</w:t>
                            </w:r>
                            <w:r w:rsidR="002E02A4" w:rsidRPr="00CA6AAF">
                              <w:rPr>
                                <w:sz w:val="18"/>
                                <w:szCs w:val="18"/>
                                <w:lang w:val="en-US" w:eastAsia="nb-NO"/>
                              </w:rPr>
                              <w:t xml:space="preserve"> (2017) </w:t>
                            </w:r>
                            <w:r w:rsidRPr="00CA6AAF">
                              <w:rPr>
                                <w:sz w:val="18"/>
                                <w:szCs w:val="18"/>
                                <w:lang w:val="en-US" w:eastAsia="nb-NO"/>
                              </w:rPr>
                              <w:t>Lancet (389)</w:t>
                            </w:r>
                            <w:r w:rsidR="002E02A4" w:rsidRPr="00CA6AAF">
                              <w:rPr>
                                <w:sz w:val="18"/>
                                <w:szCs w:val="18"/>
                                <w:lang w:val="en-US" w:eastAsia="nb-NO"/>
                              </w:rPr>
                              <w:t xml:space="preserve"> </w:t>
                            </w:r>
                            <w:r w:rsidRPr="00CA6AAF">
                              <w:rPr>
                                <w:sz w:val="18"/>
                                <w:szCs w:val="18"/>
                                <w:lang w:val="en-US" w:eastAsia="nb-NO"/>
                              </w:rPr>
                              <w:t>2287-2303</w:t>
                            </w:r>
                          </w:p>
                          <w:p w:rsidR="00040BCD" w:rsidRPr="00CA6AAF" w:rsidRDefault="00040BCD" w:rsidP="004F311F">
                            <w:pPr>
                              <w:rPr>
                                <w:sz w:val="18"/>
                                <w:szCs w:val="18"/>
                                <w:lang w:val="en-US" w:eastAsia="nb-NO"/>
                              </w:rPr>
                            </w:pPr>
                            <w:r w:rsidRPr="00CA6AAF">
                              <w:rPr>
                                <w:sz w:val="18"/>
                                <w:szCs w:val="18"/>
                                <w:lang w:val="en-US" w:eastAsia="nb-NO"/>
                              </w:rPr>
                              <w:t>3. US SPC available on request</w:t>
                            </w:r>
                          </w:p>
                        </w:txbxContent>
                      </wps:txbx>
                      <wps:bodyPr rot="0" vert="horz" wrap="square" lIns="91440" tIns="45720" rIns="91440" bIns="45720" anchor="t" anchorCtr="0">
                        <a:spAutoFit/>
                      </wps:bodyPr>
                    </wps:wsp>
                  </a:graphicData>
                </a:graphic>
              </wp:inline>
            </w:drawing>
          </mc:Choice>
          <mc:Fallback>
            <w:pict>
              <v:shape id="_x0000_s104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ivFBQCsCAABPBAAADgAAAAAAAAAAAAAAAAAuAgAAZHJzL2Uy&#10;b0RvYy54bWxQSwECLQAUAAYACAAAACEAsO7v8dwAAAAFAQAADwAAAAAAAAAAAAAAAACFBAAAZHJz&#10;L2Rvd25yZXYueG1sUEsFBgAAAAAEAAQA8wAAAI4FAAAAAA==&#10;">
                <v:textbox style="mso-fit-shape-to-text:t">
                  <w:txbxContent>
                    <w:tbl>
                      <w:tblPr>
                        <w:tblW w:w="5000" w:type="pct"/>
                        <w:tblCellMar>
                          <w:left w:w="0" w:type="dxa"/>
                          <w:right w:w="0" w:type="dxa"/>
                        </w:tblCellMar>
                        <w:tblLook w:val="04A0" w:firstRow="1" w:lastRow="0" w:firstColumn="1" w:lastColumn="0" w:noHBand="0" w:noVBand="1"/>
                      </w:tblPr>
                      <w:tblGrid>
                        <w:gridCol w:w="1869"/>
                        <w:gridCol w:w="1483"/>
                        <w:gridCol w:w="1351"/>
                        <w:gridCol w:w="1575"/>
                        <w:gridCol w:w="1288"/>
                        <w:gridCol w:w="866"/>
                      </w:tblGrid>
                      <w:tr w:rsidR="004F311F" w:rsidTr="0053457B">
                        <w:trPr>
                          <w:trHeight w:val="274"/>
                        </w:trPr>
                        <w:tc>
                          <w:tcPr>
                            <w:tcW w:w="11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b/>
                                <w:bCs/>
                                <w:sz w:val="16"/>
                                <w:szCs w:val="16"/>
                                <w:lang w:eastAsia="nb-NO"/>
                              </w:rPr>
                            </w:pPr>
                            <w:r w:rsidRPr="00940333">
                              <w:rPr>
                                <w:b/>
                                <w:bCs/>
                                <w:sz w:val="16"/>
                                <w:szCs w:val="16"/>
                                <w:lang w:eastAsia="nb-NO"/>
                              </w:rPr>
                              <w:t>Populasjon</w:t>
                            </w:r>
                            <w:r w:rsidRPr="00940333">
                              <w:rPr>
                                <w:b/>
                                <w:bCs/>
                                <w:sz w:val="16"/>
                                <w:szCs w:val="16"/>
                                <w:lang w:eastAsia="nb-NO"/>
                              </w:rPr>
                              <w:br/>
                            </w:r>
                            <w:r w:rsidRPr="00940333">
                              <w:rPr>
                                <w:sz w:val="16"/>
                                <w:szCs w:val="16"/>
                                <w:lang w:eastAsia="nb-NO"/>
                              </w:rPr>
                              <w:t>(N =antall deltagere)</w:t>
                            </w:r>
                          </w:p>
                        </w:tc>
                        <w:tc>
                          <w:tcPr>
                            <w:tcW w:w="9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b/>
                                <w:bCs/>
                                <w:sz w:val="16"/>
                                <w:szCs w:val="16"/>
                                <w:lang w:eastAsia="nb-NO"/>
                              </w:rPr>
                            </w:pPr>
                            <w:r w:rsidRPr="00940333">
                              <w:rPr>
                                <w:b/>
                                <w:bCs/>
                                <w:sz w:val="16"/>
                                <w:szCs w:val="16"/>
                                <w:lang w:eastAsia="nb-NO"/>
                              </w:rPr>
                              <w:t>Intervensjon</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b/>
                                <w:bCs/>
                                <w:sz w:val="16"/>
                                <w:szCs w:val="16"/>
                                <w:vertAlign w:val="superscript"/>
                                <w:lang w:eastAsia="nb-NO"/>
                              </w:rPr>
                            </w:pPr>
                            <w:r w:rsidRPr="00940333">
                              <w:rPr>
                                <w:b/>
                                <w:bCs/>
                                <w:sz w:val="16"/>
                                <w:szCs w:val="16"/>
                                <w:lang w:eastAsia="nb-NO"/>
                              </w:rPr>
                              <w:t>Kontrollgruppe</w:t>
                            </w:r>
                          </w:p>
                        </w:tc>
                        <w:tc>
                          <w:tcPr>
                            <w:tcW w:w="7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b/>
                                <w:bCs/>
                                <w:sz w:val="16"/>
                                <w:szCs w:val="16"/>
                                <w:vertAlign w:val="superscript"/>
                                <w:lang w:eastAsia="nb-NO"/>
                              </w:rPr>
                            </w:pPr>
                            <w:proofErr w:type="spellStart"/>
                            <w:r w:rsidRPr="00940333">
                              <w:rPr>
                                <w:b/>
                                <w:bCs/>
                                <w:sz w:val="16"/>
                                <w:szCs w:val="16"/>
                                <w:lang w:eastAsia="nb-NO"/>
                              </w:rPr>
                              <w:t>Hovedutfall</w:t>
                            </w:r>
                            <w:proofErr w:type="spellEnd"/>
                          </w:p>
                        </w:tc>
                        <w:tc>
                          <w:tcPr>
                            <w:tcW w:w="7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b/>
                                <w:bCs/>
                                <w:sz w:val="16"/>
                                <w:szCs w:val="16"/>
                                <w:vertAlign w:val="superscript"/>
                                <w:lang w:eastAsia="nb-NO"/>
                              </w:rPr>
                            </w:pPr>
                            <w:r w:rsidRPr="00940333">
                              <w:rPr>
                                <w:b/>
                                <w:bCs/>
                                <w:sz w:val="16"/>
                                <w:szCs w:val="16"/>
                                <w:lang w:eastAsia="nb-NO"/>
                              </w:rPr>
                              <w:t>Studienummer*</w:t>
                            </w:r>
                          </w:p>
                        </w:tc>
                        <w:tc>
                          <w:tcPr>
                            <w:tcW w:w="5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b/>
                                <w:bCs/>
                                <w:sz w:val="16"/>
                                <w:szCs w:val="16"/>
                                <w:lang w:eastAsia="nb-NO"/>
                              </w:rPr>
                            </w:pPr>
                            <w:r w:rsidRPr="00940333">
                              <w:rPr>
                                <w:b/>
                                <w:bCs/>
                                <w:sz w:val="16"/>
                                <w:szCs w:val="16"/>
                                <w:lang w:eastAsia="nb-NO"/>
                              </w:rPr>
                              <w:t xml:space="preserve">Forventet ferdig </w:t>
                            </w:r>
                          </w:p>
                        </w:tc>
                      </w:tr>
                      <w:tr w:rsidR="004F311F" w:rsidTr="0053457B">
                        <w:trPr>
                          <w:trHeight w:val="274"/>
                        </w:trPr>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N=671, voksne pasienter med moderat til alvorlig atopisk dermatitt (AD) med utilstrekkelig respons av </w:t>
                            </w:r>
                            <w:proofErr w:type="spellStart"/>
                            <w:r w:rsidRPr="00940333">
                              <w:rPr>
                                <w:sz w:val="16"/>
                                <w:szCs w:val="16"/>
                                <w:lang w:eastAsia="nb-NO"/>
                              </w:rPr>
                              <w:t>topikal</w:t>
                            </w:r>
                            <w:proofErr w:type="spellEnd"/>
                            <w:r w:rsidRPr="00940333">
                              <w:rPr>
                                <w:sz w:val="16"/>
                                <w:szCs w:val="16"/>
                                <w:lang w:eastAsia="nb-NO"/>
                              </w:rPr>
                              <w:t xml:space="preserve"> behandling</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proofErr w:type="spellStart"/>
                            <w:r w:rsidRPr="00940333">
                              <w:rPr>
                                <w:sz w:val="16"/>
                                <w:szCs w:val="16"/>
                                <w:lang w:eastAsia="nb-NO"/>
                              </w:rPr>
                              <w:t>Dupilumab</w:t>
                            </w:r>
                            <w:proofErr w:type="spellEnd"/>
                            <w:r w:rsidRPr="00940333">
                              <w:rPr>
                                <w:sz w:val="16"/>
                                <w:szCs w:val="16"/>
                                <w:lang w:eastAsia="nb-NO"/>
                              </w:rPr>
                              <w:t xml:space="preserve"> 600 mg ‘</w:t>
                            </w:r>
                            <w:proofErr w:type="spellStart"/>
                            <w:r w:rsidRPr="00940333">
                              <w:rPr>
                                <w:sz w:val="16"/>
                                <w:szCs w:val="16"/>
                                <w:lang w:eastAsia="nb-NO"/>
                              </w:rPr>
                              <w:t>loading</w:t>
                            </w:r>
                            <w:proofErr w:type="spellEnd"/>
                            <w:r w:rsidRPr="00940333">
                              <w:rPr>
                                <w:sz w:val="16"/>
                                <w:szCs w:val="16"/>
                                <w:lang w:eastAsia="nb-NO"/>
                              </w:rPr>
                              <w:t xml:space="preserve"> dose’ dag 1, 300 mg QW, Q2W som monoterapi, subkutan injeksjon i 16 uker</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sz w:val="16"/>
                                <w:szCs w:val="16"/>
                                <w:lang w:eastAsia="nb-NO"/>
                              </w:rPr>
                              <w:t>Placebo QW, Q2W</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Andel pasienter som oppnår </w:t>
                            </w:r>
                            <w:proofErr w:type="spellStart"/>
                            <w:r w:rsidRPr="00940333">
                              <w:rPr>
                                <w:sz w:val="16"/>
                                <w:szCs w:val="16"/>
                                <w:lang w:eastAsia="nb-NO"/>
                              </w:rPr>
                              <w:t>IgA</w:t>
                            </w:r>
                            <w:proofErr w:type="spellEnd"/>
                            <w:r w:rsidRPr="00940333">
                              <w:rPr>
                                <w:sz w:val="16"/>
                                <w:szCs w:val="16"/>
                                <w:lang w:eastAsia="nb-NO"/>
                              </w:rPr>
                              <w:t xml:space="preserve"> (0,1); EASI-75; reduksjon i </w:t>
                            </w:r>
                            <w:proofErr w:type="spellStart"/>
                            <w:r w:rsidRPr="00940333">
                              <w:rPr>
                                <w:sz w:val="16"/>
                                <w:szCs w:val="16"/>
                                <w:lang w:eastAsia="nb-NO"/>
                              </w:rPr>
                              <w:t>Pruritus</w:t>
                            </w:r>
                            <w:proofErr w:type="spellEnd"/>
                            <w:r w:rsidRPr="00940333">
                              <w:rPr>
                                <w:sz w:val="16"/>
                                <w:szCs w:val="16"/>
                                <w:lang w:eastAsia="nb-NO"/>
                              </w:rPr>
                              <w:t xml:space="preserve"> NRS; QOL</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color w:val="000000"/>
                                <w:sz w:val="16"/>
                                <w:szCs w:val="16"/>
                                <w:shd w:val="clear" w:color="auto" w:fill="FFFFFF"/>
                                <w:lang w:eastAsia="nb-NO"/>
                              </w:rPr>
                              <w:t>NCT02277743</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sz w:val="16"/>
                                <w:szCs w:val="16"/>
                                <w:lang w:eastAsia="nb-NO"/>
                              </w:rPr>
                              <w:t>Avsluttet</w:t>
                            </w:r>
                            <w:r w:rsidR="00DE513A" w:rsidRPr="00940333">
                              <w:rPr>
                                <w:sz w:val="16"/>
                                <w:szCs w:val="16"/>
                                <w:lang w:eastAsia="nb-NO"/>
                              </w:rPr>
                              <w:t xml:space="preserve"> (1)</w:t>
                            </w:r>
                          </w:p>
                        </w:tc>
                      </w:tr>
                      <w:tr w:rsidR="004F311F" w:rsidTr="0053457B">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N=708, voksne pasienter med moderat til alvorlig atopisk dermatitt (AD) med utilstrekkelig respons av </w:t>
                            </w:r>
                            <w:proofErr w:type="spellStart"/>
                            <w:r w:rsidRPr="00940333">
                              <w:rPr>
                                <w:sz w:val="16"/>
                                <w:szCs w:val="16"/>
                                <w:lang w:eastAsia="nb-NO"/>
                              </w:rPr>
                              <w:t>topikal</w:t>
                            </w:r>
                            <w:proofErr w:type="spellEnd"/>
                            <w:r w:rsidRPr="00940333">
                              <w:rPr>
                                <w:sz w:val="16"/>
                                <w:szCs w:val="16"/>
                                <w:lang w:eastAsia="nb-NO"/>
                              </w:rPr>
                              <w:t xml:space="preserve"> behandling</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proofErr w:type="spellStart"/>
                            <w:r w:rsidRPr="00940333">
                              <w:rPr>
                                <w:sz w:val="16"/>
                                <w:szCs w:val="16"/>
                                <w:lang w:eastAsia="nb-NO"/>
                              </w:rPr>
                              <w:t>Dupilumab</w:t>
                            </w:r>
                            <w:proofErr w:type="spellEnd"/>
                            <w:r w:rsidRPr="00940333">
                              <w:rPr>
                                <w:sz w:val="16"/>
                                <w:szCs w:val="16"/>
                                <w:lang w:eastAsia="nb-NO"/>
                              </w:rPr>
                              <w:t xml:space="preserve"> 600 mg ‘</w:t>
                            </w:r>
                            <w:proofErr w:type="spellStart"/>
                            <w:r w:rsidRPr="00940333">
                              <w:rPr>
                                <w:sz w:val="16"/>
                                <w:szCs w:val="16"/>
                                <w:lang w:eastAsia="nb-NO"/>
                              </w:rPr>
                              <w:t>loading</w:t>
                            </w:r>
                            <w:proofErr w:type="spellEnd"/>
                            <w:r w:rsidRPr="00940333">
                              <w:rPr>
                                <w:sz w:val="16"/>
                                <w:szCs w:val="16"/>
                                <w:lang w:eastAsia="nb-NO"/>
                              </w:rPr>
                              <w:t xml:space="preserve"> dose’ dag 1, 300 mg QW, Q2W som monoterapi, subkutan injeksjon i 16 uker</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sz w:val="16"/>
                                <w:szCs w:val="16"/>
                                <w:lang w:eastAsia="nb-NO"/>
                              </w:rPr>
                              <w:t>Placebo QW, Q2W</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Andel pasienter som oppnår </w:t>
                            </w:r>
                            <w:proofErr w:type="spellStart"/>
                            <w:r w:rsidRPr="00940333">
                              <w:rPr>
                                <w:sz w:val="16"/>
                                <w:szCs w:val="16"/>
                                <w:lang w:eastAsia="nb-NO"/>
                              </w:rPr>
                              <w:t>IgA</w:t>
                            </w:r>
                            <w:proofErr w:type="spellEnd"/>
                            <w:r w:rsidRPr="00940333">
                              <w:rPr>
                                <w:sz w:val="16"/>
                                <w:szCs w:val="16"/>
                                <w:lang w:eastAsia="nb-NO"/>
                              </w:rPr>
                              <w:t xml:space="preserve"> (0,1); EASI-75; reduksjon i </w:t>
                            </w:r>
                            <w:proofErr w:type="spellStart"/>
                            <w:r w:rsidRPr="00940333">
                              <w:rPr>
                                <w:sz w:val="16"/>
                                <w:szCs w:val="16"/>
                                <w:lang w:eastAsia="nb-NO"/>
                              </w:rPr>
                              <w:t>Pruritus</w:t>
                            </w:r>
                            <w:proofErr w:type="spellEnd"/>
                            <w:r w:rsidRPr="00940333">
                              <w:rPr>
                                <w:sz w:val="16"/>
                                <w:szCs w:val="16"/>
                                <w:lang w:eastAsia="nb-NO"/>
                              </w:rPr>
                              <w:t xml:space="preserve"> NRS; QOL</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color w:val="000000"/>
                                <w:sz w:val="16"/>
                                <w:szCs w:val="16"/>
                                <w:shd w:val="clear" w:color="auto" w:fill="FFFFFF"/>
                                <w:lang w:eastAsia="nb-NO"/>
                              </w:rPr>
                              <w:t>NCT02277769</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sz w:val="16"/>
                                <w:szCs w:val="16"/>
                                <w:lang w:eastAsia="nb-NO"/>
                              </w:rPr>
                            </w:pPr>
                            <w:r w:rsidRPr="00940333">
                              <w:rPr>
                                <w:sz w:val="16"/>
                                <w:szCs w:val="16"/>
                                <w:lang w:eastAsia="nb-NO"/>
                              </w:rPr>
                              <w:t>Avsluttet</w:t>
                            </w:r>
                          </w:p>
                          <w:p w:rsidR="00DE513A" w:rsidRPr="00940333" w:rsidRDefault="00D20B0E" w:rsidP="0053457B">
                            <w:pPr>
                              <w:rPr>
                                <w:rFonts w:ascii="Arial Narrow" w:hAnsi="Arial Narrow" w:cs="Calibri"/>
                                <w:sz w:val="16"/>
                                <w:szCs w:val="16"/>
                                <w:lang w:val="en-US" w:eastAsia="nb-NO"/>
                              </w:rPr>
                            </w:pPr>
                            <w:r w:rsidRPr="00940333">
                              <w:rPr>
                                <w:sz w:val="16"/>
                                <w:szCs w:val="16"/>
                                <w:lang w:eastAsia="nb-NO"/>
                              </w:rPr>
                              <w:t>(1</w:t>
                            </w:r>
                            <w:r w:rsidR="00DE513A" w:rsidRPr="00940333">
                              <w:rPr>
                                <w:sz w:val="16"/>
                                <w:szCs w:val="16"/>
                                <w:lang w:eastAsia="nb-NO"/>
                              </w:rPr>
                              <w:t>)</w:t>
                            </w:r>
                          </w:p>
                        </w:tc>
                      </w:tr>
                      <w:tr w:rsidR="004F311F" w:rsidTr="0053457B">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N=740 voksne pasienter med moderat til alvorlig AD med utilstrekkelig respons av </w:t>
                            </w:r>
                            <w:proofErr w:type="spellStart"/>
                            <w:r w:rsidRPr="00940333">
                              <w:rPr>
                                <w:sz w:val="16"/>
                                <w:szCs w:val="16"/>
                                <w:lang w:eastAsia="nb-NO"/>
                              </w:rPr>
                              <w:t>topikal</w:t>
                            </w:r>
                            <w:proofErr w:type="spellEnd"/>
                            <w:r w:rsidRPr="00940333">
                              <w:rPr>
                                <w:sz w:val="16"/>
                                <w:szCs w:val="16"/>
                                <w:lang w:eastAsia="nb-NO"/>
                              </w:rPr>
                              <w:t xml:space="preserve"> behandling</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proofErr w:type="spellStart"/>
                            <w:r w:rsidRPr="00940333">
                              <w:rPr>
                                <w:sz w:val="16"/>
                                <w:szCs w:val="16"/>
                                <w:lang w:eastAsia="nb-NO"/>
                              </w:rPr>
                              <w:t>Dupilumab</w:t>
                            </w:r>
                            <w:proofErr w:type="spellEnd"/>
                            <w:r w:rsidRPr="00940333">
                              <w:rPr>
                                <w:sz w:val="16"/>
                                <w:szCs w:val="16"/>
                                <w:lang w:eastAsia="nb-NO"/>
                              </w:rPr>
                              <w:t xml:space="preserve"> 600 mg ‘</w:t>
                            </w:r>
                            <w:proofErr w:type="spellStart"/>
                            <w:r w:rsidRPr="00940333">
                              <w:rPr>
                                <w:sz w:val="16"/>
                                <w:szCs w:val="16"/>
                                <w:lang w:eastAsia="nb-NO"/>
                              </w:rPr>
                              <w:t>loading</w:t>
                            </w:r>
                            <w:proofErr w:type="spellEnd"/>
                            <w:r w:rsidRPr="00940333">
                              <w:rPr>
                                <w:sz w:val="16"/>
                                <w:szCs w:val="16"/>
                                <w:lang w:eastAsia="nb-NO"/>
                              </w:rPr>
                              <w:t xml:space="preserve"> dose’ dag 1, 300 mg QW, Q2W kombinert </w:t>
                            </w:r>
                            <w:proofErr w:type="gramStart"/>
                            <w:r w:rsidRPr="00940333">
                              <w:rPr>
                                <w:sz w:val="16"/>
                                <w:szCs w:val="16"/>
                                <w:lang w:eastAsia="nb-NO"/>
                              </w:rPr>
                              <w:t>med  lokale</w:t>
                            </w:r>
                            <w:proofErr w:type="gramEnd"/>
                            <w:r w:rsidRPr="00940333">
                              <w:rPr>
                                <w:sz w:val="16"/>
                                <w:szCs w:val="16"/>
                                <w:lang w:eastAsia="nb-NO"/>
                              </w:rPr>
                              <w:t xml:space="preserve"> </w:t>
                            </w:r>
                            <w:proofErr w:type="spellStart"/>
                            <w:r w:rsidRPr="00940333">
                              <w:rPr>
                                <w:sz w:val="16"/>
                                <w:szCs w:val="16"/>
                                <w:lang w:eastAsia="nb-NO"/>
                              </w:rPr>
                              <w:t>glukokortikoider</w:t>
                            </w:r>
                            <w:proofErr w:type="spellEnd"/>
                            <w:r w:rsidRPr="00940333">
                              <w:rPr>
                                <w:sz w:val="16"/>
                                <w:szCs w:val="16"/>
                                <w:lang w:eastAsia="nb-NO"/>
                              </w:rPr>
                              <w:t>, subkutan injeksjon i 52 uker</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Placebo QW, Q2W kombinert med lokale </w:t>
                            </w:r>
                            <w:proofErr w:type="spellStart"/>
                            <w:r w:rsidRPr="00940333">
                              <w:rPr>
                                <w:sz w:val="16"/>
                                <w:szCs w:val="16"/>
                                <w:lang w:eastAsia="nb-NO"/>
                              </w:rPr>
                              <w:t>glukokortikoider</w:t>
                            </w:r>
                            <w:proofErr w:type="spellEnd"/>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autoSpaceDE w:val="0"/>
                              <w:autoSpaceDN w:val="0"/>
                              <w:rPr>
                                <w:rFonts w:ascii="Arial Narrow" w:hAnsi="Arial Narrow" w:cs="Calibri"/>
                                <w:color w:val="000000"/>
                                <w:sz w:val="16"/>
                                <w:szCs w:val="16"/>
                                <w:vertAlign w:val="superscript"/>
                                <w:lang w:eastAsia="nb-NO"/>
                              </w:rPr>
                            </w:pPr>
                            <w:r w:rsidRPr="00940333">
                              <w:rPr>
                                <w:rFonts w:ascii="Arial Narrow" w:hAnsi="Arial Narrow"/>
                                <w:color w:val="000000"/>
                                <w:sz w:val="16"/>
                                <w:szCs w:val="16"/>
                                <w:lang w:eastAsia="nb-NO"/>
                              </w:rPr>
                              <w:t xml:space="preserve">Andel pasienter som oppnår </w:t>
                            </w:r>
                            <w:proofErr w:type="spellStart"/>
                            <w:r w:rsidRPr="00940333">
                              <w:rPr>
                                <w:rFonts w:ascii="Arial Narrow" w:hAnsi="Arial Narrow"/>
                                <w:color w:val="000000"/>
                                <w:sz w:val="16"/>
                                <w:szCs w:val="16"/>
                                <w:lang w:eastAsia="nb-NO"/>
                              </w:rPr>
                              <w:t>IgA</w:t>
                            </w:r>
                            <w:proofErr w:type="spellEnd"/>
                            <w:r w:rsidRPr="00940333">
                              <w:rPr>
                                <w:rFonts w:ascii="Arial Narrow" w:hAnsi="Arial Narrow"/>
                                <w:color w:val="000000"/>
                                <w:sz w:val="16"/>
                                <w:szCs w:val="16"/>
                                <w:lang w:eastAsia="nb-NO"/>
                              </w:rPr>
                              <w:t xml:space="preserve"> (0,1); EASI-75; reduksjon i </w:t>
                            </w:r>
                            <w:proofErr w:type="spellStart"/>
                            <w:r w:rsidRPr="00940333">
                              <w:rPr>
                                <w:rFonts w:ascii="Arial Narrow" w:hAnsi="Arial Narrow"/>
                                <w:color w:val="000000"/>
                                <w:sz w:val="16"/>
                                <w:szCs w:val="16"/>
                                <w:lang w:eastAsia="nb-NO"/>
                              </w:rPr>
                              <w:t>Pruritus</w:t>
                            </w:r>
                            <w:proofErr w:type="spellEnd"/>
                            <w:r w:rsidRPr="00940333">
                              <w:rPr>
                                <w:rFonts w:ascii="Arial Narrow" w:hAnsi="Arial Narrow"/>
                                <w:color w:val="000000"/>
                                <w:sz w:val="16"/>
                                <w:szCs w:val="16"/>
                                <w:lang w:eastAsia="nb-NO"/>
                              </w:rPr>
                              <w:t xml:space="preserve"> NRS; QOL</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color w:val="000000"/>
                                <w:sz w:val="16"/>
                                <w:szCs w:val="16"/>
                                <w:shd w:val="clear" w:color="auto" w:fill="FFFFFF"/>
                                <w:lang w:eastAsia="nb-NO"/>
                              </w:rPr>
                              <w:t>NCT02260986</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DE513A" w:rsidP="0053457B">
                            <w:pPr>
                              <w:rPr>
                                <w:sz w:val="16"/>
                                <w:szCs w:val="16"/>
                                <w:lang w:eastAsia="nb-NO"/>
                              </w:rPr>
                            </w:pPr>
                            <w:r w:rsidRPr="00940333">
                              <w:rPr>
                                <w:sz w:val="16"/>
                                <w:szCs w:val="16"/>
                                <w:lang w:eastAsia="nb-NO"/>
                              </w:rPr>
                              <w:t>A</w:t>
                            </w:r>
                            <w:r w:rsidR="004F311F" w:rsidRPr="00940333">
                              <w:rPr>
                                <w:sz w:val="16"/>
                                <w:szCs w:val="16"/>
                                <w:lang w:eastAsia="nb-NO"/>
                              </w:rPr>
                              <w:t>vsluttet</w:t>
                            </w:r>
                          </w:p>
                          <w:p w:rsidR="00DE513A" w:rsidRPr="00940333" w:rsidRDefault="00DE513A" w:rsidP="00D20B0E">
                            <w:pPr>
                              <w:rPr>
                                <w:rFonts w:ascii="Arial Narrow" w:hAnsi="Arial Narrow" w:cs="Calibri"/>
                                <w:sz w:val="16"/>
                                <w:szCs w:val="16"/>
                                <w:lang w:eastAsia="nb-NO"/>
                              </w:rPr>
                            </w:pPr>
                            <w:r w:rsidRPr="00940333">
                              <w:rPr>
                                <w:sz w:val="16"/>
                                <w:szCs w:val="16"/>
                                <w:lang w:eastAsia="nb-NO"/>
                              </w:rPr>
                              <w:t>(</w:t>
                            </w:r>
                            <w:r w:rsidR="00D20B0E" w:rsidRPr="00940333">
                              <w:rPr>
                                <w:sz w:val="16"/>
                                <w:szCs w:val="16"/>
                                <w:lang w:eastAsia="nb-NO"/>
                              </w:rPr>
                              <w:t>2</w:t>
                            </w:r>
                            <w:r w:rsidRPr="00940333">
                              <w:rPr>
                                <w:sz w:val="16"/>
                                <w:szCs w:val="16"/>
                                <w:lang w:eastAsia="nb-NO"/>
                              </w:rPr>
                              <w:t>)</w:t>
                            </w:r>
                          </w:p>
                        </w:tc>
                      </w:tr>
                      <w:tr w:rsidR="004F311F" w:rsidTr="0053457B">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N= 475 voksne pasienter med moderat til alvorlig AD som tidligere har deltatt og oppnådd </w:t>
                            </w:r>
                            <w:proofErr w:type="spellStart"/>
                            <w:r w:rsidRPr="00940333">
                              <w:rPr>
                                <w:sz w:val="16"/>
                                <w:szCs w:val="16"/>
                                <w:lang w:eastAsia="nb-NO"/>
                              </w:rPr>
                              <w:t>hovedutfall</w:t>
                            </w:r>
                            <w:proofErr w:type="spellEnd"/>
                            <w:r w:rsidRPr="00940333">
                              <w:rPr>
                                <w:sz w:val="16"/>
                                <w:szCs w:val="16"/>
                                <w:lang w:eastAsia="nb-NO"/>
                              </w:rPr>
                              <w:t xml:space="preserve"> i </w:t>
                            </w:r>
                            <w:proofErr w:type="gramStart"/>
                            <w:r w:rsidRPr="00940333">
                              <w:rPr>
                                <w:sz w:val="16"/>
                                <w:szCs w:val="16"/>
                                <w:lang w:eastAsia="nb-NO"/>
                              </w:rPr>
                              <w:t xml:space="preserve">studie </w:t>
                            </w:r>
                            <w:r w:rsidRPr="00940333">
                              <w:rPr>
                                <w:color w:val="000000"/>
                                <w:sz w:val="16"/>
                                <w:szCs w:val="16"/>
                                <w:shd w:val="clear" w:color="auto" w:fill="FFFFFF"/>
                                <w:lang w:eastAsia="nb-NO"/>
                              </w:rPr>
                              <w:t> NCT02277743</w:t>
                            </w:r>
                            <w:proofErr w:type="gramEnd"/>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proofErr w:type="spellStart"/>
                            <w:r w:rsidRPr="00940333">
                              <w:rPr>
                                <w:sz w:val="16"/>
                                <w:szCs w:val="16"/>
                                <w:lang w:val="en-US" w:eastAsia="nb-NO"/>
                              </w:rPr>
                              <w:t>Dupilumab</w:t>
                            </w:r>
                            <w:proofErr w:type="spellEnd"/>
                            <w:r w:rsidRPr="00940333">
                              <w:rPr>
                                <w:sz w:val="16"/>
                                <w:szCs w:val="16"/>
                                <w:lang w:val="en-US" w:eastAsia="nb-NO"/>
                              </w:rPr>
                              <w:t xml:space="preserve"> 300 mg QW, Q4W, Q8W. </w:t>
                            </w:r>
                            <w:r w:rsidRPr="00940333">
                              <w:rPr>
                                <w:sz w:val="16"/>
                                <w:szCs w:val="16"/>
                                <w:lang w:eastAsia="nb-NO"/>
                              </w:rPr>
                              <w:t>Monoterapi, subkutan injeksjon i 36 uker</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sz w:val="16"/>
                                <w:szCs w:val="16"/>
                                <w:lang w:eastAsia="nb-NO"/>
                              </w:rPr>
                              <w:t>Placebo QW, Q4W, Q8W.</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Andel pasienter med behandlingsrelaterte bivirkninger, lang tidssikkerhets data. Informasjon om vedlikeholdsdose av </w:t>
                            </w:r>
                            <w:proofErr w:type="spellStart"/>
                            <w:r w:rsidRPr="00940333">
                              <w:rPr>
                                <w:sz w:val="16"/>
                                <w:szCs w:val="16"/>
                                <w:lang w:eastAsia="nb-NO"/>
                              </w:rPr>
                              <w:t>Dupilumab</w:t>
                            </w:r>
                            <w:proofErr w:type="spellEnd"/>
                            <w:r w:rsidRPr="00940333">
                              <w:rPr>
                                <w:sz w:val="16"/>
                                <w:szCs w:val="16"/>
                                <w:lang w:eastAsia="nb-NO"/>
                              </w:rPr>
                              <w:t xml:space="preserve"> etter oppnådd behandlingseffekt</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autoSpaceDE w:val="0"/>
                              <w:autoSpaceDN w:val="0"/>
                              <w:rPr>
                                <w:rFonts w:ascii="Arial Narrow" w:hAnsi="Arial Narrow" w:cs="Calibri"/>
                                <w:color w:val="000000"/>
                                <w:sz w:val="16"/>
                                <w:szCs w:val="16"/>
                                <w:lang w:val="en-US" w:eastAsia="nb-NO"/>
                              </w:rPr>
                            </w:pPr>
                            <w:r w:rsidRPr="00940333">
                              <w:rPr>
                                <w:rFonts w:ascii="Arial Narrow" w:hAnsi="Arial Narrow"/>
                                <w:color w:val="000000"/>
                                <w:sz w:val="16"/>
                                <w:szCs w:val="16"/>
                                <w:shd w:val="clear" w:color="auto" w:fill="FFFFFF"/>
                                <w:lang w:val="en-US" w:eastAsia="nb-NO"/>
                              </w:rPr>
                              <w:t>NCT02395133</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sz w:val="16"/>
                                <w:szCs w:val="16"/>
                                <w:lang w:eastAsia="nb-NO"/>
                              </w:rPr>
                              <w:t>2017</w:t>
                            </w:r>
                          </w:p>
                        </w:tc>
                      </w:tr>
                      <w:tr w:rsidR="004F311F" w:rsidTr="0053457B">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N=325 voksne pasienter med alvorlig AD som ikke er tilstrekkelig behandlet med, ikke tåler eller er </w:t>
                            </w:r>
                            <w:proofErr w:type="spellStart"/>
                            <w:r w:rsidRPr="00940333">
                              <w:rPr>
                                <w:sz w:val="16"/>
                                <w:szCs w:val="16"/>
                                <w:lang w:eastAsia="nb-NO"/>
                              </w:rPr>
                              <w:t>kontraindisert</w:t>
                            </w:r>
                            <w:proofErr w:type="spellEnd"/>
                            <w:r w:rsidRPr="00940333">
                              <w:rPr>
                                <w:sz w:val="16"/>
                                <w:szCs w:val="16"/>
                                <w:lang w:eastAsia="nb-NO"/>
                              </w:rPr>
                              <w:t xml:space="preserve"> for bruk av oral </w:t>
                            </w:r>
                            <w:proofErr w:type="spellStart"/>
                            <w:r w:rsidRPr="00940333">
                              <w:rPr>
                                <w:sz w:val="16"/>
                                <w:szCs w:val="16"/>
                                <w:lang w:eastAsia="nb-NO"/>
                              </w:rPr>
                              <w:t>ciklosporin</w:t>
                            </w:r>
                            <w:proofErr w:type="spellEnd"/>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proofErr w:type="spellStart"/>
                            <w:r w:rsidRPr="00940333">
                              <w:rPr>
                                <w:sz w:val="16"/>
                                <w:szCs w:val="16"/>
                                <w:lang w:eastAsia="nb-NO"/>
                              </w:rPr>
                              <w:t>Dupilumab</w:t>
                            </w:r>
                            <w:proofErr w:type="spellEnd"/>
                            <w:r w:rsidRPr="00940333">
                              <w:rPr>
                                <w:sz w:val="16"/>
                                <w:szCs w:val="16"/>
                                <w:lang w:eastAsia="nb-NO"/>
                              </w:rPr>
                              <w:t xml:space="preserve"> 600 mg ‘</w:t>
                            </w:r>
                            <w:proofErr w:type="spellStart"/>
                            <w:r w:rsidRPr="00940333">
                              <w:rPr>
                                <w:sz w:val="16"/>
                                <w:szCs w:val="16"/>
                                <w:lang w:eastAsia="nb-NO"/>
                              </w:rPr>
                              <w:t>loading</w:t>
                            </w:r>
                            <w:proofErr w:type="spellEnd"/>
                            <w:r w:rsidRPr="00940333">
                              <w:rPr>
                                <w:sz w:val="16"/>
                                <w:szCs w:val="16"/>
                                <w:lang w:eastAsia="nb-NO"/>
                              </w:rPr>
                              <w:t xml:space="preserve"> dose’ dag 1, 300 mg QW, Q2W kombinert </w:t>
                            </w:r>
                            <w:proofErr w:type="gramStart"/>
                            <w:r w:rsidRPr="00940333">
                              <w:rPr>
                                <w:sz w:val="16"/>
                                <w:szCs w:val="16"/>
                                <w:lang w:eastAsia="nb-NO"/>
                              </w:rPr>
                              <w:t>med  lokale</w:t>
                            </w:r>
                            <w:proofErr w:type="gramEnd"/>
                            <w:r w:rsidRPr="00940333">
                              <w:rPr>
                                <w:sz w:val="16"/>
                                <w:szCs w:val="16"/>
                                <w:lang w:eastAsia="nb-NO"/>
                              </w:rPr>
                              <w:t xml:space="preserve"> </w:t>
                            </w:r>
                            <w:proofErr w:type="spellStart"/>
                            <w:r w:rsidRPr="00940333">
                              <w:rPr>
                                <w:sz w:val="16"/>
                                <w:szCs w:val="16"/>
                                <w:lang w:eastAsia="nb-NO"/>
                              </w:rPr>
                              <w:t>glukokortikoider</w:t>
                            </w:r>
                            <w:proofErr w:type="spellEnd"/>
                            <w:r w:rsidRPr="00940333">
                              <w:rPr>
                                <w:sz w:val="16"/>
                                <w:szCs w:val="16"/>
                                <w:lang w:eastAsia="nb-NO"/>
                              </w:rPr>
                              <w:t>, subkutan injeksjon i 24 uker</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Placebo QW, Q2W</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Andel pasienter som oppnår EASI-75, reduksjon i </w:t>
                            </w:r>
                            <w:proofErr w:type="spellStart"/>
                            <w:r w:rsidRPr="00940333">
                              <w:rPr>
                                <w:sz w:val="16"/>
                                <w:szCs w:val="16"/>
                                <w:lang w:eastAsia="nb-NO"/>
                              </w:rPr>
                              <w:t>Pruritus</w:t>
                            </w:r>
                            <w:proofErr w:type="spellEnd"/>
                            <w:r w:rsidRPr="00940333">
                              <w:rPr>
                                <w:sz w:val="16"/>
                                <w:szCs w:val="16"/>
                                <w:lang w:eastAsia="nb-NO"/>
                              </w:rPr>
                              <w:t xml:space="preserve"> NRS; QOL</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autoSpaceDE w:val="0"/>
                              <w:autoSpaceDN w:val="0"/>
                              <w:rPr>
                                <w:rFonts w:ascii="Arial Narrow" w:hAnsi="Arial Narrow" w:cs="Calibri"/>
                                <w:color w:val="000000"/>
                                <w:sz w:val="16"/>
                                <w:szCs w:val="16"/>
                                <w:shd w:val="clear" w:color="auto" w:fill="FFFFFF"/>
                                <w:lang w:eastAsia="nb-NO"/>
                              </w:rPr>
                            </w:pPr>
                            <w:r w:rsidRPr="00940333">
                              <w:rPr>
                                <w:rFonts w:ascii="Arial Narrow" w:hAnsi="Arial Narrow"/>
                                <w:color w:val="000000"/>
                                <w:sz w:val="16"/>
                                <w:szCs w:val="16"/>
                                <w:shd w:val="clear" w:color="auto" w:fill="FFFFFF"/>
                                <w:lang w:eastAsia="nb-NO"/>
                              </w:rPr>
                              <w:t>NCT02755649</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2017</w:t>
                            </w:r>
                          </w:p>
                        </w:tc>
                      </w:tr>
                      <w:tr w:rsidR="004F311F" w:rsidTr="0053457B">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N~2000 voksne pasienter med moderat til alvorlig AD som har deltatt i tidligere </w:t>
                            </w:r>
                            <w:proofErr w:type="spellStart"/>
                            <w:r w:rsidRPr="00940333">
                              <w:rPr>
                                <w:sz w:val="16"/>
                                <w:szCs w:val="16"/>
                                <w:lang w:eastAsia="nb-NO"/>
                              </w:rPr>
                              <w:t>dupilumab</w:t>
                            </w:r>
                            <w:proofErr w:type="spellEnd"/>
                            <w:r w:rsidRPr="00940333">
                              <w:rPr>
                                <w:sz w:val="16"/>
                                <w:szCs w:val="16"/>
                                <w:lang w:eastAsia="nb-NO"/>
                              </w:rPr>
                              <w:t xml:space="preserve"> studier og fått enten aktiv eller placebo behandling </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proofErr w:type="spellStart"/>
                            <w:r w:rsidRPr="00940333">
                              <w:rPr>
                                <w:sz w:val="16"/>
                                <w:szCs w:val="16"/>
                                <w:lang w:eastAsia="nb-NO"/>
                              </w:rPr>
                              <w:t>Dupilumab</w:t>
                            </w:r>
                            <w:proofErr w:type="spellEnd"/>
                          </w:p>
                          <w:p w:rsidR="004F311F" w:rsidRPr="00940333" w:rsidRDefault="004F311F" w:rsidP="0053457B">
                            <w:pPr>
                              <w:rPr>
                                <w:rFonts w:ascii="Arial Narrow" w:hAnsi="Arial Narrow" w:cs="Calibri"/>
                                <w:sz w:val="16"/>
                                <w:szCs w:val="16"/>
                                <w:lang w:eastAsia="nb-NO"/>
                              </w:rPr>
                            </w:pPr>
                            <w:r w:rsidRPr="00940333">
                              <w:rPr>
                                <w:iCs/>
                                <w:sz w:val="16"/>
                                <w:szCs w:val="16"/>
                                <w:lang w:eastAsia="nb-NO"/>
                              </w:rPr>
                              <w:t xml:space="preserve">300 mg QW, Q2W kombinert </w:t>
                            </w:r>
                            <w:proofErr w:type="gramStart"/>
                            <w:r w:rsidRPr="00940333">
                              <w:rPr>
                                <w:iCs/>
                                <w:sz w:val="16"/>
                                <w:szCs w:val="16"/>
                                <w:lang w:eastAsia="nb-NO"/>
                              </w:rPr>
                              <w:t>med  lokale</w:t>
                            </w:r>
                            <w:proofErr w:type="gramEnd"/>
                            <w:r w:rsidRPr="00940333">
                              <w:rPr>
                                <w:iCs/>
                                <w:sz w:val="16"/>
                                <w:szCs w:val="16"/>
                                <w:lang w:eastAsia="nb-NO"/>
                              </w:rPr>
                              <w:t xml:space="preserve"> </w:t>
                            </w:r>
                            <w:proofErr w:type="spellStart"/>
                            <w:r w:rsidRPr="00940333">
                              <w:rPr>
                                <w:iCs/>
                                <w:sz w:val="16"/>
                                <w:szCs w:val="16"/>
                                <w:lang w:eastAsia="nb-NO"/>
                              </w:rPr>
                              <w:t>glukokortikoider</w:t>
                            </w:r>
                            <w:proofErr w:type="spellEnd"/>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Ingen</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eastAsia="nb-NO"/>
                              </w:rPr>
                            </w:pPr>
                            <w:r w:rsidRPr="00940333">
                              <w:rPr>
                                <w:sz w:val="16"/>
                                <w:szCs w:val="16"/>
                                <w:lang w:eastAsia="nb-NO"/>
                              </w:rPr>
                              <w:t xml:space="preserve">Andel pasienter med behandlingsrelaterte bivirkninger, lang tidssikkerhets data </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autoSpaceDE w:val="0"/>
                              <w:autoSpaceDN w:val="0"/>
                              <w:rPr>
                                <w:rFonts w:ascii="Arial Narrow" w:hAnsi="Arial Narrow" w:cs="Calibri"/>
                                <w:color w:val="000000"/>
                                <w:sz w:val="16"/>
                                <w:szCs w:val="16"/>
                                <w:shd w:val="clear" w:color="auto" w:fill="FFFFFF"/>
                                <w:lang w:val="en-US" w:eastAsia="nb-NO"/>
                              </w:rPr>
                            </w:pPr>
                            <w:r w:rsidRPr="00940333">
                              <w:rPr>
                                <w:rFonts w:ascii="Arial Narrow" w:hAnsi="Arial Narrow"/>
                                <w:color w:val="000000"/>
                                <w:sz w:val="16"/>
                                <w:szCs w:val="16"/>
                                <w:shd w:val="clear" w:color="auto" w:fill="FFFFFF"/>
                                <w:lang w:val="en-US" w:eastAsia="nb-NO"/>
                              </w:rPr>
                              <w:t>NCT01949311</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4F311F" w:rsidRPr="00940333" w:rsidRDefault="004F311F" w:rsidP="0053457B">
                            <w:pPr>
                              <w:rPr>
                                <w:rFonts w:ascii="Arial Narrow" w:hAnsi="Arial Narrow" w:cs="Calibri"/>
                                <w:sz w:val="16"/>
                                <w:szCs w:val="16"/>
                                <w:lang w:val="en-US" w:eastAsia="nb-NO"/>
                              </w:rPr>
                            </w:pPr>
                            <w:r w:rsidRPr="00940333">
                              <w:rPr>
                                <w:sz w:val="16"/>
                                <w:szCs w:val="16"/>
                                <w:lang w:eastAsia="nb-NO"/>
                              </w:rPr>
                              <w:t>2018</w:t>
                            </w:r>
                          </w:p>
                        </w:tc>
                      </w:tr>
                    </w:tbl>
                    <w:p w:rsidR="004F311F" w:rsidRDefault="004F311F" w:rsidP="004F311F">
                      <w:pPr>
                        <w:rPr>
                          <w:rStyle w:val="Hyperlink"/>
                          <w:lang w:val="en-US"/>
                        </w:rPr>
                      </w:pPr>
                      <w:r>
                        <w:rPr>
                          <w:lang w:val="en-US"/>
                        </w:rPr>
                        <w:t xml:space="preserve">*ClinicalTrials.gov Identifier </w:t>
                      </w:r>
                      <w:hyperlink r:id="rId12" w:history="1">
                        <w:r>
                          <w:rPr>
                            <w:rStyle w:val="Hyperlink"/>
                            <w:lang w:val="en-US"/>
                          </w:rPr>
                          <w:t>www.clinicaltrials.gov</w:t>
                        </w:r>
                      </w:hyperlink>
                    </w:p>
                    <w:p w:rsidR="00DE513A" w:rsidRPr="00940333" w:rsidRDefault="00DE513A" w:rsidP="004F311F">
                      <w:pPr>
                        <w:rPr>
                          <w:sz w:val="18"/>
                          <w:szCs w:val="18"/>
                          <w:lang w:eastAsia="nb-NO"/>
                        </w:rPr>
                      </w:pPr>
                      <w:r w:rsidRPr="00940333">
                        <w:rPr>
                          <w:sz w:val="18"/>
                          <w:szCs w:val="18"/>
                          <w:lang w:eastAsia="nb-NO"/>
                        </w:rPr>
                        <w:t>1.</w:t>
                      </w:r>
                      <w:r w:rsidR="006A620B" w:rsidRPr="00940333">
                        <w:rPr>
                          <w:sz w:val="18"/>
                          <w:szCs w:val="18"/>
                          <w:lang w:eastAsia="nb-NO"/>
                        </w:rPr>
                        <w:t xml:space="preserve"> </w:t>
                      </w:r>
                      <w:r w:rsidR="002E02A4" w:rsidRPr="00940333">
                        <w:rPr>
                          <w:sz w:val="18"/>
                          <w:szCs w:val="18"/>
                          <w:lang w:eastAsia="nb-NO"/>
                        </w:rPr>
                        <w:t xml:space="preserve">Simpson </w:t>
                      </w:r>
                      <w:proofErr w:type="gramStart"/>
                      <w:r w:rsidR="00D20B0E" w:rsidRPr="00940333">
                        <w:rPr>
                          <w:sz w:val="18"/>
                          <w:szCs w:val="18"/>
                          <w:lang w:eastAsia="nb-NO"/>
                        </w:rPr>
                        <w:t>et</w:t>
                      </w:r>
                      <w:proofErr w:type="gramEnd"/>
                      <w:r w:rsidR="00D20B0E" w:rsidRPr="00940333">
                        <w:rPr>
                          <w:sz w:val="18"/>
                          <w:szCs w:val="18"/>
                          <w:lang w:eastAsia="nb-NO"/>
                        </w:rPr>
                        <w:t xml:space="preserve"> al (2016) N Eng J Med </w:t>
                      </w:r>
                      <w:r w:rsidR="00A20E51" w:rsidRPr="00940333">
                        <w:rPr>
                          <w:sz w:val="18"/>
                          <w:szCs w:val="18"/>
                          <w:lang w:eastAsia="nb-NO"/>
                        </w:rPr>
                        <w:t>(</w:t>
                      </w:r>
                      <w:r w:rsidR="00D20B0E" w:rsidRPr="00940333">
                        <w:rPr>
                          <w:sz w:val="18"/>
                          <w:szCs w:val="18"/>
                          <w:lang w:eastAsia="nb-NO"/>
                        </w:rPr>
                        <w:t>375</w:t>
                      </w:r>
                      <w:r w:rsidR="00A20E51" w:rsidRPr="00940333">
                        <w:rPr>
                          <w:sz w:val="18"/>
                          <w:szCs w:val="18"/>
                          <w:lang w:eastAsia="nb-NO"/>
                        </w:rPr>
                        <w:t>)</w:t>
                      </w:r>
                      <w:r w:rsidR="002E02A4" w:rsidRPr="00940333">
                        <w:rPr>
                          <w:sz w:val="18"/>
                          <w:szCs w:val="18"/>
                          <w:lang w:eastAsia="nb-NO"/>
                        </w:rPr>
                        <w:t xml:space="preserve"> </w:t>
                      </w:r>
                      <w:r w:rsidR="00D20B0E" w:rsidRPr="00940333">
                        <w:rPr>
                          <w:sz w:val="18"/>
                          <w:szCs w:val="18"/>
                          <w:lang w:eastAsia="nb-NO"/>
                        </w:rPr>
                        <w:t>2335-2348</w:t>
                      </w:r>
                    </w:p>
                    <w:p w:rsidR="00DE513A" w:rsidRPr="00CA6AAF" w:rsidRDefault="00A20E51" w:rsidP="004F311F">
                      <w:pPr>
                        <w:rPr>
                          <w:sz w:val="18"/>
                          <w:szCs w:val="18"/>
                          <w:lang w:val="en-US" w:eastAsia="nb-NO"/>
                        </w:rPr>
                      </w:pPr>
                      <w:r w:rsidRPr="00CA6AAF">
                        <w:rPr>
                          <w:sz w:val="18"/>
                          <w:szCs w:val="18"/>
                          <w:lang w:val="en-US" w:eastAsia="nb-NO"/>
                        </w:rPr>
                        <w:t>2. Blauvelt et al</w:t>
                      </w:r>
                      <w:r w:rsidR="00DE513A" w:rsidRPr="00CA6AAF">
                        <w:rPr>
                          <w:sz w:val="18"/>
                          <w:szCs w:val="18"/>
                          <w:lang w:val="en-US" w:eastAsia="nb-NO"/>
                        </w:rPr>
                        <w:t>.</w:t>
                      </w:r>
                      <w:r w:rsidR="002E02A4" w:rsidRPr="00CA6AAF">
                        <w:rPr>
                          <w:sz w:val="18"/>
                          <w:szCs w:val="18"/>
                          <w:lang w:val="en-US" w:eastAsia="nb-NO"/>
                        </w:rPr>
                        <w:t xml:space="preserve"> (2017) </w:t>
                      </w:r>
                      <w:r w:rsidRPr="00CA6AAF">
                        <w:rPr>
                          <w:sz w:val="18"/>
                          <w:szCs w:val="18"/>
                          <w:lang w:val="en-US" w:eastAsia="nb-NO"/>
                        </w:rPr>
                        <w:t>Lancet (389)</w:t>
                      </w:r>
                      <w:r w:rsidR="002E02A4" w:rsidRPr="00CA6AAF">
                        <w:rPr>
                          <w:sz w:val="18"/>
                          <w:szCs w:val="18"/>
                          <w:lang w:val="en-US" w:eastAsia="nb-NO"/>
                        </w:rPr>
                        <w:t xml:space="preserve"> </w:t>
                      </w:r>
                      <w:r w:rsidRPr="00CA6AAF">
                        <w:rPr>
                          <w:sz w:val="18"/>
                          <w:szCs w:val="18"/>
                          <w:lang w:val="en-US" w:eastAsia="nb-NO"/>
                        </w:rPr>
                        <w:t>2287-2303</w:t>
                      </w:r>
                    </w:p>
                    <w:p w:rsidR="00040BCD" w:rsidRPr="00CA6AAF" w:rsidRDefault="00040BCD" w:rsidP="004F311F">
                      <w:pPr>
                        <w:rPr>
                          <w:sz w:val="18"/>
                          <w:szCs w:val="18"/>
                          <w:lang w:val="en-US" w:eastAsia="nb-NO"/>
                        </w:rPr>
                      </w:pPr>
                      <w:r w:rsidRPr="00CA6AAF">
                        <w:rPr>
                          <w:sz w:val="18"/>
                          <w:szCs w:val="18"/>
                          <w:lang w:val="en-US" w:eastAsia="nb-NO"/>
                        </w:rPr>
                        <w:t>3. US SPC available on request</w:t>
                      </w:r>
                    </w:p>
                  </w:txbxContent>
                </v:textbox>
                <w10:anchorlock/>
              </v:shape>
            </w:pict>
          </mc:Fallback>
        </mc:AlternateContent>
      </w:r>
    </w:p>
    <w:p w:rsidR="00EA5C1A" w:rsidRPr="00753DC1" w:rsidRDefault="00EA5C1A" w:rsidP="00EA5C1A">
      <w:pPr>
        <w:pStyle w:val="ListParagraph"/>
        <w:keepNext/>
        <w:numPr>
          <w:ilvl w:val="0"/>
          <w:numId w:val="7"/>
        </w:numPr>
        <w:spacing w:before="360"/>
        <w:ind w:left="357" w:hanging="357"/>
      </w:pPr>
      <w:r w:rsidRPr="00753DC1">
        <w:lastRenderedPageBreak/>
        <w:t>Oppgi navn på produsenter/leverandører vedrørende metoden (dersom aktuelt/tilgjengelig):</w:t>
      </w:r>
    </w:p>
    <w:p w:rsidR="00EA5C1A" w:rsidRDefault="00EA5C1A" w:rsidP="00EA5C1A">
      <w:pPr>
        <w:pStyle w:val="ListParagraph"/>
        <w:ind w:left="357"/>
      </w:pPr>
      <w:r w:rsidRPr="00144F5B">
        <w:rPr>
          <w:noProof/>
          <w:lang w:eastAsia="nb-NO"/>
        </w:rPr>
        <mc:AlternateContent>
          <mc:Choice Requires="wps">
            <w:drawing>
              <wp:inline distT="0" distB="0" distL="0" distR="0" wp14:anchorId="549231C3" wp14:editId="078BED65">
                <wp:extent cx="5400000" cy="1403985"/>
                <wp:effectExtent l="0" t="0" r="10795" b="14605"/>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D60490" w:rsidP="00EA5C1A">
                            <w:r>
                              <w:t>sanofi-</w:t>
                            </w:r>
                            <w:proofErr w:type="spellStart"/>
                            <w:r>
                              <w:t>aventis</w:t>
                            </w:r>
                            <w:proofErr w:type="spellEnd"/>
                            <w:r>
                              <w:t xml:space="preserve"> </w:t>
                            </w:r>
                            <w:r w:rsidR="00D23F80">
                              <w:t>Norge AS</w:t>
                            </w:r>
                          </w:p>
                        </w:txbxContent>
                      </wps:txbx>
                      <wps:bodyPr rot="0" vert="horz" wrap="square" lIns="91440" tIns="45720" rIns="91440" bIns="45720" anchor="t" anchorCtr="0">
                        <a:spAutoFit/>
                      </wps:bodyPr>
                    </wps:wsp>
                  </a:graphicData>
                </a:graphic>
              </wp:inline>
            </w:drawing>
          </mc:Choice>
          <mc:Fallback>
            <w:pict>
              <v:shape id="_x0000_s104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CY4CCJKgIAAE8EAAAOAAAAAAAAAAAAAAAAAC4CAABkcnMvZTJv&#10;RG9jLnhtbFBLAQItABQABgAIAAAAIQCw7u/x3AAAAAUBAAAPAAAAAAAAAAAAAAAAAIQEAABkcnMv&#10;ZG93bnJldi54bWxQSwUGAAAAAAQABADzAAAAjQUAAAAA&#10;">
                <v:textbox style="mso-fit-shape-to-text:t">
                  <w:txbxContent>
                    <w:p w:rsidR="00EA5C1A" w:rsidRDefault="00D60490" w:rsidP="00EA5C1A">
                      <w:r>
                        <w:t>sanofi-</w:t>
                      </w:r>
                      <w:proofErr w:type="spellStart"/>
                      <w:r>
                        <w:t>aventis</w:t>
                      </w:r>
                      <w:proofErr w:type="spellEnd"/>
                      <w:r>
                        <w:t xml:space="preserve"> </w:t>
                      </w:r>
                      <w:r w:rsidR="00D23F80">
                        <w:t>Norge AS</w:t>
                      </w:r>
                    </w:p>
                  </w:txbxContent>
                </v:textbox>
                <w10:anchorlock/>
              </v:shape>
            </w:pict>
          </mc:Fallback>
        </mc:AlternateContent>
      </w:r>
    </w:p>
    <w:p w:rsidR="00EA5C1A" w:rsidRDefault="00EA5C1A" w:rsidP="00EA5C1A">
      <w:pPr>
        <w:pStyle w:val="ListParagraph"/>
        <w:ind w:left="357"/>
      </w:pPr>
    </w:p>
    <w:p w:rsidR="00EA5C1A" w:rsidRPr="004144B1" w:rsidRDefault="00EA5C1A" w:rsidP="00EA5C1A">
      <w:pPr>
        <w:pStyle w:val="ListParagraph"/>
        <w:keepNext/>
        <w:numPr>
          <w:ilvl w:val="0"/>
          <w:numId w:val="7"/>
        </w:numPr>
        <w:spacing w:before="360"/>
        <w:ind w:left="357" w:hanging="357"/>
      </w:pPr>
      <w:r w:rsidRPr="004144B1">
        <w:t>Status for markedsføringstillatelse (MT) eller CE-merking:</w:t>
      </w:r>
      <w:proofErr w:type="gramStart"/>
      <w:r>
        <w:t xml:space="preserve"> </w:t>
      </w:r>
      <w:r w:rsidRPr="004144B1">
        <w:t>(Når forventes MT- eller CE-merking?</w:t>
      </w:r>
      <w:proofErr w:type="gramEnd"/>
      <w:r w:rsidRPr="004144B1">
        <w:t xml:space="preserve"> Ev</w:t>
      </w:r>
      <w:r>
        <w:t>entuelt</w:t>
      </w:r>
      <w:r w:rsidRPr="004144B1">
        <w:t xml:space="preserve"> opplysning om planlagt tidspunkt for markedsføring)</w:t>
      </w:r>
      <w:r>
        <w:t>.</w:t>
      </w:r>
      <w:r w:rsidRPr="004144B1" w:rsidDel="00FB5B26">
        <w:t xml:space="preserve"> </w:t>
      </w:r>
    </w:p>
    <w:p w:rsidR="00EA5C1A" w:rsidRPr="004144B1" w:rsidRDefault="00EA5C1A" w:rsidP="00EA5C1A">
      <w:pPr>
        <w:pStyle w:val="NoSpacing"/>
      </w:pPr>
      <w:r w:rsidRPr="004144B1">
        <w:rPr>
          <w:noProof/>
          <w:lang w:eastAsia="nb-NO"/>
        </w:rPr>
        <mc:AlternateContent>
          <mc:Choice Requires="wps">
            <w:drawing>
              <wp:inline distT="0" distB="0" distL="0" distR="0" wp14:anchorId="67749C80" wp14:editId="7FA4D59B">
                <wp:extent cx="5400000" cy="1403985"/>
                <wp:effectExtent l="0" t="0" r="10795" b="14605"/>
                <wp:docPr id="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4F311F" w:rsidP="00EA5C1A">
                            <w:r>
                              <w:t>CHMP – positive opinion forventes september/oktober 2017</w:t>
                            </w:r>
                          </w:p>
                          <w:p w:rsidR="00F00F40" w:rsidRDefault="004F311F" w:rsidP="00EA5C1A">
                            <w:r>
                              <w:t>EMA MT forv</w:t>
                            </w:r>
                            <w:r w:rsidR="00F00F40">
                              <w:t>entes desember 2017</w:t>
                            </w:r>
                          </w:p>
                          <w:p w:rsidR="004F311F" w:rsidRDefault="004F311F" w:rsidP="00EA5C1A">
                            <w:r>
                              <w:t>Norsk MT januar</w:t>
                            </w:r>
                            <w:r w:rsidR="00F00F40">
                              <w:t xml:space="preserve"> 2018</w:t>
                            </w:r>
                          </w:p>
                        </w:txbxContent>
                      </wps:txbx>
                      <wps:bodyPr rot="0" vert="horz" wrap="square" lIns="91440" tIns="45720" rIns="91440" bIns="45720" anchor="t" anchorCtr="0">
                        <a:spAutoFit/>
                      </wps:bodyPr>
                    </wps:wsp>
                  </a:graphicData>
                </a:graphic>
              </wp:inline>
            </w:drawing>
          </mc:Choice>
          <mc:Fallback>
            <w:pict>
              <v:shape id="_x0000_s104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OekhpUsAgAATwQAAA4AAAAAAAAAAAAAAAAALgIAAGRycy9l&#10;Mm9Eb2MueG1sUEsBAi0AFAAGAAgAAAAhALDu7/HcAAAABQEAAA8AAAAAAAAAAAAAAAAAhgQAAGRy&#10;cy9kb3ducmV2LnhtbFBLBQYAAAAABAAEAPMAAACPBQAAAAA=&#10;">
                <v:textbox style="mso-fit-shape-to-text:t">
                  <w:txbxContent>
                    <w:p w:rsidR="00EA5C1A" w:rsidRDefault="004F311F" w:rsidP="00EA5C1A">
                      <w:r>
                        <w:t>CHMP – positive opinion forventes september/oktober 2017</w:t>
                      </w:r>
                    </w:p>
                    <w:p w:rsidR="00F00F40" w:rsidRDefault="004F311F" w:rsidP="00EA5C1A">
                      <w:r>
                        <w:t>EMA MT forv</w:t>
                      </w:r>
                      <w:r w:rsidR="00F00F40">
                        <w:t>entes desember 2017</w:t>
                      </w:r>
                    </w:p>
                    <w:p w:rsidR="004F311F" w:rsidRDefault="004F311F" w:rsidP="00EA5C1A">
                      <w:r>
                        <w:t>Norsk MT januar</w:t>
                      </w:r>
                      <w:r w:rsidR="00F00F40">
                        <w:t xml:space="preserve"> 2018</w:t>
                      </w:r>
                    </w:p>
                  </w:txbxContent>
                </v:textbox>
                <w10:anchorlock/>
              </v:shape>
            </w:pict>
          </mc:Fallback>
        </mc:AlternateContent>
      </w:r>
    </w:p>
    <w:p w:rsidR="00EA5C1A" w:rsidRPr="004144B1" w:rsidRDefault="00EA5C1A" w:rsidP="00EA5C1A">
      <w:pPr>
        <w:pStyle w:val="ListParagraph"/>
        <w:keepNext/>
        <w:numPr>
          <w:ilvl w:val="0"/>
          <w:numId w:val="7"/>
        </w:numPr>
        <w:spacing w:before="360"/>
        <w:ind w:left="357" w:hanging="357"/>
      </w:pPr>
      <w:r w:rsidRPr="004144B1">
        <w:t>Fritekstrubrikk (Supplerende relevant informasjon, inntil 300 ord.)</w:t>
      </w:r>
    </w:p>
    <w:p w:rsidR="00EA5C1A" w:rsidRDefault="00EA5C1A" w:rsidP="00EA5C1A">
      <w:pPr>
        <w:pStyle w:val="NoSpacing"/>
      </w:pPr>
      <w:r w:rsidRPr="004144B1">
        <w:rPr>
          <w:noProof/>
          <w:lang w:eastAsia="nb-NO"/>
        </w:rPr>
        <mc:AlternateContent>
          <mc:Choice Requires="wps">
            <w:drawing>
              <wp:inline distT="0" distB="0" distL="0" distR="0" wp14:anchorId="270B41E6" wp14:editId="75EBE998">
                <wp:extent cx="5400000" cy="1403985"/>
                <wp:effectExtent l="0" t="0" r="10795" b="14605"/>
                <wp:docPr id="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skriv" </w:instrText>
                            </w:r>
                            <w:r>
                              <w:fldChar w:fldCharType="end"/>
                            </w:r>
                            <w:r w:rsidR="00E85066">
                              <w:t xml:space="preserve"> </w:t>
                            </w:r>
                          </w:p>
                        </w:txbxContent>
                      </wps:txbx>
                      <wps:bodyPr rot="0" vert="horz" wrap="square" lIns="91440" tIns="45720" rIns="91440" bIns="45720" anchor="t" anchorCtr="0">
                        <a:spAutoFit/>
                      </wps:bodyPr>
                    </wps:wsp>
                  </a:graphicData>
                </a:graphic>
              </wp:inline>
            </w:drawing>
          </mc:Choice>
          <mc:Fallback>
            <w:pict>
              <v:shape id="_x0000_s105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F2/6tMsAgAATwQAAA4AAAAAAAAAAAAAAAAALgIAAGRycy9l&#10;Mm9Eb2MueG1sUEsBAi0AFAAGAAgAAAAhALDu7/HcAAAABQEAAA8AAAAAAAAAAAAAAAAAhgQAAGRy&#10;cy9kb3ducmV2LnhtbFBLBQYAAAAABAAEAPMAAACPBQAAAAA=&#10;">
                <v:textbox style="mso-fit-shape-to-text:t">
                  <w:txbxContent>
                    <w:p w:rsidR="00EA5C1A" w:rsidRDefault="00EA5C1A" w:rsidP="00EA5C1A">
                      <w:r>
                        <w:fldChar w:fldCharType="begin"/>
                      </w:r>
                      <w:r>
                        <w:instrText xml:space="preserve"> MACROBUTTON  AcceptConflict "Klikk her og skriv" </w:instrText>
                      </w:r>
                      <w:r>
                        <w:fldChar w:fldCharType="end"/>
                      </w:r>
                      <w:r w:rsidR="00E85066">
                        <w:t xml:space="preserve"> </w:t>
                      </w:r>
                    </w:p>
                  </w:txbxContent>
                </v:textbox>
                <w10:anchorlock/>
              </v:shape>
            </w:pict>
          </mc:Fallback>
        </mc:AlternateContent>
      </w:r>
    </w:p>
    <w:p w:rsidR="00EA5C1A" w:rsidRPr="004144B1" w:rsidRDefault="00EA5C1A" w:rsidP="00EA5C1A">
      <w:pPr>
        <w:pStyle w:val="ListParagraph"/>
        <w:keepNext/>
        <w:numPr>
          <w:ilvl w:val="0"/>
          <w:numId w:val="7"/>
        </w:numPr>
        <w:spacing w:before="360"/>
        <w:ind w:left="357" w:hanging="357"/>
      </w:pPr>
      <w:r>
        <w:t>Interesser og eventuelle interessekonflikter</w:t>
      </w:r>
      <w:r>
        <w:br/>
        <w:t>Beskriv forslagstillers relasjoner eller aktiviteter som kan påvirke, påvirkes av eller oppfattes av andre å ha betydning for den videre håndteringen av metoden som foreslås metodevurdert. (Eksempler: Forslagsstiller har økonomiske interesser i saken.</w:t>
      </w:r>
      <w:r w:rsidRPr="00DB7EC4">
        <w:t xml:space="preserve"> </w:t>
      </w:r>
      <w:r>
        <w:t>Forslagsstiller har eller har hatt oppdrag i tilslutning til eller andre bindinger knyttet til metoden eller aktører som har interesser i metoden.)</w:t>
      </w:r>
    </w:p>
    <w:p w:rsidR="00EA5C1A" w:rsidRPr="004144B1" w:rsidRDefault="00EA5C1A" w:rsidP="00EA5C1A">
      <w:pPr>
        <w:pStyle w:val="NoSpacing"/>
      </w:pPr>
      <w:r w:rsidRPr="004144B1">
        <w:rPr>
          <w:noProof/>
          <w:lang w:eastAsia="nb-NO"/>
        </w:rPr>
        <mc:AlternateContent>
          <mc:Choice Requires="wps">
            <w:drawing>
              <wp:inline distT="0" distB="0" distL="0" distR="0" wp14:anchorId="4E358463" wp14:editId="7624A66C">
                <wp:extent cx="5400000" cy="1403985"/>
                <wp:effectExtent l="0" t="0" r="10795" b="14605"/>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4F311F" w:rsidP="00EA5C1A">
                            <w:r>
                              <w:t>Forslagsstiller vil være MT-innehaver</w:t>
                            </w:r>
                          </w:p>
                        </w:txbxContent>
                      </wps:txbx>
                      <wps:bodyPr rot="0" vert="horz" wrap="square" lIns="91440" tIns="45720" rIns="91440" bIns="45720" anchor="t" anchorCtr="0">
                        <a:spAutoFit/>
                      </wps:bodyPr>
                    </wps:wsp>
                  </a:graphicData>
                </a:graphic>
              </wp:inline>
            </w:drawing>
          </mc:Choice>
          <mc:Fallback>
            <w:pict>
              <v:shape id="_x0000_s105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NJIdOCsCAABPBAAADgAAAAAAAAAAAAAAAAAuAgAAZHJzL2Uy&#10;b0RvYy54bWxQSwECLQAUAAYACAAAACEAsO7v8dwAAAAFAQAADwAAAAAAAAAAAAAAAACFBAAAZHJz&#10;L2Rvd25yZXYueG1sUEsFBgAAAAAEAAQA8wAAAI4FAAAAAA==&#10;">
                <v:textbox style="mso-fit-shape-to-text:t">
                  <w:txbxContent>
                    <w:p w:rsidR="00EA5C1A" w:rsidRDefault="004F311F" w:rsidP="00EA5C1A">
                      <w:r>
                        <w:t>Forslagsstiller vil være MT-innehaver</w:t>
                      </w:r>
                    </w:p>
                  </w:txbxContent>
                </v:textbox>
                <w10:anchorlock/>
              </v:shape>
            </w:pict>
          </mc:Fallback>
        </mc:AlternateContent>
      </w:r>
    </w:p>
    <w:p w:rsidR="00EA5C1A" w:rsidRPr="004144B1" w:rsidRDefault="00EA5C1A" w:rsidP="00EA5C1A">
      <w:pPr>
        <w:pStyle w:val="NoSpacing"/>
      </w:pPr>
    </w:p>
    <w:p w:rsidR="00DA2091" w:rsidRPr="00663E14" w:rsidRDefault="00482A88" w:rsidP="00663E14">
      <w:r w:rsidRPr="00663E14">
        <w:t xml:space="preserve"> </w:t>
      </w:r>
    </w:p>
    <w:sectPr w:rsidR="00DA2091" w:rsidRPr="00663E14">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74" w:rsidRDefault="00344A74" w:rsidP="00CB7C65">
      <w:pPr>
        <w:spacing w:after="0"/>
      </w:pPr>
      <w:r>
        <w:separator/>
      </w:r>
    </w:p>
  </w:endnote>
  <w:endnote w:type="continuationSeparator" w:id="0">
    <w:p w:rsidR="00344A74" w:rsidRDefault="00344A74" w:rsidP="00CB7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74" w:rsidRDefault="00344A74" w:rsidP="00CB7C65">
      <w:pPr>
        <w:spacing w:after="0"/>
      </w:pPr>
      <w:r>
        <w:separator/>
      </w:r>
    </w:p>
  </w:footnote>
  <w:footnote w:type="continuationSeparator" w:id="0">
    <w:p w:rsidR="00344A74" w:rsidRDefault="00344A74" w:rsidP="00CB7C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65" w:rsidRDefault="004C0E4A">
    <w:pPr>
      <w:pStyle w:val="Header"/>
    </w:pPr>
    <w:r w:rsidRPr="004C0E4A">
      <w:rPr>
        <w:noProof/>
        <w:lang w:eastAsia="nb-NO"/>
      </w:rPr>
      <w:drawing>
        <wp:inline distT="0" distB="0" distL="0" distR="0" wp14:anchorId="3D5B1DD0" wp14:editId="6B9378F8">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p>
  <w:p w:rsidR="00CB7C65" w:rsidRDefault="00CB7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3E8"/>
    <w:multiLevelType w:val="hybridMultilevel"/>
    <w:tmpl w:val="29448A4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E006A93"/>
    <w:multiLevelType w:val="hybridMultilevel"/>
    <w:tmpl w:val="BB86928A"/>
    <w:lvl w:ilvl="0" w:tplc="1DAA4D0A">
      <w:start w:val="1"/>
      <w:numFmt w:val="decimal"/>
      <w:lvlText w:val="%1."/>
      <w:lvlJc w:val="left"/>
      <w:pPr>
        <w:ind w:left="644"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7">
    <w:nsid w:val="647400B5"/>
    <w:multiLevelType w:val="hybridMultilevel"/>
    <w:tmpl w:val="8B2EDEE6"/>
    <w:lvl w:ilvl="0" w:tplc="E1562D8A">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8"/>
  </w:num>
  <w:num w:numId="5">
    <w:abstractNumId w:val="1"/>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65"/>
    <w:rsid w:val="00011F94"/>
    <w:rsid w:val="00012C78"/>
    <w:rsid w:val="00022462"/>
    <w:rsid w:val="00040BCD"/>
    <w:rsid w:val="00050590"/>
    <w:rsid w:val="00057B3D"/>
    <w:rsid w:val="00076479"/>
    <w:rsid w:val="00076738"/>
    <w:rsid w:val="000824D7"/>
    <w:rsid w:val="00092F28"/>
    <w:rsid w:val="000959B1"/>
    <w:rsid w:val="000B50DC"/>
    <w:rsid w:val="000F417E"/>
    <w:rsid w:val="0010311E"/>
    <w:rsid w:val="0010479F"/>
    <w:rsid w:val="00137B1D"/>
    <w:rsid w:val="00151D38"/>
    <w:rsid w:val="00157D79"/>
    <w:rsid w:val="0016709A"/>
    <w:rsid w:val="00175FEC"/>
    <w:rsid w:val="00185A7A"/>
    <w:rsid w:val="001E1335"/>
    <w:rsid w:val="001F6940"/>
    <w:rsid w:val="00215FEA"/>
    <w:rsid w:val="00217C4E"/>
    <w:rsid w:val="002C7918"/>
    <w:rsid w:val="002D17DA"/>
    <w:rsid w:val="002E02A4"/>
    <w:rsid w:val="002E73BA"/>
    <w:rsid w:val="0032504F"/>
    <w:rsid w:val="00325FA0"/>
    <w:rsid w:val="00326701"/>
    <w:rsid w:val="003277BB"/>
    <w:rsid w:val="00336B75"/>
    <w:rsid w:val="00341B7F"/>
    <w:rsid w:val="00344A74"/>
    <w:rsid w:val="003503C6"/>
    <w:rsid w:val="003508F7"/>
    <w:rsid w:val="00355130"/>
    <w:rsid w:val="0036360A"/>
    <w:rsid w:val="003641AC"/>
    <w:rsid w:val="00365AEC"/>
    <w:rsid w:val="0038658A"/>
    <w:rsid w:val="003877BB"/>
    <w:rsid w:val="003C39D0"/>
    <w:rsid w:val="003D7232"/>
    <w:rsid w:val="00422E61"/>
    <w:rsid w:val="00425385"/>
    <w:rsid w:val="004366D9"/>
    <w:rsid w:val="004538A4"/>
    <w:rsid w:val="00456F18"/>
    <w:rsid w:val="00482A88"/>
    <w:rsid w:val="00486C94"/>
    <w:rsid w:val="00490448"/>
    <w:rsid w:val="004A6A14"/>
    <w:rsid w:val="004C0E4A"/>
    <w:rsid w:val="004D5DC9"/>
    <w:rsid w:val="004F311F"/>
    <w:rsid w:val="00505932"/>
    <w:rsid w:val="00507685"/>
    <w:rsid w:val="00511834"/>
    <w:rsid w:val="00530EF2"/>
    <w:rsid w:val="00552DDA"/>
    <w:rsid w:val="005717E7"/>
    <w:rsid w:val="0057756D"/>
    <w:rsid w:val="00595CF9"/>
    <w:rsid w:val="005D107D"/>
    <w:rsid w:val="006029BE"/>
    <w:rsid w:val="0064344F"/>
    <w:rsid w:val="00663E14"/>
    <w:rsid w:val="0069787A"/>
    <w:rsid w:val="006A620B"/>
    <w:rsid w:val="006E657F"/>
    <w:rsid w:val="00730520"/>
    <w:rsid w:val="007446E8"/>
    <w:rsid w:val="00750E37"/>
    <w:rsid w:val="00756189"/>
    <w:rsid w:val="007610AD"/>
    <w:rsid w:val="007653F0"/>
    <w:rsid w:val="00776D89"/>
    <w:rsid w:val="007A61E8"/>
    <w:rsid w:val="007C0D58"/>
    <w:rsid w:val="007E0C08"/>
    <w:rsid w:val="00806D87"/>
    <w:rsid w:val="00810846"/>
    <w:rsid w:val="008155D3"/>
    <w:rsid w:val="00823BD2"/>
    <w:rsid w:val="0089318D"/>
    <w:rsid w:val="008A3A69"/>
    <w:rsid w:val="008B6D2F"/>
    <w:rsid w:val="008C51E1"/>
    <w:rsid w:val="00911A7F"/>
    <w:rsid w:val="009267DF"/>
    <w:rsid w:val="00940333"/>
    <w:rsid w:val="00940F72"/>
    <w:rsid w:val="00955918"/>
    <w:rsid w:val="00957C43"/>
    <w:rsid w:val="00983B46"/>
    <w:rsid w:val="009903E0"/>
    <w:rsid w:val="009A2711"/>
    <w:rsid w:val="009A6C2D"/>
    <w:rsid w:val="009C220B"/>
    <w:rsid w:val="009D2D6D"/>
    <w:rsid w:val="009D7616"/>
    <w:rsid w:val="00A20E51"/>
    <w:rsid w:val="00A238FC"/>
    <w:rsid w:val="00A2476C"/>
    <w:rsid w:val="00A24CF7"/>
    <w:rsid w:val="00A433EF"/>
    <w:rsid w:val="00A87D2B"/>
    <w:rsid w:val="00AD667E"/>
    <w:rsid w:val="00AE62D0"/>
    <w:rsid w:val="00B11404"/>
    <w:rsid w:val="00B55123"/>
    <w:rsid w:val="00B62381"/>
    <w:rsid w:val="00B80611"/>
    <w:rsid w:val="00B8475F"/>
    <w:rsid w:val="00BB6354"/>
    <w:rsid w:val="00BC164C"/>
    <w:rsid w:val="00BD38D7"/>
    <w:rsid w:val="00BD7544"/>
    <w:rsid w:val="00C07335"/>
    <w:rsid w:val="00C21A8A"/>
    <w:rsid w:val="00C309C3"/>
    <w:rsid w:val="00C433AA"/>
    <w:rsid w:val="00C60E4C"/>
    <w:rsid w:val="00C745AD"/>
    <w:rsid w:val="00C81CB3"/>
    <w:rsid w:val="00CA6AAF"/>
    <w:rsid w:val="00CB7C65"/>
    <w:rsid w:val="00CD7B9C"/>
    <w:rsid w:val="00CF131E"/>
    <w:rsid w:val="00D110DB"/>
    <w:rsid w:val="00D20B0E"/>
    <w:rsid w:val="00D23F80"/>
    <w:rsid w:val="00D60490"/>
    <w:rsid w:val="00D62567"/>
    <w:rsid w:val="00D7200A"/>
    <w:rsid w:val="00DA2091"/>
    <w:rsid w:val="00DB5230"/>
    <w:rsid w:val="00DE513A"/>
    <w:rsid w:val="00E15C89"/>
    <w:rsid w:val="00E41B2F"/>
    <w:rsid w:val="00E447E7"/>
    <w:rsid w:val="00E5370E"/>
    <w:rsid w:val="00E7305B"/>
    <w:rsid w:val="00E75094"/>
    <w:rsid w:val="00E83A05"/>
    <w:rsid w:val="00E85066"/>
    <w:rsid w:val="00E86A14"/>
    <w:rsid w:val="00E86CB4"/>
    <w:rsid w:val="00EA5C1A"/>
    <w:rsid w:val="00EF23D4"/>
    <w:rsid w:val="00EF7A95"/>
    <w:rsid w:val="00F00F40"/>
    <w:rsid w:val="00F10273"/>
    <w:rsid w:val="00F2169E"/>
    <w:rsid w:val="00F34B66"/>
    <w:rsid w:val="00F47C1B"/>
    <w:rsid w:val="00F7023D"/>
    <w:rsid w:val="00F7333E"/>
    <w:rsid w:val="00FA57D4"/>
    <w:rsid w:val="00F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1A"/>
    <w:pPr>
      <w:spacing w:after="120" w:line="240" w:lineRule="auto"/>
    </w:pPr>
  </w:style>
  <w:style w:type="paragraph" w:styleId="Heading2">
    <w:name w:val="heading 2"/>
    <w:basedOn w:val="Normal"/>
    <w:next w:val="Normal"/>
    <w:link w:val="Heading2Char"/>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65"/>
    <w:pPr>
      <w:tabs>
        <w:tab w:val="center" w:pos="4536"/>
        <w:tab w:val="right" w:pos="9072"/>
      </w:tabs>
      <w:spacing w:after="0"/>
    </w:pPr>
  </w:style>
  <w:style w:type="character" w:customStyle="1" w:styleId="HeaderChar">
    <w:name w:val="Header Char"/>
    <w:basedOn w:val="DefaultParagraphFont"/>
    <w:link w:val="Header"/>
    <w:uiPriority w:val="99"/>
    <w:rsid w:val="00CB7C65"/>
  </w:style>
  <w:style w:type="paragraph" w:styleId="Footer">
    <w:name w:val="footer"/>
    <w:basedOn w:val="Normal"/>
    <w:link w:val="FooterChar"/>
    <w:uiPriority w:val="99"/>
    <w:unhideWhenUsed/>
    <w:rsid w:val="00CB7C65"/>
    <w:pPr>
      <w:tabs>
        <w:tab w:val="center" w:pos="4536"/>
        <w:tab w:val="right" w:pos="9072"/>
      </w:tabs>
      <w:spacing w:after="0"/>
    </w:pPr>
  </w:style>
  <w:style w:type="character" w:customStyle="1" w:styleId="FooterChar">
    <w:name w:val="Footer Char"/>
    <w:basedOn w:val="DefaultParagraphFont"/>
    <w:link w:val="Footer"/>
    <w:uiPriority w:val="99"/>
    <w:rsid w:val="00CB7C65"/>
  </w:style>
  <w:style w:type="paragraph" w:styleId="BalloonText">
    <w:name w:val="Balloon Text"/>
    <w:basedOn w:val="Normal"/>
    <w:link w:val="BalloonTextChar"/>
    <w:uiPriority w:val="99"/>
    <w:semiHidden/>
    <w:unhideWhenUsed/>
    <w:rsid w:val="00CB7C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65"/>
    <w:rPr>
      <w:rFonts w:ascii="Tahoma" w:hAnsi="Tahoma" w:cs="Tahoma"/>
      <w:sz w:val="16"/>
      <w:szCs w:val="16"/>
    </w:rPr>
  </w:style>
  <w:style w:type="paragraph" w:styleId="ListParagraph">
    <w:name w:val="List Paragraph"/>
    <w:basedOn w:val="Normal"/>
    <w:uiPriority w:val="34"/>
    <w:qFormat/>
    <w:rsid w:val="00CB7C65"/>
    <w:pPr>
      <w:ind w:left="720"/>
      <w:contextualSpacing/>
    </w:pPr>
  </w:style>
  <w:style w:type="paragraph" w:styleId="FootnoteText">
    <w:name w:val="footnote text"/>
    <w:basedOn w:val="Normal"/>
    <w:link w:val="FootnoteTextChar"/>
    <w:uiPriority w:val="99"/>
    <w:semiHidden/>
    <w:unhideWhenUsed/>
    <w:rsid w:val="00C745AD"/>
    <w:pPr>
      <w:spacing w:after="0"/>
    </w:pPr>
    <w:rPr>
      <w:sz w:val="20"/>
      <w:szCs w:val="20"/>
    </w:rPr>
  </w:style>
  <w:style w:type="character" w:customStyle="1" w:styleId="FootnoteTextChar">
    <w:name w:val="Footnote Text Char"/>
    <w:basedOn w:val="DefaultParagraphFont"/>
    <w:link w:val="FootnoteText"/>
    <w:uiPriority w:val="99"/>
    <w:semiHidden/>
    <w:rsid w:val="00C745AD"/>
    <w:rPr>
      <w:sz w:val="20"/>
      <w:szCs w:val="20"/>
    </w:rPr>
  </w:style>
  <w:style w:type="character" w:styleId="FootnoteReference">
    <w:name w:val="footnote reference"/>
    <w:basedOn w:val="DefaultParagraphFont"/>
    <w:uiPriority w:val="99"/>
    <w:semiHidden/>
    <w:unhideWhenUsed/>
    <w:rsid w:val="00C745AD"/>
    <w:rPr>
      <w:vertAlign w:val="superscript"/>
    </w:rPr>
  </w:style>
  <w:style w:type="character" w:customStyle="1" w:styleId="Heading2Char">
    <w:name w:val="Heading 2 Char"/>
    <w:basedOn w:val="DefaultParagraphFont"/>
    <w:link w:val="Heading2"/>
    <w:uiPriority w:val="9"/>
    <w:rsid w:val="00EA5C1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EA5C1A"/>
    <w:rPr>
      <w:rFonts w:asciiTheme="majorHAnsi" w:eastAsiaTheme="majorEastAsia" w:hAnsiTheme="majorHAnsi" w:cstheme="majorBidi"/>
      <w:spacing w:val="5"/>
      <w:kern w:val="28"/>
      <w:sz w:val="44"/>
      <w:szCs w:val="52"/>
    </w:rPr>
  </w:style>
  <w:style w:type="paragraph" w:styleId="NoSpacing">
    <w:name w:val="No Spacing"/>
    <w:aliases w:val="Normal under"/>
    <w:basedOn w:val="Normal"/>
    <w:uiPriority w:val="1"/>
    <w:qFormat/>
    <w:rsid w:val="00EA5C1A"/>
    <w:pPr>
      <w:tabs>
        <w:tab w:val="left" w:pos="5103"/>
        <w:tab w:val="left" w:pos="8222"/>
      </w:tabs>
      <w:ind w:left="340"/>
    </w:pPr>
  </w:style>
  <w:style w:type="paragraph" w:styleId="Subtitle">
    <w:name w:val="Subtitle"/>
    <w:basedOn w:val="Normal"/>
    <w:next w:val="Normal"/>
    <w:link w:val="SubtitleChar"/>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1834"/>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11834"/>
    <w:rPr>
      <w:b/>
      <w:bCs/>
      <w:i/>
      <w:iCs/>
      <w:color w:val="4F81BD" w:themeColor="accent1"/>
    </w:rPr>
  </w:style>
  <w:style w:type="character" w:styleId="Hyperlink">
    <w:name w:val="Hyperlink"/>
    <w:basedOn w:val="DefaultParagraphFont"/>
    <w:uiPriority w:val="99"/>
    <w:semiHidden/>
    <w:unhideWhenUsed/>
    <w:rsid w:val="004F311F"/>
    <w:rPr>
      <w:color w:val="0000FF"/>
      <w:u w:val="single"/>
    </w:rPr>
  </w:style>
  <w:style w:type="character" w:customStyle="1" w:styleId="apple-converted-space">
    <w:name w:val="apple-converted-space"/>
    <w:basedOn w:val="DefaultParagraphFont"/>
    <w:rsid w:val="00806D87"/>
  </w:style>
  <w:style w:type="character" w:styleId="CommentReference">
    <w:name w:val="annotation reference"/>
    <w:basedOn w:val="DefaultParagraphFont"/>
    <w:uiPriority w:val="99"/>
    <w:semiHidden/>
    <w:unhideWhenUsed/>
    <w:rsid w:val="00341B7F"/>
    <w:rPr>
      <w:sz w:val="16"/>
      <w:szCs w:val="16"/>
    </w:rPr>
  </w:style>
  <w:style w:type="paragraph" w:styleId="CommentText">
    <w:name w:val="annotation text"/>
    <w:basedOn w:val="Normal"/>
    <w:link w:val="CommentTextChar"/>
    <w:uiPriority w:val="99"/>
    <w:semiHidden/>
    <w:unhideWhenUsed/>
    <w:rsid w:val="00341B7F"/>
    <w:rPr>
      <w:sz w:val="20"/>
      <w:szCs w:val="20"/>
    </w:rPr>
  </w:style>
  <w:style w:type="character" w:customStyle="1" w:styleId="CommentTextChar">
    <w:name w:val="Comment Text Char"/>
    <w:basedOn w:val="DefaultParagraphFont"/>
    <w:link w:val="CommentText"/>
    <w:uiPriority w:val="99"/>
    <w:semiHidden/>
    <w:rsid w:val="00341B7F"/>
    <w:rPr>
      <w:sz w:val="20"/>
      <w:szCs w:val="20"/>
    </w:rPr>
  </w:style>
  <w:style w:type="paragraph" w:styleId="CommentSubject">
    <w:name w:val="annotation subject"/>
    <w:basedOn w:val="CommentText"/>
    <w:next w:val="CommentText"/>
    <w:link w:val="CommentSubjectChar"/>
    <w:uiPriority w:val="99"/>
    <w:semiHidden/>
    <w:unhideWhenUsed/>
    <w:rsid w:val="00341B7F"/>
    <w:rPr>
      <w:b/>
      <w:bCs/>
    </w:rPr>
  </w:style>
  <w:style w:type="character" w:customStyle="1" w:styleId="CommentSubjectChar">
    <w:name w:val="Comment Subject Char"/>
    <w:basedOn w:val="CommentTextChar"/>
    <w:link w:val="CommentSubject"/>
    <w:uiPriority w:val="99"/>
    <w:semiHidden/>
    <w:rsid w:val="00341B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1A"/>
    <w:pPr>
      <w:spacing w:after="120" w:line="240" w:lineRule="auto"/>
    </w:pPr>
  </w:style>
  <w:style w:type="paragraph" w:styleId="Heading2">
    <w:name w:val="heading 2"/>
    <w:basedOn w:val="Normal"/>
    <w:next w:val="Normal"/>
    <w:link w:val="Heading2Char"/>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65"/>
    <w:pPr>
      <w:tabs>
        <w:tab w:val="center" w:pos="4536"/>
        <w:tab w:val="right" w:pos="9072"/>
      </w:tabs>
      <w:spacing w:after="0"/>
    </w:pPr>
  </w:style>
  <w:style w:type="character" w:customStyle="1" w:styleId="HeaderChar">
    <w:name w:val="Header Char"/>
    <w:basedOn w:val="DefaultParagraphFont"/>
    <w:link w:val="Header"/>
    <w:uiPriority w:val="99"/>
    <w:rsid w:val="00CB7C65"/>
  </w:style>
  <w:style w:type="paragraph" w:styleId="Footer">
    <w:name w:val="footer"/>
    <w:basedOn w:val="Normal"/>
    <w:link w:val="FooterChar"/>
    <w:uiPriority w:val="99"/>
    <w:unhideWhenUsed/>
    <w:rsid w:val="00CB7C65"/>
    <w:pPr>
      <w:tabs>
        <w:tab w:val="center" w:pos="4536"/>
        <w:tab w:val="right" w:pos="9072"/>
      </w:tabs>
      <w:spacing w:after="0"/>
    </w:pPr>
  </w:style>
  <w:style w:type="character" w:customStyle="1" w:styleId="FooterChar">
    <w:name w:val="Footer Char"/>
    <w:basedOn w:val="DefaultParagraphFont"/>
    <w:link w:val="Footer"/>
    <w:uiPriority w:val="99"/>
    <w:rsid w:val="00CB7C65"/>
  </w:style>
  <w:style w:type="paragraph" w:styleId="BalloonText">
    <w:name w:val="Balloon Text"/>
    <w:basedOn w:val="Normal"/>
    <w:link w:val="BalloonTextChar"/>
    <w:uiPriority w:val="99"/>
    <w:semiHidden/>
    <w:unhideWhenUsed/>
    <w:rsid w:val="00CB7C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65"/>
    <w:rPr>
      <w:rFonts w:ascii="Tahoma" w:hAnsi="Tahoma" w:cs="Tahoma"/>
      <w:sz w:val="16"/>
      <w:szCs w:val="16"/>
    </w:rPr>
  </w:style>
  <w:style w:type="paragraph" w:styleId="ListParagraph">
    <w:name w:val="List Paragraph"/>
    <w:basedOn w:val="Normal"/>
    <w:uiPriority w:val="34"/>
    <w:qFormat/>
    <w:rsid w:val="00CB7C65"/>
    <w:pPr>
      <w:ind w:left="720"/>
      <w:contextualSpacing/>
    </w:pPr>
  </w:style>
  <w:style w:type="paragraph" w:styleId="FootnoteText">
    <w:name w:val="footnote text"/>
    <w:basedOn w:val="Normal"/>
    <w:link w:val="FootnoteTextChar"/>
    <w:uiPriority w:val="99"/>
    <w:semiHidden/>
    <w:unhideWhenUsed/>
    <w:rsid w:val="00C745AD"/>
    <w:pPr>
      <w:spacing w:after="0"/>
    </w:pPr>
    <w:rPr>
      <w:sz w:val="20"/>
      <w:szCs w:val="20"/>
    </w:rPr>
  </w:style>
  <w:style w:type="character" w:customStyle="1" w:styleId="FootnoteTextChar">
    <w:name w:val="Footnote Text Char"/>
    <w:basedOn w:val="DefaultParagraphFont"/>
    <w:link w:val="FootnoteText"/>
    <w:uiPriority w:val="99"/>
    <w:semiHidden/>
    <w:rsid w:val="00C745AD"/>
    <w:rPr>
      <w:sz w:val="20"/>
      <w:szCs w:val="20"/>
    </w:rPr>
  </w:style>
  <w:style w:type="character" w:styleId="FootnoteReference">
    <w:name w:val="footnote reference"/>
    <w:basedOn w:val="DefaultParagraphFont"/>
    <w:uiPriority w:val="99"/>
    <w:semiHidden/>
    <w:unhideWhenUsed/>
    <w:rsid w:val="00C745AD"/>
    <w:rPr>
      <w:vertAlign w:val="superscript"/>
    </w:rPr>
  </w:style>
  <w:style w:type="character" w:customStyle="1" w:styleId="Heading2Char">
    <w:name w:val="Heading 2 Char"/>
    <w:basedOn w:val="DefaultParagraphFont"/>
    <w:link w:val="Heading2"/>
    <w:uiPriority w:val="9"/>
    <w:rsid w:val="00EA5C1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EA5C1A"/>
    <w:rPr>
      <w:rFonts w:asciiTheme="majorHAnsi" w:eastAsiaTheme="majorEastAsia" w:hAnsiTheme="majorHAnsi" w:cstheme="majorBidi"/>
      <w:spacing w:val="5"/>
      <w:kern w:val="28"/>
      <w:sz w:val="44"/>
      <w:szCs w:val="52"/>
    </w:rPr>
  </w:style>
  <w:style w:type="paragraph" w:styleId="NoSpacing">
    <w:name w:val="No Spacing"/>
    <w:aliases w:val="Normal under"/>
    <w:basedOn w:val="Normal"/>
    <w:uiPriority w:val="1"/>
    <w:qFormat/>
    <w:rsid w:val="00EA5C1A"/>
    <w:pPr>
      <w:tabs>
        <w:tab w:val="left" w:pos="5103"/>
        <w:tab w:val="left" w:pos="8222"/>
      </w:tabs>
      <w:ind w:left="340"/>
    </w:pPr>
  </w:style>
  <w:style w:type="paragraph" w:styleId="Subtitle">
    <w:name w:val="Subtitle"/>
    <w:basedOn w:val="Normal"/>
    <w:next w:val="Normal"/>
    <w:link w:val="SubtitleChar"/>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1834"/>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11834"/>
    <w:rPr>
      <w:b/>
      <w:bCs/>
      <w:i/>
      <w:iCs/>
      <w:color w:val="4F81BD" w:themeColor="accent1"/>
    </w:rPr>
  </w:style>
  <w:style w:type="character" w:styleId="Hyperlink">
    <w:name w:val="Hyperlink"/>
    <w:basedOn w:val="DefaultParagraphFont"/>
    <w:uiPriority w:val="99"/>
    <w:semiHidden/>
    <w:unhideWhenUsed/>
    <w:rsid w:val="004F311F"/>
    <w:rPr>
      <w:color w:val="0000FF"/>
      <w:u w:val="single"/>
    </w:rPr>
  </w:style>
  <w:style w:type="character" w:customStyle="1" w:styleId="apple-converted-space">
    <w:name w:val="apple-converted-space"/>
    <w:basedOn w:val="DefaultParagraphFont"/>
    <w:rsid w:val="00806D87"/>
  </w:style>
  <w:style w:type="character" w:styleId="CommentReference">
    <w:name w:val="annotation reference"/>
    <w:basedOn w:val="DefaultParagraphFont"/>
    <w:uiPriority w:val="99"/>
    <w:semiHidden/>
    <w:unhideWhenUsed/>
    <w:rsid w:val="00341B7F"/>
    <w:rPr>
      <w:sz w:val="16"/>
      <w:szCs w:val="16"/>
    </w:rPr>
  </w:style>
  <w:style w:type="paragraph" w:styleId="CommentText">
    <w:name w:val="annotation text"/>
    <w:basedOn w:val="Normal"/>
    <w:link w:val="CommentTextChar"/>
    <w:uiPriority w:val="99"/>
    <w:semiHidden/>
    <w:unhideWhenUsed/>
    <w:rsid w:val="00341B7F"/>
    <w:rPr>
      <w:sz w:val="20"/>
      <w:szCs w:val="20"/>
    </w:rPr>
  </w:style>
  <w:style w:type="character" w:customStyle="1" w:styleId="CommentTextChar">
    <w:name w:val="Comment Text Char"/>
    <w:basedOn w:val="DefaultParagraphFont"/>
    <w:link w:val="CommentText"/>
    <w:uiPriority w:val="99"/>
    <w:semiHidden/>
    <w:rsid w:val="00341B7F"/>
    <w:rPr>
      <w:sz w:val="20"/>
      <w:szCs w:val="20"/>
    </w:rPr>
  </w:style>
  <w:style w:type="paragraph" w:styleId="CommentSubject">
    <w:name w:val="annotation subject"/>
    <w:basedOn w:val="CommentText"/>
    <w:next w:val="CommentText"/>
    <w:link w:val="CommentSubjectChar"/>
    <w:uiPriority w:val="99"/>
    <w:semiHidden/>
    <w:unhideWhenUsed/>
    <w:rsid w:val="00341B7F"/>
    <w:rPr>
      <w:b/>
      <w:bCs/>
    </w:rPr>
  </w:style>
  <w:style w:type="character" w:customStyle="1" w:styleId="CommentSubjectChar">
    <w:name w:val="Comment Subject Char"/>
    <w:basedOn w:val="CommentTextChar"/>
    <w:link w:val="CommentSubject"/>
    <w:uiPriority w:val="99"/>
    <w:semiHidden/>
    <w:rsid w:val="00341B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inicaltrial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linicaltrial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0F2134-34AE-430F-8CB5-19DAF69E65C0}"/>
</file>

<file path=customXml/itemProps2.xml><?xml version="1.0" encoding="utf-8"?>
<ds:datastoreItem xmlns:ds="http://schemas.openxmlformats.org/officeDocument/2006/customXml" ds:itemID="{C6E8BCD4-8F4F-4C27-AFAF-0EA3A68950B8}"/>
</file>

<file path=customXml/itemProps3.xml><?xml version="1.0" encoding="utf-8"?>
<ds:datastoreItem xmlns:ds="http://schemas.openxmlformats.org/officeDocument/2006/customXml" ds:itemID="{B4EA15DD-932D-4DC0-8ABE-8847238BFDA8}"/>
</file>

<file path=docProps/app.xml><?xml version="1.0" encoding="utf-8"?>
<Properties xmlns="http://schemas.openxmlformats.org/officeDocument/2006/extended-properties" xmlns:vt="http://schemas.openxmlformats.org/officeDocument/2006/docPropsVTypes">
  <Template>Normal</Template>
  <TotalTime>2</TotalTime>
  <Pages>9</Pages>
  <Words>707</Words>
  <Characters>3752</Characters>
  <Application>Microsoft Office Word</Application>
  <DocSecurity>0</DocSecurity>
  <Lines>31</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Helsedirektoratet</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Hagen, Hege Kristin PH/NO</cp:lastModifiedBy>
  <cp:revision>3</cp:revision>
  <dcterms:created xsi:type="dcterms:W3CDTF">2017-06-13T06:53:00Z</dcterms:created>
  <dcterms:modified xsi:type="dcterms:W3CDTF">2017-06-13T06:54:00Z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217;#System for innføring av nye metoder (ny)|b9f843b0-03b4-4adc-a972-08fcd34b5c3a</vt:lpwstr>
  </property>
  <property fmtid="{D5CDD505-2E9C-101B-9397-08002B2CF9AE}" pid="4" name="ContentTypeId">
    <vt:lpwstr>0x01010035C678E250B5154BA48D58577F8DAB50</vt:lpwstr>
  </property>
  <property fmtid="{D5CDD505-2E9C-101B-9397-08002B2CF9AE}" pid="5" name="HdirInterFellesHovedTema">
    <vt:lpwstr>32;#Helse- og omsorgstjenester|84915f05-b831-469d-9b28-54bf0a55c0d6</vt:lpwstr>
  </property>
  <property fmtid="{D5CDD505-2E9C-101B-9397-08002B2CF9AE}" pid="6" name="_AdHocReviewCycleID">
    <vt:i4>1486347210</vt:i4>
  </property>
  <property fmtid="{D5CDD505-2E9C-101B-9397-08002B2CF9AE}" pid="7" name="_NewReviewCycle">
    <vt:lpwstr/>
  </property>
  <property fmtid="{D5CDD505-2E9C-101B-9397-08002B2CF9AE}" pid="8" name="_EmailSubject">
    <vt:lpwstr>Dupilumab - Forslagsskjema for nasjonale metodevurderinger Versjon V3</vt:lpwstr>
  </property>
  <property fmtid="{D5CDD505-2E9C-101B-9397-08002B2CF9AE}" pid="9" name="_AuthorEmail">
    <vt:lpwstr>Berit.Landsend@sanofi.com</vt:lpwstr>
  </property>
  <property fmtid="{D5CDD505-2E9C-101B-9397-08002B2CF9AE}" pid="10" name="_AuthorEmailDisplayName">
    <vt:lpwstr>Landsend, Berit /NO</vt:lpwstr>
  </property>
  <property fmtid="{D5CDD505-2E9C-101B-9397-08002B2CF9AE}" pid="11" name="_PreviousAdHocReviewCycleID">
    <vt:i4>-1600547044</vt:i4>
  </property>
  <property fmtid="{D5CDD505-2E9C-101B-9397-08002B2CF9AE}" pid="12" name="_ReviewingToolsShownOnce">
    <vt:lpwstr/>
  </property>
</Properties>
</file>