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0D6A0" w14:textId="77777777" w:rsidR="00EA5C1A" w:rsidRPr="003C242C" w:rsidRDefault="003C242C" w:rsidP="003C242C">
      <w:r w:rsidRPr="003C242C">
        <w:rPr>
          <w:rStyle w:val="TittelTegn"/>
          <w:noProof/>
          <w:lang w:val="en-US"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555A6" wp14:editId="3753AEC7">
                <wp:simplePos x="0" y="0"/>
                <wp:positionH relativeFrom="column">
                  <wp:posOffset>-52070</wp:posOffset>
                </wp:positionH>
                <wp:positionV relativeFrom="paragraph">
                  <wp:posOffset>386080</wp:posOffset>
                </wp:positionV>
                <wp:extent cx="5810250" cy="0"/>
                <wp:effectExtent l="0" t="0" r="19050" b="19050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A94C79" id="Rett linj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30.4pt" to="453.4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" strokecolor="#4bacc6 [3208]" strokeweight="1.5pt"/>
            </w:pict>
          </mc:Fallback>
        </mc:AlternateContent>
      </w:r>
      <w:r w:rsidR="00EA5C1A" w:rsidRPr="003C242C">
        <w:rPr>
          <w:rStyle w:val="TittelTegn"/>
        </w:rPr>
        <w:t>Forslag om nasjonal metodevurderin</w:t>
      </w:r>
      <w:r>
        <w:rPr>
          <w:rStyle w:val="TittelTegn"/>
        </w:rPr>
        <w:t>g</w:t>
      </w:r>
    </w:p>
    <w:p w14:paraId="57867CFC" w14:textId="77777777" w:rsidR="003C242C" w:rsidRDefault="003C242C" w:rsidP="00EA5C1A">
      <w:pPr>
        <w:pStyle w:val="Ingenmellomrom"/>
        <w:tabs>
          <w:tab w:val="clear" w:pos="5103"/>
          <w:tab w:val="left" w:pos="7371"/>
        </w:tabs>
        <w:ind w:left="0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14:paraId="5D75A69D" w14:textId="36B3BC6F" w:rsidR="00EA5C1A" w:rsidRDefault="00EA5C1A" w:rsidP="00EA5C1A">
      <w:pPr>
        <w:pStyle w:val="Ingenmellomrom"/>
        <w:tabs>
          <w:tab w:val="clear" w:pos="5103"/>
          <w:tab w:val="left" w:pos="7371"/>
        </w:tabs>
        <w:ind w:left="0"/>
      </w:pPr>
      <w:r w:rsidRPr="00C522BE">
        <w:rPr>
          <w:rFonts w:asciiTheme="majorHAnsi" w:eastAsiaTheme="majorEastAsia" w:hAnsiTheme="majorHAnsi" w:cstheme="majorBidi"/>
          <w:b/>
          <w:bCs/>
          <w:sz w:val="26"/>
          <w:szCs w:val="26"/>
        </w:rPr>
        <w:t>Viktig informasjon – se på dette først</w:t>
      </w:r>
      <w:r w:rsidR="009D0B3D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 og husk å krysse av</w:t>
      </w:r>
      <w:r w:rsidR="00B93B0B">
        <w:rPr>
          <w:rFonts w:asciiTheme="majorHAnsi" w:eastAsiaTheme="majorEastAsia" w:hAnsiTheme="majorHAnsi" w:cstheme="majorBidi"/>
          <w:b/>
          <w:bCs/>
          <w:sz w:val="26"/>
          <w:szCs w:val="26"/>
        </w:rPr>
        <w:t>!</w:t>
      </w:r>
    </w:p>
    <w:p w14:paraId="0585B16D" w14:textId="05FE7F29" w:rsidR="00EA5C1A" w:rsidRPr="00E04C06" w:rsidRDefault="00EA5C1A" w:rsidP="00EA5C1A">
      <w:pPr>
        <w:pStyle w:val="Ingenmellomrom"/>
        <w:numPr>
          <w:ilvl w:val="0"/>
          <w:numId w:val="8"/>
        </w:numPr>
        <w:tabs>
          <w:tab w:val="clear" w:pos="5103"/>
          <w:tab w:val="left" w:pos="7371"/>
        </w:tabs>
      </w:pPr>
      <w:r>
        <w:t xml:space="preserve">Innsendte forslag til nasjonale metodevurderinger vil bli publisert i sin helhet. </w:t>
      </w:r>
      <w:r w:rsidR="006B7A0F">
        <w:t>Har du informasjon du mener ikke kan</w:t>
      </w:r>
      <w:r w:rsidR="006B7A0F" w:rsidRPr="00BB7BBF">
        <w:t xml:space="preserve"> offentliggjøres</w:t>
      </w:r>
      <w:r w:rsidR="006B7A0F">
        <w:t>,</w:t>
      </w:r>
      <w:r w:rsidR="006B7A0F" w:rsidRPr="00BB7BBF">
        <w:t xml:space="preserve"> ta kontakt med sekretariatet </w:t>
      </w:r>
      <w:r w:rsidR="006B7A0F" w:rsidRPr="00BB7BBF">
        <w:rPr>
          <w:u w:val="single"/>
        </w:rPr>
        <w:t>før innsending</w:t>
      </w:r>
      <w:r w:rsidR="00A3088A">
        <w:rPr>
          <w:u w:val="single"/>
        </w:rPr>
        <w:t>.</w:t>
      </w:r>
      <w:r w:rsidR="00A3088A">
        <w:rPr>
          <w:b/>
        </w:rPr>
        <w:t xml:space="preserve"> </w:t>
      </w:r>
      <w:r>
        <w:br/>
      </w:r>
      <w:r w:rsidRPr="009D0B3D">
        <w:rPr>
          <w:b/>
        </w:rPr>
        <w:t xml:space="preserve">Forslagsstiller er klar over at skjemaet vil bli publisert i sin </w:t>
      </w:r>
      <w:r w:rsidR="00A7499A" w:rsidRPr="009D0B3D">
        <w:rPr>
          <w:b/>
        </w:rPr>
        <w:t>helhet (kryss av):</w:t>
      </w:r>
      <w:r w:rsidR="006B7A0F">
        <w:t xml:space="preserve">      </w:t>
      </w:r>
      <w:r w:rsidR="006B7A0F">
        <w:tab/>
      </w:r>
      <w:r>
        <w:t xml:space="preserve">  </w:t>
      </w:r>
      <w:sdt>
        <w:sdtPr>
          <w:rPr>
            <w:rFonts w:ascii="MS Gothic" w:eastAsia="MS Gothic" w:hAnsi="MS Gothic"/>
          </w:rPr>
          <w:id w:val="10874984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F20B6">
            <w:rPr>
              <w:rFonts w:ascii="MS Gothic" w:eastAsia="MS Gothic" w:hAnsi="MS Gothic" w:hint="eastAsia"/>
            </w:rPr>
            <w:t>☒</w:t>
          </w:r>
        </w:sdtContent>
      </w:sdt>
    </w:p>
    <w:p w14:paraId="74F454A6" w14:textId="32878B23" w:rsidR="00EA5C1A" w:rsidRDefault="00EA5C1A" w:rsidP="00EA5C1A">
      <w:pPr>
        <w:pStyle w:val="Ingenmellomrom"/>
        <w:numPr>
          <w:ilvl w:val="0"/>
          <w:numId w:val="8"/>
        </w:numPr>
        <w:tabs>
          <w:tab w:val="clear" w:pos="5103"/>
          <w:tab w:val="left" w:pos="7371"/>
        </w:tabs>
      </w:pPr>
      <w:r>
        <w:t>Forslagsstiller har fylt ut</w:t>
      </w:r>
      <w:r w:rsidRPr="00241CB6">
        <w:t xml:space="preserve"> </w:t>
      </w:r>
      <w:r w:rsidR="008F089A">
        <w:t>punkt 18</w:t>
      </w:r>
      <w:r w:rsidR="00F472C5">
        <w:t xml:space="preserve"> nedenfor:</w:t>
      </w:r>
      <w:r>
        <w:t xml:space="preserve"> «Interesser og eventuelle</w:t>
      </w:r>
      <w:r>
        <w:br/>
        <w:t xml:space="preserve"> interessekonflikter» (kryss av):  </w:t>
      </w:r>
      <w:r w:rsidR="006B7A0F">
        <w:tab/>
      </w:r>
      <w:r>
        <w:t xml:space="preserve">       </w:t>
      </w:r>
      <w:r w:rsidR="006B7A0F">
        <w:tab/>
      </w:r>
      <w:r>
        <w:t xml:space="preserve">  </w:t>
      </w:r>
      <w:sdt>
        <w:sdtPr>
          <w:rPr>
            <w:rFonts w:ascii="MS Gothic" w:eastAsia="MS Gothic" w:hAnsi="MS Gothic"/>
          </w:rPr>
          <w:id w:val="2473150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F20B6">
            <w:rPr>
              <w:rFonts w:ascii="MS Gothic" w:eastAsia="MS Gothic" w:hAnsi="MS Gothic" w:hint="eastAsia"/>
            </w:rPr>
            <w:t>☒</w:t>
          </w:r>
        </w:sdtContent>
      </w:sdt>
    </w:p>
    <w:p w14:paraId="5C604B08" w14:textId="52E7AE88" w:rsidR="00EA5C1A" w:rsidRPr="00097369" w:rsidRDefault="00EA5C1A" w:rsidP="00EA5C1A">
      <w:pPr>
        <w:pStyle w:val="Ingenmellomrom"/>
        <w:numPr>
          <w:ilvl w:val="0"/>
          <w:numId w:val="8"/>
        </w:numPr>
        <w:tabs>
          <w:tab w:val="clear" w:pos="5103"/>
          <w:tab w:val="left" w:pos="7371"/>
        </w:tabs>
      </w:pPr>
      <w:r w:rsidRPr="00E04C06">
        <w:rPr>
          <w:bCs/>
        </w:rPr>
        <w:t>Dette skjema</w:t>
      </w:r>
      <w:r w:rsidR="00586DF8">
        <w:rPr>
          <w:bCs/>
        </w:rPr>
        <w:t>et</w:t>
      </w:r>
      <w:r w:rsidRPr="00E04C06">
        <w:rPr>
          <w:bCs/>
        </w:rPr>
        <w:t xml:space="preserve"> brukes for å sende inn forslag om metodevurdering på nasjonalt nivå i Nye metoder. Skjema</w:t>
      </w:r>
      <w:r w:rsidR="00586DF8">
        <w:rPr>
          <w:bCs/>
        </w:rPr>
        <w:t>et</w:t>
      </w:r>
      <w:r w:rsidRPr="00E04C06">
        <w:rPr>
          <w:bCs/>
        </w:rPr>
        <w:t xml:space="preserve"> gjelder ikke forslag om forskningsprosjekter. En metodevurdering er en type kunnskapsoppsummering, og for at en slik skal kunne utføres</w:t>
      </w:r>
      <w:r w:rsidR="00311E4A">
        <w:rPr>
          <w:bCs/>
        </w:rPr>
        <w:t>,</w:t>
      </w:r>
      <w:r w:rsidRPr="00E04C06">
        <w:rPr>
          <w:bCs/>
        </w:rPr>
        <w:t xml:space="preserve"> behøves dokumentasjon </w:t>
      </w:r>
      <w:r w:rsidRPr="00097369">
        <w:rPr>
          <w:bCs/>
        </w:rPr>
        <w:t xml:space="preserve">eksempelvis fra gjennomførte kliniske </w:t>
      </w:r>
      <w:r w:rsidR="008A3DBD" w:rsidRPr="00097369">
        <w:rPr>
          <w:bCs/>
        </w:rPr>
        <w:t xml:space="preserve">studier. </w:t>
      </w:r>
      <w:r w:rsidRPr="00097369">
        <w:rPr>
          <w:bCs/>
        </w:rPr>
        <w:t xml:space="preserve">Manglende dokumentasjonsgrunnlag kan være en av årsakene til at </w:t>
      </w:r>
      <w:proofErr w:type="spellStart"/>
      <w:r w:rsidRPr="00097369">
        <w:rPr>
          <w:bCs/>
        </w:rPr>
        <w:t>Bestillerforum</w:t>
      </w:r>
      <w:proofErr w:type="spellEnd"/>
      <w:r w:rsidRPr="00097369">
        <w:rPr>
          <w:bCs/>
        </w:rPr>
        <w:t xml:space="preserve"> RHF ikke gir oppdrag om</w:t>
      </w:r>
      <w:r w:rsidR="003B341B" w:rsidRPr="003B341B">
        <w:rPr>
          <w:rFonts w:ascii="Calibri Light" w:eastAsia="Times New Roman" w:hAnsi="Calibri Light" w:cs="Times New Roman"/>
          <w:lang w:eastAsia="nb-NO"/>
        </w:rPr>
        <w:t xml:space="preserve"> </w:t>
      </w:r>
      <w:r w:rsidRPr="00097369">
        <w:rPr>
          <w:bCs/>
        </w:rPr>
        <w:t>en metodevurdering.</w:t>
      </w:r>
      <w:r w:rsidR="00F53B84" w:rsidRPr="00097369">
        <w:rPr>
          <w:bCs/>
        </w:rPr>
        <w:t xml:space="preserve"> </w:t>
      </w:r>
    </w:p>
    <w:p w14:paraId="752B4CF1" w14:textId="2F69C200" w:rsidR="00A7499A" w:rsidRPr="00097369" w:rsidRDefault="00A7499A" w:rsidP="00A7499A">
      <w:pPr>
        <w:pStyle w:val="Ingenmellomrom"/>
        <w:numPr>
          <w:ilvl w:val="0"/>
          <w:numId w:val="8"/>
        </w:numPr>
        <w:tabs>
          <w:tab w:val="clear" w:pos="5103"/>
          <w:tab w:val="left" w:pos="7371"/>
        </w:tabs>
      </w:pPr>
      <w:r w:rsidRPr="00097369">
        <w:rPr>
          <w:bCs/>
          <w:u w:val="single"/>
        </w:rPr>
        <w:t xml:space="preserve">Hvis </w:t>
      </w:r>
      <w:r w:rsidR="001837E4" w:rsidRPr="00097369">
        <w:rPr>
          <w:bCs/>
        </w:rPr>
        <w:t>forslaget</w:t>
      </w:r>
      <w:r w:rsidRPr="00097369">
        <w:rPr>
          <w:bCs/>
        </w:rPr>
        <w:t xml:space="preserve"> gjelder et medisinsk uts</w:t>
      </w:r>
      <w:r w:rsidR="001837E4" w:rsidRPr="00097369">
        <w:rPr>
          <w:bCs/>
        </w:rPr>
        <w:t>t</w:t>
      </w:r>
      <w:r w:rsidRPr="00097369">
        <w:rPr>
          <w:bCs/>
        </w:rPr>
        <w:t xml:space="preserve">yr, er forslagsstiller </w:t>
      </w:r>
      <w:r w:rsidR="001837E4" w:rsidRPr="00097369">
        <w:rPr>
          <w:bCs/>
        </w:rPr>
        <w:t xml:space="preserve">kjent med dokumentet </w:t>
      </w:r>
      <w:hyperlink r:id="rId11" w:history="1">
        <w:r w:rsidRPr="00D956FC">
          <w:rPr>
            <w:rStyle w:val="Hyperkobling"/>
            <w:bCs/>
          </w:rPr>
          <w:t>Veiledende kriterier for håndtering av medisinsk utstyr i Nye metoder</w:t>
        </w:r>
      </w:hyperlink>
      <w:r w:rsidR="001837E4" w:rsidRPr="00097369">
        <w:rPr>
          <w:bCs/>
        </w:rPr>
        <w:t xml:space="preserve"> </w:t>
      </w:r>
      <w:r w:rsidRPr="00097369">
        <w:rPr>
          <w:bCs/>
        </w:rPr>
        <w:t>(link) (kryss av):</w:t>
      </w:r>
      <w:r w:rsidRPr="00097369">
        <w:t xml:space="preserve">   </w:t>
      </w:r>
      <w:sdt>
        <w:sdtPr>
          <w:rPr>
            <w:rFonts w:ascii="MS Gothic" w:eastAsia="MS Gothic" w:hAnsi="MS Gothic"/>
          </w:rPr>
          <w:id w:val="-510148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52A">
            <w:rPr>
              <w:rFonts w:ascii="MS Gothic" w:eastAsia="MS Gothic" w:hAnsi="MS Gothic" w:hint="eastAsia"/>
            </w:rPr>
            <w:t>☐</w:t>
          </w:r>
        </w:sdtContent>
      </w:sdt>
      <w:r w:rsidRPr="00097369">
        <w:t xml:space="preserve">         </w:t>
      </w:r>
    </w:p>
    <w:p w14:paraId="1933ADFE" w14:textId="2412DD75" w:rsidR="00EA5C1A" w:rsidRDefault="006B7A0F" w:rsidP="00EA5C1A">
      <w:pPr>
        <w:pStyle w:val="Overskrift2"/>
        <w:rPr>
          <w:color w:val="auto"/>
        </w:rPr>
      </w:pPr>
      <w:r>
        <w:rPr>
          <w:color w:val="auto"/>
        </w:rPr>
        <w:t xml:space="preserve">Opplysninger om forslagsstiller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77"/>
        <w:gridCol w:w="4678"/>
      </w:tblGrid>
      <w:tr w:rsidR="006B7A0F" w14:paraId="4AD5DD9C" w14:textId="77777777" w:rsidTr="00C74A63">
        <w:tc>
          <w:tcPr>
            <w:tcW w:w="4077" w:type="dxa"/>
          </w:tcPr>
          <w:p w14:paraId="26CE31BB" w14:textId="1BCFB3C5" w:rsidR="006B7A0F" w:rsidRDefault="006B7A0F" w:rsidP="00C74A63">
            <w:r>
              <w:t>Navn/kontaktperson</w:t>
            </w:r>
          </w:p>
        </w:tc>
        <w:tc>
          <w:tcPr>
            <w:tcW w:w="4678" w:type="dxa"/>
          </w:tcPr>
          <w:p w14:paraId="4F56AA73" w14:textId="79B8C340" w:rsidR="006B7A0F" w:rsidRDefault="001F20B6" w:rsidP="00C74A63">
            <w:r>
              <w:t>Andreas Diamantopoulos</w:t>
            </w:r>
            <w:r w:rsidR="00541B59">
              <w:t xml:space="preserve"> Overlege, Revmatologisk </w:t>
            </w:r>
            <w:proofErr w:type="spellStart"/>
            <w:r w:rsidR="00541B59">
              <w:t>avd</w:t>
            </w:r>
            <w:proofErr w:type="spellEnd"/>
            <w:r w:rsidR="00541B59">
              <w:t>, Martina Hansens Hospital</w:t>
            </w:r>
          </w:p>
        </w:tc>
      </w:tr>
      <w:tr w:rsidR="006B7A0F" w14:paraId="03E0F1E9" w14:textId="77777777" w:rsidTr="00C74A63">
        <w:tc>
          <w:tcPr>
            <w:tcW w:w="4077" w:type="dxa"/>
          </w:tcPr>
          <w:p w14:paraId="09A38FBA" w14:textId="77777777" w:rsidR="006B7A0F" w:rsidRDefault="006B7A0F" w:rsidP="00C74A63">
            <w:r>
              <w:t>Eventuell organisasjon/arbeidsplass</w:t>
            </w:r>
          </w:p>
        </w:tc>
        <w:tc>
          <w:tcPr>
            <w:tcW w:w="4678" w:type="dxa"/>
          </w:tcPr>
          <w:p w14:paraId="62CD952E" w14:textId="6AB5B019" w:rsidR="006B7A0F" w:rsidRDefault="001F20B6" w:rsidP="00C74A63">
            <w:r>
              <w:t>Martina Hansens Hospital</w:t>
            </w:r>
            <w:r w:rsidR="00B250FC">
              <w:t>/Norsk Revmatologisk Forening</w:t>
            </w:r>
          </w:p>
        </w:tc>
      </w:tr>
      <w:tr w:rsidR="006B7A0F" w14:paraId="1D778309" w14:textId="77777777" w:rsidTr="00C74A63">
        <w:tc>
          <w:tcPr>
            <w:tcW w:w="4077" w:type="dxa"/>
          </w:tcPr>
          <w:p w14:paraId="67AD3635" w14:textId="77777777" w:rsidR="006B7A0F" w:rsidRDefault="006B7A0F" w:rsidP="00C74A63">
            <w:r>
              <w:t>Kontaktinformasjon (e-post / telefon)</w:t>
            </w:r>
          </w:p>
        </w:tc>
        <w:tc>
          <w:tcPr>
            <w:tcW w:w="4678" w:type="dxa"/>
          </w:tcPr>
          <w:p w14:paraId="7B0582CA" w14:textId="3BDA86BF" w:rsidR="006B7A0F" w:rsidRDefault="001F20B6" w:rsidP="00C74A63">
            <w:r>
              <w:t>Andreas.diamantopoulos@mhh.no</w:t>
            </w:r>
          </w:p>
        </w:tc>
      </w:tr>
      <w:tr w:rsidR="00E800B1" w14:paraId="1C99A643" w14:textId="77777777" w:rsidTr="00C74A63">
        <w:tc>
          <w:tcPr>
            <w:tcW w:w="4077" w:type="dxa"/>
          </w:tcPr>
          <w:p w14:paraId="66739B68" w14:textId="6C972F2B" w:rsidR="00E800B1" w:rsidRDefault="00E800B1" w:rsidP="00E800B1">
            <w:r>
              <w:t>Dato for innsending av forslag</w:t>
            </w:r>
          </w:p>
        </w:tc>
        <w:tc>
          <w:tcPr>
            <w:tcW w:w="4678" w:type="dxa"/>
          </w:tcPr>
          <w:p w14:paraId="7C1DC19D" w14:textId="0D62CF6C" w:rsidR="00E800B1" w:rsidRDefault="00541B59" w:rsidP="00E800B1">
            <w:r>
              <w:t>11.10.2020</w:t>
            </w:r>
          </w:p>
        </w:tc>
      </w:tr>
    </w:tbl>
    <w:p w14:paraId="5FDD8FC7" w14:textId="77777777" w:rsidR="006B7A0F" w:rsidRPr="006B7A0F" w:rsidRDefault="006B7A0F" w:rsidP="006B7A0F"/>
    <w:p w14:paraId="611E0AD4" w14:textId="720EEBCA" w:rsidR="00EA5C1A" w:rsidRPr="00F8383D" w:rsidRDefault="00F8383D" w:rsidP="00F8383D">
      <w:pPr>
        <w:pStyle w:val="Ingenmellomrom"/>
        <w:ind w:left="0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F8383D">
        <w:rPr>
          <w:rFonts w:asciiTheme="majorHAnsi" w:eastAsiaTheme="majorEastAsia" w:hAnsiTheme="majorHAnsi" w:cstheme="majorBidi"/>
          <w:b/>
          <w:bCs/>
          <w:sz w:val="26"/>
          <w:szCs w:val="26"/>
        </w:rPr>
        <w:t>Opplysninger om metoden som foreslås</w:t>
      </w:r>
    </w:p>
    <w:p w14:paraId="58924E0A" w14:textId="77777777" w:rsidR="00EA5C1A" w:rsidRPr="00E53575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>
        <w:t>Forslagstillers t</w:t>
      </w:r>
      <w:r w:rsidRPr="00124379">
        <w:t xml:space="preserve">ittel på </w:t>
      </w:r>
      <w:r>
        <w:t>forslaget</w:t>
      </w:r>
      <w:r w:rsidRPr="00E53575">
        <w:t>:</w:t>
      </w:r>
      <w:r>
        <w:t>*</w:t>
      </w:r>
      <w:r>
        <w:br/>
      </w:r>
      <w:r>
        <w:rPr>
          <w:sz w:val="16"/>
        </w:rPr>
        <w:t>*Denne</w:t>
      </w:r>
      <w:r w:rsidRPr="00A26AD8">
        <w:rPr>
          <w:sz w:val="16"/>
        </w:rPr>
        <w:t xml:space="preserve"> kan endres under</w:t>
      </w:r>
      <w:r>
        <w:rPr>
          <w:sz w:val="16"/>
        </w:rPr>
        <w:t xml:space="preserve"> den </w:t>
      </w:r>
      <w:r w:rsidRPr="00A26AD8">
        <w:rPr>
          <w:sz w:val="16"/>
        </w:rPr>
        <w:t>vider</w:t>
      </w:r>
      <w:r>
        <w:rPr>
          <w:sz w:val="16"/>
        </w:rPr>
        <w:t>e</w:t>
      </w:r>
      <w:r w:rsidRPr="00A26AD8">
        <w:rPr>
          <w:sz w:val="16"/>
        </w:rPr>
        <w:t xml:space="preserve"> behandling</w:t>
      </w:r>
      <w:r>
        <w:rPr>
          <w:sz w:val="16"/>
        </w:rPr>
        <w:t xml:space="preserve">en </w:t>
      </w:r>
      <w:r w:rsidRPr="00A26AD8">
        <w:rPr>
          <w:sz w:val="16"/>
        </w:rPr>
        <w:t>i systemet</w:t>
      </w:r>
      <w:r w:rsidR="00B225BF">
        <w:rPr>
          <w:sz w:val="16"/>
        </w:rPr>
        <w:t xml:space="preserve"> for Nye metoder:</w:t>
      </w:r>
    </w:p>
    <w:p w14:paraId="7FC8CC77" w14:textId="77777777" w:rsidR="00EA5C1A" w:rsidRDefault="00EA5C1A" w:rsidP="00EA5C1A">
      <w:pPr>
        <w:pStyle w:val="Ingenmellomrom"/>
      </w:pPr>
      <w:r w:rsidRPr="00144F5B">
        <w:rPr>
          <w:noProof/>
          <w:lang w:val="en-US" w:eastAsia="nb-NO"/>
        </w:rPr>
        <mc:AlternateContent>
          <mc:Choice Requires="wps">
            <w:drawing>
              <wp:inline distT="0" distB="0" distL="0" distR="0" wp14:anchorId="2BF1B77D" wp14:editId="73191365">
                <wp:extent cx="5400000" cy="1403985"/>
                <wp:effectExtent l="0" t="0" r="10795" b="14605"/>
                <wp:docPr id="4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8BA8A1E" w14:textId="7AB14496" w:rsidR="0003722F" w:rsidRDefault="0003722F" w:rsidP="00EA5C1A">
                            <w:r>
                              <w:t>Tocilizumab: Legemiddel til behandling av kjempecellearteritt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F1B77D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">
                <v:textbox style="mso-fit-shape-to-text:t">
                  <w:txbxContent>
                    <w:p w14:paraId="18BA8A1E" w14:textId="7AB14496" w:rsidR="0003722F" w:rsidRDefault="0003722F" w:rsidP="00EA5C1A">
                      <w:r>
                        <w:t>Tocilizumab: Legemiddel til behandling av kjempecellearteritt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58F494" w14:textId="77777777" w:rsidR="00EA5C1A" w:rsidRPr="00610E89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610E89">
        <w:t>Kort beskrivelse av metoden som foreslås vurdert:</w:t>
      </w:r>
      <w:r w:rsidRPr="00610E89">
        <w:rPr>
          <w:u w:val="single"/>
        </w:rPr>
        <w:t xml:space="preserve"> </w:t>
      </w:r>
    </w:p>
    <w:p w14:paraId="50ABBBA3" w14:textId="6BA32446" w:rsidR="00EA5C1A" w:rsidRDefault="00EA5C1A" w:rsidP="00EA5C1A">
      <w:pPr>
        <w:pStyle w:val="Ingenmellomrom"/>
      </w:pPr>
      <w:r w:rsidRPr="00144F5B">
        <w:rPr>
          <w:noProof/>
          <w:lang w:val="en-US" w:eastAsia="nb-NO"/>
        </w:rPr>
        <mc:AlternateContent>
          <mc:Choice Requires="wps">
            <w:drawing>
              <wp:inline distT="0" distB="0" distL="0" distR="0" wp14:anchorId="2409F37E" wp14:editId="3F87CBAA">
                <wp:extent cx="5400000" cy="800100"/>
                <wp:effectExtent l="0" t="0" r="10795" b="19050"/>
                <wp:docPr id="4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C1F25" w14:textId="59B4EB95" w:rsidR="0003722F" w:rsidRDefault="0003722F" w:rsidP="00EA5C1A">
                            <w:r>
                              <w:t xml:space="preserve">Tocilizumab er en IL-6 hemmer som har vist effekt i 2 randomiserte studier </w:t>
                            </w:r>
                            <w:r w:rsidR="00A67C8D">
                              <w:t>[(</w:t>
                            </w:r>
                            <w:proofErr w:type="spellStart"/>
                            <w:r w:rsidR="00A67C8D">
                              <w:t>GiACTA</w:t>
                            </w:r>
                            <w:proofErr w:type="spellEnd"/>
                            <w:r w:rsidR="00541B59">
                              <w:t>-</w:t>
                            </w:r>
                            <w:r w:rsidR="00A67C8D">
                              <w:t>Stone et al</w:t>
                            </w:r>
                            <w:r w:rsidR="00541B59">
                              <w:t>, NEJM 2017</w:t>
                            </w:r>
                            <w:r w:rsidR="00A67C8D">
                              <w:t xml:space="preserve">), </w:t>
                            </w:r>
                            <w:proofErr w:type="spellStart"/>
                            <w:r w:rsidR="00A67C8D">
                              <w:t>Villiger</w:t>
                            </w:r>
                            <w:proofErr w:type="spellEnd"/>
                            <w:r w:rsidR="00A67C8D">
                              <w:t xml:space="preserve"> et al</w:t>
                            </w:r>
                            <w:r w:rsidR="00541B59">
                              <w:t xml:space="preserve">, </w:t>
                            </w:r>
                            <w:proofErr w:type="spellStart"/>
                            <w:r w:rsidR="00541B59">
                              <w:t>Lancet</w:t>
                            </w:r>
                            <w:proofErr w:type="spellEnd"/>
                            <w:r w:rsidR="00541B59">
                              <w:t xml:space="preserve"> 2016</w:t>
                            </w:r>
                            <w:r w:rsidR="00A67C8D">
                              <w:t xml:space="preserve">] </w:t>
                            </w:r>
                            <w:r>
                              <w:t xml:space="preserve">på behandling av en </w:t>
                            </w:r>
                            <w:proofErr w:type="spellStart"/>
                            <w:r>
                              <w:t>autoimmun</w:t>
                            </w:r>
                            <w:proofErr w:type="spellEnd"/>
                            <w:r>
                              <w:t xml:space="preserve"> inflammatorisk sykdom i store og mellomstore pulsårer (kjempecellearteritt-KCA)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09F37E" id="Tekstboks 2" o:spid="_x0000_s1027" type="#_x0000_t202" style="width:425.2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">
                <v:textbox>
                  <w:txbxContent>
                    <w:p w14:paraId="158C1F25" w14:textId="59B4EB95" w:rsidR="0003722F" w:rsidRDefault="0003722F" w:rsidP="00EA5C1A">
                      <w:r>
                        <w:t xml:space="preserve">Tocilizumab er en IL-6 hemmer som har vist effekt i 2 randomiserte studier </w:t>
                      </w:r>
                      <w:r w:rsidR="00A67C8D">
                        <w:t>[(</w:t>
                      </w:r>
                      <w:proofErr w:type="spellStart"/>
                      <w:r w:rsidR="00A67C8D">
                        <w:t>GiACTA</w:t>
                      </w:r>
                      <w:proofErr w:type="spellEnd"/>
                      <w:r w:rsidR="00541B59">
                        <w:t>-</w:t>
                      </w:r>
                      <w:r w:rsidR="00A67C8D">
                        <w:t>Stone et al</w:t>
                      </w:r>
                      <w:r w:rsidR="00541B59">
                        <w:t>, NEJM 2017</w:t>
                      </w:r>
                      <w:r w:rsidR="00A67C8D">
                        <w:t xml:space="preserve">), </w:t>
                      </w:r>
                      <w:proofErr w:type="spellStart"/>
                      <w:r w:rsidR="00A67C8D">
                        <w:t>Villiger</w:t>
                      </w:r>
                      <w:proofErr w:type="spellEnd"/>
                      <w:r w:rsidR="00A67C8D">
                        <w:t xml:space="preserve"> et al</w:t>
                      </w:r>
                      <w:r w:rsidR="00541B59">
                        <w:t xml:space="preserve">, </w:t>
                      </w:r>
                      <w:proofErr w:type="spellStart"/>
                      <w:r w:rsidR="00541B59">
                        <w:t>Lancet</w:t>
                      </w:r>
                      <w:proofErr w:type="spellEnd"/>
                      <w:r w:rsidR="00541B59">
                        <w:t xml:space="preserve"> 2016</w:t>
                      </w:r>
                      <w:r w:rsidR="00A67C8D">
                        <w:t xml:space="preserve">] </w:t>
                      </w:r>
                      <w:r>
                        <w:t xml:space="preserve">på behandling av en </w:t>
                      </w:r>
                      <w:proofErr w:type="spellStart"/>
                      <w:r>
                        <w:t>autoimmun</w:t>
                      </w:r>
                      <w:proofErr w:type="spellEnd"/>
                      <w:r>
                        <w:t xml:space="preserve"> inflammatorisk sykdom i store og mellomstore pulsårer (kjempecellearteritt-KCA)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52AFA5" w14:textId="68CF251B" w:rsidR="00E800B1" w:rsidRPr="00753DC1" w:rsidRDefault="00E800B1" w:rsidP="00E800B1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753DC1">
        <w:lastRenderedPageBreak/>
        <w:t xml:space="preserve">Gi en kort begrunnelse for hvorfor det er viktig at metodevurderingen som foreslås bør gjennomføres: </w:t>
      </w:r>
    </w:p>
    <w:p w14:paraId="6CB38F75" w14:textId="037DCB0D" w:rsidR="00E800B1" w:rsidRDefault="00E800B1" w:rsidP="00EA5C1A">
      <w:pPr>
        <w:pStyle w:val="Ingenmellomrom"/>
      </w:pPr>
      <w:r w:rsidRPr="00144F5B">
        <w:rPr>
          <w:noProof/>
          <w:lang w:val="en-US" w:eastAsia="nb-NO"/>
        </w:rPr>
        <mc:AlternateContent>
          <mc:Choice Requires="wps">
            <w:drawing>
              <wp:inline distT="0" distB="0" distL="0" distR="0" wp14:anchorId="0BE36BA5" wp14:editId="2EA55C14">
                <wp:extent cx="5400000" cy="1403985"/>
                <wp:effectExtent l="0" t="0" r="10795" b="14605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81FEE" w14:textId="5693BD79" w:rsidR="0003722F" w:rsidRDefault="0003722F" w:rsidP="00E800B1">
                            <w:r>
                              <w:t>Pasienter med KCA har 50 % risiko for tilbakefall innen et år etter diagnose</w:t>
                            </w:r>
                            <w:r w:rsidR="00B21A6F">
                              <w:t xml:space="preserve"> (Stone et al, NEJM 201</w:t>
                            </w:r>
                            <w:r w:rsidR="00541B59">
                              <w:t>7</w:t>
                            </w:r>
                            <w:r w:rsidR="00B21A6F">
                              <w:t>)</w:t>
                            </w:r>
                            <w:r>
                              <w:t xml:space="preserve">. Pasientene som får tilbakefall, tilbys tilleggsbehandling med </w:t>
                            </w:r>
                            <w:proofErr w:type="spellStart"/>
                            <w:r>
                              <w:t>Methotrexate</w:t>
                            </w:r>
                            <w:proofErr w:type="spellEnd"/>
                            <w:r>
                              <w:t xml:space="preserve">, men fortsatt i kombinasjon med </w:t>
                            </w:r>
                            <w:proofErr w:type="spellStart"/>
                            <w:r>
                              <w:t>Prednisolon</w:t>
                            </w:r>
                            <w:proofErr w:type="spellEnd"/>
                            <w:r>
                              <w:t xml:space="preserve">. Målet er bedring av tilstanden og muliggjøre nedtrapping av </w:t>
                            </w:r>
                            <w:proofErr w:type="spellStart"/>
                            <w:r>
                              <w:t>Prednisolon</w:t>
                            </w:r>
                            <w:proofErr w:type="spellEnd"/>
                            <w:r>
                              <w:t xml:space="preserve"> til en akseptabel vedlikeholdsdose (&lt; 10mg daglig) </w:t>
                            </w:r>
                            <w:r>
                              <w:t xml:space="preserve"> </w:t>
                            </w:r>
                            <w:r>
                              <w:t xml:space="preserve">eller ideelt seponering. Likevel må det regnes med </w:t>
                            </w:r>
                            <w:r>
                              <w:t xml:space="preserve">at 50 % av pasientene som bruker </w:t>
                            </w:r>
                            <w:proofErr w:type="spellStart"/>
                            <w:r>
                              <w:t>Methotrexate</w:t>
                            </w:r>
                            <w:proofErr w:type="spellEnd"/>
                            <w:r>
                              <w:t xml:space="preserve">, får et nytt tilbakefall </w:t>
                            </w:r>
                            <w:r w:rsidR="00B21A6F">
                              <w:t>(</w:t>
                            </w:r>
                            <w:proofErr w:type="spellStart"/>
                            <w:r w:rsidR="00B21A6F">
                              <w:t>Mahr</w:t>
                            </w:r>
                            <w:proofErr w:type="spellEnd"/>
                            <w:r w:rsidR="00B21A6F">
                              <w:t xml:space="preserve"> et al, Arthritis and </w:t>
                            </w:r>
                            <w:proofErr w:type="spellStart"/>
                            <w:r w:rsidR="00B21A6F">
                              <w:t>Rheum</w:t>
                            </w:r>
                            <w:proofErr w:type="spellEnd"/>
                            <w:r w:rsidR="00B21A6F">
                              <w:t xml:space="preserve"> 2007) </w:t>
                            </w:r>
                            <w:r>
                              <w:t>eller vedvarende sykdomsaktivitet</w:t>
                            </w:r>
                            <w:r>
                              <w:t xml:space="preserve"> som medfører at</w:t>
                            </w:r>
                            <w:r>
                              <w:t xml:space="preserve"> </w:t>
                            </w:r>
                            <w:r>
                              <w:t>d</w:t>
                            </w:r>
                            <w:r>
                              <w:t>isse pasientene bør settes på</w:t>
                            </w:r>
                            <w:r>
                              <w:t>/ eller bruker vedvarende</w:t>
                            </w:r>
                            <w:r>
                              <w:t xml:space="preserve"> høyere doser med </w:t>
                            </w:r>
                            <w:proofErr w:type="spellStart"/>
                            <w:r>
                              <w:t>Prednisolon</w:t>
                            </w:r>
                            <w:proofErr w:type="spellEnd"/>
                            <w:r>
                              <w:t xml:space="preserve">. </w:t>
                            </w:r>
                            <w:r>
                              <w:t xml:space="preserve">I dag er </w:t>
                            </w:r>
                            <w:proofErr w:type="spellStart"/>
                            <w:r>
                              <w:t>er</w:t>
                            </w:r>
                            <w:proofErr w:type="spellEnd"/>
                            <w:r>
                              <w:t xml:space="preserve"> det mulig med </w:t>
                            </w:r>
                            <w:proofErr w:type="spellStart"/>
                            <w:r>
                              <w:t>Prednisolon</w:t>
                            </w:r>
                            <w:proofErr w:type="spellEnd"/>
                            <w:r>
                              <w:t>-sparende</w:t>
                            </w:r>
                            <w:r>
                              <w:t>/ dosereduserende</w:t>
                            </w:r>
                            <w:r>
                              <w:t xml:space="preserve"> behandling med Tocilizumab</w:t>
                            </w:r>
                            <w:r>
                              <w:t>. Studier viser at det er mulig å</w:t>
                            </w:r>
                            <w:r>
                              <w:t xml:space="preserve"> kan redusere </w:t>
                            </w:r>
                            <w:proofErr w:type="spellStart"/>
                            <w:r>
                              <w:t>Prednisolon</w:t>
                            </w:r>
                            <w:proofErr w:type="spellEnd"/>
                            <w:r>
                              <w:t>-bruk betydelig</w:t>
                            </w:r>
                            <w:r>
                              <w:t xml:space="preserve"> (&lt; 50%)</w:t>
                            </w:r>
                            <w:r>
                              <w:t xml:space="preserve"> og </w:t>
                            </w:r>
                            <w:r>
                              <w:t xml:space="preserve">bringe </w:t>
                            </w:r>
                            <w:r>
                              <w:t>disse pasientene i klinisk remisjon</w:t>
                            </w:r>
                            <w:r>
                              <w:t xml:space="preserve">, også helt uten bruk av </w:t>
                            </w:r>
                            <w:proofErr w:type="spellStart"/>
                            <w:r>
                              <w:t>Prednisolon</w:t>
                            </w:r>
                            <w:proofErr w:type="spellEnd"/>
                            <w:r>
                              <w:t xml:space="preserve">. </w:t>
                            </w:r>
                            <w:r>
                              <w:t xml:space="preserve">I </w:t>
                            </w:r>
                            <w:proofErr w:type="spellStart"/>
                            <w:r>
                              <w:t>GiA</w:t>
                            </w:r>
                            <w:r w:rsidR="004A0453">
                              <w:t>CTA</w:t>
                            </w:r>
                            <w:proofErr w:type="spellEnd"/>
                            <w:r>
                              <w:t xml:space="preserve"> ble pasienten godt i behandlet ved bru av </w:t>
                            </w:r>
                            <w:proofErr w:type="spellStart"/>
                            <w:r>
                              <w:t>Tozilizumab</w:t>
                            </w:r>
                            <w:proofErr w:type="spellEnd"/>
                            <w:r>
                              <w:t xml:space="preserve"> i 6 </w:t>
                            </w:r>
                            <w:proofErr w:type="spellStart"/>
                            <w:r>
                              <w:t>mnd</w:t>
                            </w:r>
                            <w:proofErr w:type="spellEnd"/>
                            <w:r>
                              <w:t xml:space="preserve">, slik at en </w:t>
                            </w:r>
                            <w:r>
                              <w:t>foreslår at</w:t>
                            </w:r>
                            <w:r>
                              <w:t xml:space="preserve"> behandlingsintervallet</w:t>
                            </w:r>
                            <w:r w:rsidR="004A0453">
                              <w:t xml:space="preserve"> </w:t>
                            </w:r>
                            <w:r w:rsidR="00A97EF8">
                              <w:t>for</w:t>
                            </w:r>
                            <w:r>
                              <w:t xml:space="preserve"> Tocilizumab vurderes etter 6 </w:t>
                            </w:r>
                            <w:proofErr w:type="spellStart"/>
                            <w:r>
                              <w:t>mndr</w:t>
                            </w:r>
                            <w:proofErr w:type="spellEnd"/>
                            <w:r>
                              <w:t>, og ved remisjon kan Tocilizumab- intervallet økes</w:t>
                            </w:r>
                            <w:r>
                              <w:t xml:space="preserve"> til hver 2. Uke i</w:t>
                            </w:r>
                            <w:r>
                              <w:t xml:space="preserve"> 3. </w:t>
                            </w:r>
                            <w:r w:rsidR="00B21A6F">
                              <w:t>må</w:t>
                            </w:r>
                            <w:r>
                              <w:t>n</w:t>
                            </w:r>
                            <w:r w:rsidR="00B21A6F">
                              <w:t>e</w:t>
                            </w:r>
                            <w:r>
                              <w:t>d</w:t>
                            </w:r>
                            <w:r>
                              <w:t xml:space="preserve"> og hver 3. </w:t>
                            </w:r>
                            <w:r w:rsidR="00B21A6F">
                              <w:t>u</w:t>
                            </w:r>
                            <w:r>
                              <w:t xml:space="preserve">ke de neste 3 </w:t>
                            </w:r>
                            <w:proofErr w:type="spellStart"/>
                            <w:r>
                              <w:t>mnd</w:t>
                            </w:r>
                            <w:r w:rsidR="00B21A6F">
                              <w:t>r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t xml:space="preserve"> Tocilizumab </w:t>
                            </w:r>
                            <w:r>
                              <w:t>skal</w:t>
                            </w:r>
                            <w:r>
                              <w:t xml:space="preserve"> forsøkes seponert etter 1 års behandling forutsatt klinisk remisjon.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E36BA5" id="_x0000_s1028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">
                <v:textbox style="mso-fit-shape-to-text:t">
                  <w:txbxContent>
                    <w:p w14:paraId="67C81FEE" w14:textId="5693BD79" w:rsidR="0003722F" w:rsidRDefault="0003722F" w:rsidP="00E800B1">
                      <w:r>
                        <w:t>Pasienter med KCA har 50 % risiko for tilbakefall innen et år etter diagnose</w:t>
                      </w:r>
                      <w:r w:rsidR="00B21A6F">
                        <w:t xml:space="preserve"> (Stone et al, NEJM 201</w:t>
                      </w:r>
                      <w:r w:rsidR="00541B59">
                        <w:t>7</w:t>
                      </w:r>
                      <w:r w:rsidR="00B21A6F">
                        <w:t>)</w:t>
                      </w:r>
                      <w:r>
                        <w:t xml:space="preserve">. Pasientene som får tilbakefall, tilbys tilleggsbehandling med </w:t>
                      </w:r>
                      <w:proofErr w:type="spellStart"/>
                      <w:r>
                        <w:t>Methotrexate</w:t>
                      </w:r>
                      <w:proofErr w:type="spellEnd"/>
                      <w:r>
                        <w:t xml:space="preserve">, men fortsatt i kombinasjon med </w:t>
                      </w:r>
                      <w:proofErr w:type="spellStart"/>
                      <w:r>
                        <w:t>Prednisolon</w:t>
                      </w:r>
                      <w:proofErr w:type="spellEnd"/>
                      <w:r>
                        <w:t xml:space="preserve">. Målet er bedring av tilstanden og muliggjøre nedtrapping av </w:t>
                      </w:r>
                      <w:proofErr w:type="spellStart"/>
                      <w:r>
                        <w:t>Prednisolon</w:t>
                      </w:r>
                      <w:proofErr w:type="spellEnd"/>
                      <w:r>
                        <w:t xml:space="preserve"> til en akseptabel vedlikeholdsdose (&lt; 10mg daglig) </w:t>
                      </w:r>
                      <w:r>
                        <w:t xml:space="preserve"> </w:t>
                      </w:r>
                      <w:r>
                        <w:t xml:space="preserve">eller ideelt seponering. Likevel må det regnes med </w:t>
                      </w:r>
                      <w:r>
                        <w:t xml:space="preserve">at 50 % av pasientene som bruker </w:t>
                      </w:r>
                      <w:proofErr w:type="spellStart"/>
                      <w:r>
                        <w:t>Methotrexate</w:t>
                      </w:r>
                      <w:proofErr w:type="spellEnd"/>
                      <w:r>
                        <w:t xml:space="preserve">, får et nytt tilbakefall </w:t>
                      </w:r>
                      <w:r w:rsidR="00B21A6F">
                        <w:t>(</w:t>
                      </w:r>
                      <w:proofErr w:type="spellStart"/>
                      <w:r w:rsidR="00B21A6F">
                        <w:t>Mahr</w:t>
                      </w:r>
                      <w:proofErr w:type="spellEnd"/>
                      <w:r w:rsidR="00B21A6F">
                        <w:t xml:space="preserve"> et al, Arthritis and </w:t>
                      </w:r>
                      <w:proofErr w:type="spellStart"/>
                      <w:r w:rsidR="00B21A6F">
                        <w:t>Rheum</w:t>
                      </w:r>
                      <w:proofErr w:type="spellEnd"/>
                      <w:r w:rsidR="00B21A6F">
                        <w:t xml:space="preserve"> 2007) </w:t>
                      </w:r>
                      <w:r>
                        <w:t>eller vedvarende sykdomsaktivitet</w:t>
                      </w:r>
                      <w:r>
                        <w:t xml:space="preserve"> som medfører at</w:t>
                      </w:r>
                      <w:r>
                        <w:t xml:space="preserve"> </w:t>
                      </w:r>
                      <w:r>
                        <w:t>d</w:t>
                      </w:r>
                      <w:r>
                        <w:t>isse pasientene bør settes på</w:t>
                      </w:r>
                      <w:r>
                        <w:t>/ eller bruker vedvarende</w:t>
                      </w:r>
                      <w:r>
                        <w:t xml:space="preserve"> høyere doser med </w:t>
                      </w:r>
                      <w:proofErr w:type="spellStart"/>
                      <w:r>
                        <w:t>Prednisolon</w:t>
                      </w:r>
                      <w:proofErr w:type="spellEnd"/>
                      <w:r>
                        <w:t xml:space="preserve">. </w:t>
                      </w:r>
                      <w:r>
                        <w:t xml:space="preserve">I dag er </w:t>
                      </w:r>
                      <w:proofErr w:type="spellStart"/>
                      <w:r>
                        <w:t>er</w:t>
                      </w:r>
                      <w:proofErr w:type="spellEnd"/>
                      <w:r>
                        <w:t xml:space="preserve"> det mulig med </w:t>
                      </w:r>
                      <w:proofErr w:type="spellStart"/>
                      <w:r>
                        <w:t>Prednisolon</w:t>
                      </w:r>
                      <w:proofErr w:type="spellEnd"/>
                      <w:r>
                        <w:t>-sparende</w:t>
                      </w:r>
                      <w:r>
                        <w:t>/ dosereduserende</w:t>
                      </w:r>
                      <w:r>
                        <w:t xml:space="preserve"> behandling med Tocilizumab</w:t>
                      </w:r>
                      <w:r>
                        <w:t>. Studier viser at det er mulig å</w:t>
                      </w:r>
                      <w:r>
                        <w:t xml:space="preserve"> kan redusere </w:t>
                      </w:r>
                      <w:proofErr w:type="spellStart"/>
                      <w:r>
                        <w:t>Prednisolon</w:t>
                      </w:r>
                      <w:proofErr w:type="spellEnd"/>
                      <w:r>
                        <w:t>-bruk betydelig</w:t>
                      </w:r>
                      <w:r>
                        <w:t xml:space="preserve"> (&lt; 50%)</w:t>
                      </w:r>
                      <w:r>
                        <w:t xml:space="preserve"> og </w:t>
                      </w:r>
                      <w:r>
                        <w:t xml:space="preserve">bringe </w:t>
                      </w:r>
                      <w:r>
                        <w:t>disse pasientene i klinisk remisjon</w:t>
                      </w:r>
                      <w:r>
                        <w:t xml:space="preserve">, også helt uten bruk av </w:t>
                      </w:r>
                      <w:proofErr w:type="spellStart"/>
                      <w:r>
                        <w:t>Prednisolon</w:t>
                      </w:r>
                      <w:proofErr w:type="spellEnd"/>
                      <w:r>
                        <w:t xml:space="preserve">. </w:t>
                      </w:r>
                      <w:r>
                        <w:t xml:space="preserve">I </w:t>
                      </w:r>
                      <w:proofErr w:type="spellStart"/>
                      <w:r>
                        <w:t>GiA</w:t>
                      </w:r>
                      <w:r w:rsidR="004A0453">
                        <w:t>CTA</w:t>
                      </w:r>
                      <w:proofErr w:type="spellEnd"/>
                      <w:r>
                        <w:t xml:space="preserve"> ble pasienten godt i behandlet ved bru av </w:t>
                      </w:r>
                      <w:proofErr w:type="spellStart"/>
                      <w:r>
                        <w:t>Tozilizumab</w:t>
                      </w:r>
                      <w:proofErr w:type="spellEnd"/>
                      <w:r>
                        <w:t xml:space="preserve"> i 6 </w:t>
                      </w:r>
                      <w:proofErr w:type="spellStart"/>
                      <w:r>
                        <w:t>mnd</w:t>
                      </w:r>
                      <w:proofErr w:type="spellEnd"/>
                      <w:r>
                        <w:t xml:space="preserve">, slik at en </w:t>
                      </w:r>
                      <w:r>
                        <w:t>foreslår at</w:t>
                      </w:r>
                      <w:r>
                        <w:t xml:space="preserve"> behandlingsintervallet</w:t>
                      </w:r>
                      <w:r w:rsidR="004A0453">
                        <w:t xml:space="preserve"> </w:t>
                      </w:r>
                      <w:r w:rsidR="00A97EF8">
                        <w:t>for</w:t>
                      </w:r>
                      <w:r>
                        <w:t xml:space="preserve"> Tocilizumab vurderes etter 6 </w:t>
                      </w:r>
                      <w:proofErr w:type="spellStart"/>
                      <w:r>
                        <w:t>mndr</w:t>
                      </w:r>
                      <w:proofErr w:type="spellEnd"/>
                      <w:r>
                        <w:t>, og ved remisjon kan Tocilizumab- intervallet økes</w:t>
                      </w:r>
                      <w:r>
                        <w:t xml:space="preserve"> til hver 2. Uke i</w:t>
                      </w:r>
                      <w:r>
                        <w:t xml:space="preserve"> 3. </w:t>
                      </w:r>
                      <w:r w:rsidR="00B21A6F">
                        <w:t>må</w:t>
                      </w:r>
                      <w:r>
                        <w:t>n</w:t>
                      </w:r>
                      <w:r w:rsidR="00B21A6F">
                        <w:t>e</w:t>
                      </w:r>
                      <w:r>
                        <w:t>d</w:t>
                      </w:r>
                      <w:r>
                        <w:t xml:space="preserve"> og hver 3. </w:t>
                      </w:r>
                      <w:r w:rsidR="00B21A6F">
                        <w:t>u</w:t>
                      </w:r>
                      <w:r>
                        <w:t xml:space="preserve">ke de neste 3 </w:t>
                      </w:r>
                      <w:proofErr w:type="spellStart"/>
                      <w:r>
                        <w:t>mnd</w:t>
                      </w:r>
                      <w:r w:rsidR="00B21A6F">
                        <w:t>r</w:t>
                      </w:r>
                      <w:proofErr w:type="spellEnd"/>
                      <w:r>
                        <w:t>.</w:t>
                      </w:r>
                      <w:r>
                        <w:t xml:space="preserve"> Tocilizumab </w:t>
                      </w:r>
                      <w:r>
                        <w:t>skal</w:t>
                      </w:r>
                      <w:r>
                        <w:t xml:space="preserve"> forsøkes seponert etter 1 års behandling forutsatt klinisk remisjon.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4E9312" w14:textId="4963FF82" w:rsidR="00E800B1" w:rsidRDefault="00E800B1">
      <w:pPr>
        <w:spacing w:after="200" w:line="276" w:lineRule="auto"/>
      </w:pPr>
      <w:r>
        <w:br w:type="page"/>
      </w:r>
    </w:p>
    <w:p w14:paraId="25FD1044" w14:textId="77777777" w:rsidR="00534DEE" w:rsidRDefault="00534DEE">
      <w:pPr>
        <w:spacing w:after="200" w:line="276" w:lineRule="auto"/>
      </w:pPr>
    </w:p>
    <w:p w14:paraId="2DDECC18" w14:textId="191CC45C" w:rsidR="00595D4D" w:rsidRPr="00E800B1" w:rsidRDefault="00595D4D" w:rsidP="00595D4D">
      <w:pPr>
        <w:pStyle w:val="Listeavsnitt"/>
        <w:keepNext/>
        <w:numPr>
          <w:ilvl w:val="0"/>
          <w:numId w:val="7"/>
        </w:numPr>
        <w:spacing w:before="360"/>
        <w:ind w:left="357" w:hanging="357"/>
        <w:rPr>
          <w:b/>
        </w:rPr>
      </w:pPr>
      <w:r w:rsidRPr="00E800B1">
        <w:t>Foreslå hva som bør være hovedproblemstilling(er) for metodevurderingen, samt eventuelle underproblemstillinger. For deg som er kjent med «PICO (</w:t>
      </w:r>
      <w:proofErr w:type="spellStart"/>
      <w:r w:rsidRPr="00E800B1">
        <w:t>Patient</w:t>
      </w:r>
      <w:proofErr w:type="spellEnd"/>
      <w:r w:rsidRPr="00E800B1">
        <w:t xml:space="preserve">, </w:t>
      </w:r>
      <w:proofErr w:type="spellStart"/>
      <w:r w:rsidRPr="00E800B1">
        <w:t>Intervention</w:t>
      </w:r>
      <w:proofErr w:type="spellEnd"/>
      <w:r w:rsidRPr="00E800B1">
        <w:t xml:space="preserve">, </w:t>
      </w:r>
      <w:proofErr w:type="spellStart"/>
      <w:r w:rsidR="008F089A" w:rsidRPr="00E800B1">
        <w:t>Comparator</w:t>
      </w:r>
      <w:proofErr w:type="spellEnd"/>
      <w:r w:rsidR="008F089A" w:rsidRPr="00E800B1">
        <w:t xml:space="preserve">, </w:t>
      </w:r>
      <w:proofErr w:type="spellStart"/>
      <w:r w:rsidR="008F089A" w:rsidRPr="00E800B1">
        <w:t>Outcome</w:t>
      </w:r>
      <w:proofErr w:type="spellEnd"/>
      <w:r w:rsidR="008F089A" w:rsidRPr="00E800B1">
        <w:t>) -begrepet»,</w:t>
      </w:r>
      <w:r w:rsidRPr="00E800B1">
        <w:t xml:space="preserve"> inkluder gjerne tentativt forslag til PICO.*</w:t>
      </w:r>
      <w:r w:rsidR="00E800B1">
        <w:br/>
      </w:r>
    </w:p>
    <w:p w14:paraId="57487382" w14:textId="77777777" w:rsidR="00595D4D" w:rsidRPr="00E800B1" w:rsidRDefault="00595D4D" w:rsidP="00595D4D">
      <w:pPr>
        <w:pStyle w:val="Listeavsnitt"/>
        <w:ind w:left="357"/>
        <w:rPr>
          <w:b/>
        </w:rPr>
      </w:pPr>
      <w:r w:rsidRPr="00E800B1">
        <w:rPr>
          <w:noProof/>
          <w:lang w:val="en-US" w:eastAsia="nb-NO"/>
        </w:rPr>
        <mc:AlternateContent>
          <mc:Choice Requires="wps">
            <w:drawing>
              <wp:inline distT="0" distB="0" distL="0" distR="0" wp14:anchorId="11842450" wp14:editId="1571BBA0">
                <wp:extent cx="5400000" cy="1403985"/>
                <wp:effectExtent l="0" t="0" r="10795" b="14605"/>
                <wp:docPr id="8" name="Tekstbok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43473" w14:textId="4206FBE6" w:rsidR="0003722F" w:rsidRDefault="0003722F" w:rsidP="001F2BAE">
                            <w:r>
                              <w:t xml:space="preserve">P: Pasienter </w:t>
                            </w:r>
                            <w:r>
                              <w:t xml:space="preserve"> med behov for høyere </w:t>
                            </w:r>
                            <w:proofErr w:type="spellStart"/>
                            <w:r>
                              <w:t>Prednisolon</w:t>
                            </w:r>
                            <w:proofErr w:type="spellEnd"/>
                            <w:r>
                              <w:t xml:space="preserve"> doser enn det som fremkommer av behandlingsplanen/nasjonale prosedyrer og </w:t>
                            </w:r>
                            <w:r>
                              <w:t xml:space="preserve">som ikke tolererer eller ikke har tilstrekkelig effekt av </w:t>
                            </w:r>
                            <w:proofErr w:type="spellStart"/>
                            <w:r>
                              <w:t>Methotrexate</w:t>
                            </w:r>
                            <w:proofErr w:type="spellEnd"/>
                          </w:p>
                          <w:p w14:paraId="1C65031F" w14:textId="1F86D8E9" w:rsidR="0003722F" w:rsidRDefault="0003722F" w:rsidP="001F2BAE">
                            <w:r>
                              <w:t xml:space="preserve">I: Behandling med Tocilizumab 165 mg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  <w:r>
                              <w:t>/ uke</w:t>
                            </w:r>
                          </w:p>
                          <w:p w14:paraId="133C1E84" w14:textId="06F8FB29" w:rsidR="0003722F" w:rsidRDefault="0003722F" w:rsidP="001F2BAE">
                            <w:r>
                              <w:t xml:space="preserve">C: </w:t>
                            </w:r>
                            <w:proofErr w:type="spellStart"/>
                            <w:r>
                              <w:t>Prednisolon</w:t>
                            </w:r>
                            <w:proofErr w:type="spellEnd"/>
                            <w:r>
                              <w:t xml:space="preserve"> (1. linjebehandling); </w:t>
                            </w:r>
                            <w:proofErr w:type="spellStart"/>
                            <w:r>
                              <w:t>Methotrexate</w:t>
                            </w:r>
                            <w:proofErr w:type="spellEnd"/>
                            <w:r>
                              <w:t xml:space="preserve"> (2. linjebehandling)</w:t>
                            </w:r>
                          </w:p>
                          <w:p w14:paraId="0F4A4A11" w14:textId="20FA8CFC" w:rsidR="0003722F" w:rsidRDefault="0003722F" w:rsidP="001F2BAE">
                            <w:r>
                              <w:t>O: Klinisk remisjon</w:t>
                            </w:r>
                            <w:r>
                              <w:t xml:space="preserve"> etter 1 års behandling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842450" id="Tekstboks 8" o:spid="_x0000_s1029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">
                <v:textbox style="mso-fit-shape-to-text:t">
                  <w:txbxContent>
                    <w:p w14:paraId="1B543473" w14:textId="4206FBE6" w:rsidR="0003722F" w:rsidRDefault="0003722F" w:rsidP="001F2BAE">
                      <w:r>
                        <w:t xml:space="preserve">P: Pasienter </w:t>
                      </w:r>
                      <w:r>
                        <w:t xml:space="preserve"> med behov for høyere </w:t>
                      </w:r>
                      <w:proofErr w:type="spellStart"/>
                      <w:r>
                        <w:t>Prednisolon</w:t>
                      </w:r>
                      <w:proofErr w:type="spellEnd"/>
                      <w:r>
                        <w:t xml:space="preserve"> doser enn det som fremkommer av behandlingsplanen/nasjonale prosedyrer og </w:t>
                      </w:r>
                      <w:r>
                        <w:t xml:space="preserve">som ikke tolererer eller ikke har tilstrekkelig effekt av </w:t>
                      </w:r>
                      <w:proofErr w:type="spellStart"/>
                      <w:r>
                        <w:t>Methotrexate</w:t>
                      </w:r>
                      <w:proofErr w:type="spellEnd"/>
                    </w:p>
                    <w:p w14:paraId="1C65031F" w14:textId="1F86D8E9" w:rsidR="0003722F" w:rsidRDefault="0003722F" w:rsidP="001F2BAE">
                      <w:r>
                        <w:t xml:space="preserve">I: Behandling med Tocilizumab 165 mg </w:t>
                      </w:r>
                      <w:proofErr w:type="spellStart"/>
                      <w:r>
                        <w:t>sc</w:t>
                      </w:r>
                      <w:proofErr w:type="spellEnd"/>
                      <w:r>
                        <w:t>/ uke</w:t>
                      </w:r>
                    </w:p>
                    <w:p w14:paraId="133C1E84" w14:textId="06F8FB29" w:rsidR="0003722F" w:rsidRDefault="0003722F" w:rsidP="001F2BAE">
                      <w:r>
                        <w:t xml:space="preserve">C: </w:t>
                      </w:r>
                      <w:proofErr w:type="spellStart"/>
                      <w:r>
                        <w:t>Prednisolon</w:t>
                      </w:r>
                      <w:proofErr w:type="spellEnd"/>
                      <w:r>
                        <w:t xml:space="preserve"> (1. linjebehandling); </w:t>
                      </w:r>
                      <w:proofErr w:type="spellStart"/>
                      <w:r>
                        <w:t>Methotrexate</w:t>
                      </w:r>
                      <w:proofErr w:type="spellEnd"/>
                      <w:r>
                        <w:t xml:space="preserve"> (2. linjebehandling)</w:t>
                      </w:r>
                    </w:p>
                    <w:p w14:paraId="0F4A4A11" w14:textId="20FA8CFC" w:rsidR="0003722F" w:rsidRDefault="0003722F" w:rsidP="001F2BAE">
                      <w:r>
                        <w:t>O: Klinisk remisjon</w:t>
                      </w:r>
                      <w:r>
                        <w:t xml:space="preserve"> etter 1 års behandling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898A68" w14:textId="172B6568" w:rsidR="00595D4D" w:rsidRPr="00E800B1" w:rsidRDefault="00A0209E" w:rsidP="00E800B1">
      <w:pPr>
        <w:pStyle w:val="Listeavsnitt"/>
        <w:ind w:left="360"/>
        <w:rPr>
          <w:sz w:val="16"/>
          <w:szCs w:val="16"/>
        </w:rPr>
      </w:pPr>
      <w:r w:rsidRPr="00E800B1">
        <w:rPr>
          <w:sz w:val="16"/>
          <w:szCs w:val="16"/>
        </w:rPr>
        <w:t>*PICO er et verktøy for å formulere presise problemstillinger i metodevurderingsarbeid. PICO er en forkortelse</w:t>
      </w:r>
      <w:r w:rsidR="00E800B1" w:rsidRPr="00E800B1">
        <w:rPr>
          <w:sz w:val="16"/>
          <w:szCs w:val="16"/>
        </w:rPr>
        <w:t xml:space="preserve"> for </w:t>
      </w:r>
      <w:proofErr w:type="spellStart"/>
      <w:r w:rsidRPr="00E800B1">
        <w:rPr>
          <w:sz w:val="16"/>
          <w:szCs w:val="16"/>
        </w:rPr>
        <w:t>Population</w:t>
      </w:r>
      <w:proofErr w:type="spellEnd"/>
      <w:r w:rsidRPr="00E800B1">
        <w:rPr>
          <w:sz w:val="16"/>
          <w:szCs w:val="16"/>
        </w:rPr>
        <w:t xml:space="preserve">/Problem – </w:t>
      </w:r>
      <w:proofErr w:type="spellStart"/>
      <w:r w:rsidRPr="00E800B1">
        <w:rPr>
          <w:sz w:val="16"/>
          <w:szCs w:val="16"/>
        </w:rPr>
        <w:t>Intervention</w:t>
      </w:r>
      <w:proofErr w:type="spellEnd"/>
      <w:r w:rsidRPr="00E800B1">
        <w:rPr>
          <w:sz w:val="16"/>
          <w:szCs w:val="16"/>
        </w:rPr>
        <w:t xml:space="preserve"> – </w:t>
      </w:r>
      <w:proofErr w:type="spellStart"/>
      <w:r w:rsidRPr="00E800B1">
        <w:rPr>
          <w:sz w:val="16"/>
          <w:szCs w:val="16"/>
        </w:rPr>
        <w:t>Comparison</w:t>
      </w:r>
      <w:proofErr w:type="spellEnd"/>
      <w:r w:rsidRPr="00E800B1">
        <w:rPr>
          <w:sz w:val="16"/>
          <w:szCs w:val="16"/>
        </w:rPr>
        <w:t xml:space="preserve"> – </w:t>
      </w:r>
      <w:proofErr w:type="spellStart"/>
      <w:r w:rsidRPr="00E800B1">
        <w:rPr>
          <w:sz w:val="16"/>
          <w:szCs w:val="16"/>
        </w:rPr>
        <w:t>Outcome</w:t>
      </w:r>
      <w:proofErr w:type="spellEnd"/>
      <w:r w:rsidRPr="00E800B1">
        <w:rPr>
          <w:sz w:val="16"/>
          <w:szCs w:val="16"/>
        </w:rPr>
        <w:t>. PICO brukes til å presisere hvilken populasjon/problem som skal studeres, hvilke(t) tiltak (metode/behandling) som skal vurderes, hvilket tiltak</w:t>
      </w:r>
      <w:r w:rsidR="005A5A48">
        <w:rPr>
          <w:sz w:val="16"/>
          <w:szCs w:val="16"/>
        </w:rPr>
        <w:t xml:space="preserve"> </w:t>
      </w:r>
      <w:r w:rsidRPr="00E800B1">
        <w:rPr>
          <w:sz w:val="16"/>
          <w:szCs w:val="16"/>
        </w:rPr>
        <w:t>det er naturlig å sammenligne med, og hvilke utfall/endepunkter det er relevant å måle/vurdere. PICO er viktig for planlegging og gjennomføring av en metodevurdering.</w:t>
      </w:r>
      <w:r w:rsidR="00E800B1">
        <w:rPr>
          <w:sz w:val="16"/>
          <w:szCs w:val="16"/>
        </w:rPr>
        <w:br/>
      </w:r>
      <w:r w:rsidR="00E800B1" w:rsidRPr="00E800B1">
        <w:rPr>
          <w:sz w:val="16"/>
          <w:szCs w:val="16"/>
        </w:rPr>
        <w:br/>
      </w:r>
    </w:p>
    <w:p w14:paraId="674A4F4D" w14:textId="438904C0" w:rsidR="00EA5C1A" w:rsidRPr="004144B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4144B1">
        <w:t>Kort beskrivelse av dagens tilbud (</w:t>
      </w:r>
      <w:r>
        <w:t>H</w:t>
      </w:r>
      <w:r w:rsidRPr="004144B1">
        <w:t xml:space="preserve">vilken metode </w:t>
      </w:r>
      <w:r>
        <w:t>brukes</w:t>
      </w:r>
      <w:r w:rsidRPr="004144B1">
        <w:t xml:space="preserve"> nå?</w:t>
      </w:r>
      <w:r>
        <w:t xml:space="preserve"> </w:t>
      </w:r>
      <w:r w:rsidRPr="004144B1">
        <w:t xml:space="preserve"> </w:t>
      </w:r>
      <w:r>
        <w:t xml:space="preserve">Status for metoden (gir kurativ behandling, forlenget levetid etc.) </w:t>
      </w:r>
      <w:r w:rsidRPr="004144B1">
        <w:t>Vil metoden som foreslås vurdert erstatte eller komme i tillegg til dagens tilbud?)</w:t>
      </w:r>
    </w:p>
    <w:p w14:paraId="28D13D2D" w14:textId="77777777" w:rsidR="00EA5C1A" w:rsidRDefault="00EA5C1A" w:rsidP="00EA5C1A">
      <w:pPr>
        <w:pStyle w:val="Ingenmellomrom"/>
      </w:pPr>
      <w:r w:rsidRPr="00144F5B">
        <w:rPr>
          <w:noProof/>
          <w:lang w:val="en-US" w:eastAsia="nb-NO"/>
        </w:rPr>
        <mc:AlternateContent>
          <mc:Choice Requires="wps">
            <w:drawing>
              <wp:inline distT="0" distB="0" distL="0" distR="0" wp14:anchorId="19A1B55E" wp14:editId="6BB7A871">
                <wp:extent cx="5400000" cy="1403985"/>
                <wp:effectExtent l="0" t="0" r="10795" b="14605"/>
                <wp:docPr id="4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AE723" w14:textId="539FB62E" w:rsidR="0003722F" w:rsidRDefault="0003722F" w:rsidP="00EA5C1A">
                            <w:r>
                              <w:t xml:space="preserve">KCA pasienter behandles med høye doser </w:t>
                            </w:r>
                            <w:proofErr w:type="spellStart"/>
                            <w:r>
                              <w:t>Prednisolon</w:t>
                            </w:r>
                            <w:proofErr w:type="spellEnd"/>
                            <w:r>
                              <w:t xml:space="preserve"> (&gt;40 mg </w:t>
                            </w:r>
                            <w:proofErr w:type="spellStart"/>
                            <w:r>
                              <w:t>Prednisolon</w:t>
                            </w:r>
                            <w:proofErr w:type="spellEnd"/>
                            <w:r>
                              <w:t>/ dag)</w:t>
                            </w:r>
                            <w:r w:rsidR="006607EF">
                              <w:t xml:space="preserve"> </w:t>
                            </w:r>
                            <w:r>
                              <w:t xml:space="preserve">i en startfase, deretter nedtrapping i henhold til nasjonale prosedyrer </w:t>
                            </w:r>
                            <w:r w:rsidR="00A67C8D">
                              <w:t>(</w:t>
                            </w:r>
                            <w:r w:rsidR="007A2902" w:rsidRPr="007A2902">
                              <w:t>https://norskrevmatologi.no/index.php?action=showtopic&amp;topic=85d8ygbv</w:t>
                            </w:r>
                            <w:r>
                              <w:t>)</w:t>
                            </w:r>
                            <w:r>
                              <w:t xml:space="preserve">. Ved </w:t>
                            </w:r>
                            <w:r>
                              <w:t xml:space="preserve">tilbakefall igangsettes behandling med </w:t>
                            </w:r>
                            <w:proofErr w:type="spellStart"/>
                            <w:r>
                              <w:t>Methotrexate</w:t>
                            </w:r>
                            <w:proofErr w:type="spellEnd"/>
                            <w:r>
                              <w:t xml:space="preserve"> som tilleggsbehand</w:t>
                            </w:r>
                            <w:r w:rsidR="00A67C8D">
                              <w:t>l</w:t>
                            </w:r>
                            <w:r>
                              <w:t>i</w:t>
                            </w:r>
                            <w:r w:rsidR="00A67C8D">
                              <w:t xml:space="preserve">ng </w:t>
                            </w:r>
                            <w:r>
                              <w:t xml:space="preserve">og </w:t>
                            </w:r>
                            <w:proofErr w:type="spellStart"/>
                            <w:r>
                              <w:t>Prednisolon</w:t>
                            </w:r>
                            <w:proofErr w:type="spellEnd"/>
                            <w:r>
                              <w:t xml:space="preserve">-sparende legemiddel.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A1B55E" id="_x0000_s1030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oPgvSysCAABO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14:paraId="279AE723" w14:textId="539FB62E" w:rsidR="0003722F" w:rsidRDefault="0003722F" w:rsidP="00EA5C1A">
                      <w:r>
                        <w:t xml:space="preserve">KCA pasienter behandles med høye doser </w:t>
                      </w:r>
                      <w:proofErr w:type="spellStart"/>
                      <w:r>
                        <w:t>Prednisolon</w:t>
                      </w:r>
                      <w:proofErr w:type="spellEnd"/>
                      <w:r>
                        <w:t xml:space="preserve"> (&gt;40 mg </w:t>
                      </w:r>
                      <w:proofErr w:type="spellStart"/>
                      <w:r>
                        <w:t>Prednisolon</w:t>
                      </w:r>
                      <w:proofErr w:type="spellEnd"/>
                      <w:r>
                        <w:t>/ dag)</w:t>
                      </w:r>
                      <w:r w:rsidR="006607EF">
                        <w:t xml:space="preserve"> </w:t>
                      </w:r>
                      <w:r>
                        <w:t xml:space="preserve">i en startfase, deretter nedtrapping i henhold til nasjonale prosedyrer </w:t>
                      </w:r>
                      <w:r w:rsidR="00A67C8D">
                        <w:t>(</w:t>
                      </w:r>
                      <w:r w:rsidR="007A2902" w:rsidRPr="007A2902">
                        <w:t>https://norskrevmatologi.no/index.php?action=showtopic&amp;topic=85d8ygbv</w:t>
                      </w:r>
                      <w:r>
                        <w:t>)</w:t>
                      </w:r>
                      <w:r>
                        <w:t xml:space="preserve">. Ved </w:t>
                      </w:r>
                      <w:r>
                        <w:t xml:space="preserve">tilbakefall igangsettes behandling med </w:t>
                      </w:r>
                      <w:proofErr w:type="spellStart"/>
                      <w:r>
                        <w:t>Methotrexate</w:t>
                      </w:r>
                      <w:proofErr w:type="spellEnd"/>
                      <w:r>
                        <w:t xml:space="preserve"> som tilleggsbehand</w:t>
                      </w:r>
                      <w:r w:rsidR="00A67C8D">
                        <w:t>l</w:t>
                      </w:r>
                      <w:r>
                        <w:t>i</w:t>
                      </w:r>
                      <w:r w:rsidR="00A67C8D">
                        <w:t xml:space="preserve">ng </w:t>
                      </w:r>
                      <w:r>
                        <w:t xml:space="preserve">og </w:t>
                      </w:r>
                      <w:proofErr w:type="spellStart"/>
                      <w:r>
                        <w:t>Prednisolon</w:t>
                      </w:r>
                      <w:proofErr w:type="spellEnd"/>
                      <w:r>
                        <w:t xml:space="preserve">-sparende legemiddel.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24B904" w14:textId="77777777" w:rsidR="00EA5C1A" w:rsidRPr="00556AFE" w:rsidRDefault="00D06D4A" w:rsidP="00EA5C1A">
      <w:pPr>
        <w:pStyle w:val="Listeavsnitt"/>
        <w:keepNext/>
        <w:numPr>
          <w:ilvl w:val="0"/>
          <w:numId w:val="7"/>
        </w:numPr>
        <w:tabs>
          <w:tab w:val="left" w:pos="7371"/>
          <w:tab w:val="left" w:pos="8222"/>
        </w:tabs>
        <w:spacing w:before="360"/>
        <w:ind w:left="357" w:hanging="357"/>
      </w:pPr>
      <w:r>
        <w:t>Forslaget gjelder:</w:t>
      </w:r>
      <w:r w:rsidR="00EA5C1A">
        <w:tab/>
      </w:r>
      <w:r w:rsidR="00EA5C1A" w:rsidRPr="00556AFE">
        <w:t>Ja</w:t>
      </w:r>
      <w:r w:rsidR="00EA5C1A" w:rsidRPr="00556AFE">
        <w:tab/>
      </w:r>
      <w:r w:rsidR="00EA5C1A">
        <w:t>N</w:t>
      </w:r>
      <w:r w:rsidR="00EA5C1A" w:rsidRPr="00556AFE">
        <w:t>ei</w:t>
      </w:r>
    </w:p>
    <w:p w14:paraId="57F746C9" w14:textId="051FBDDE" w:rsidR="00326330" w:rsidRPr="002240D0" w:rsidRDefault="00595D4D" w:rsidP="00326330">
      <w:pPr>
        <w:pStyle w:val="Ingenmellomrom"/>
        <w:tabs>
          <w:tab w:val="clear" w:pos="5103"/>
          <w:tab w:val="left" w:pos="7371"/>
        </w:tabs>
      </w:pPr>
      <w:r>
        <w:t xml:space="preserve">En metode som </w:t>
      </w:r>
      <w:r w:rsidR="00326330">
        <w:t>er aktuell for spesialisthelsetjenesten</w:t>
      </w:r>
      <w:r w:rsidR="00326330" w:rsidRPr="00326330">
        <w:t xml:space="preserve"> </w:t>
      </w:r>
      <w:r w:rsidR="00326330">
        <w:tab/>
      </w:r>
      <w:sdt>
        <w:sdtPr>
          <w:id w:val="-17013924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F20B6">
            <w:rPr>
              <w:rFonts w:ascii="MS Gothic" w:eastAsia="MS Gothic" w:hAnsi="MS Gothic" w:hint="eastAsia"/>
            </w:rPr>
            <w:t>☒</w:t>
          </w:r>
        </w:sdtContent>
      </w:sdt>
      <w:r w:rsidR="00326330">
        <w:tab/>
      </w:r>
      <w:sdt>
        <w:sdtPr>
          <w:id w:val="-56247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330">
            <w:rPr>
              <w:rFonts w:ascii="MS Gothic" w:eastAsia="MS Gothic" w:hAnsi="MS Gothic" w:hint="eastAsia"/>
            </w:rPr>
            <w:t>☐</w:t>
          </w:r>
        </w:sdtContent>
      </w:sdt>
    </w:p>
    <w:p w14:paraId="61DACE34" w14:textId="2DDFF75F" w:rsidR="00EA5C1A" w:rsidRPr="002240D0" w:rsidRDefault="00326330" w:rsidP="00EA5C1A">
      <w:pPr>
        <w:pStyle w:val="Ingenmellomrom"/>
        <w:tabs>
          <w:tab w:val="clear" w:pos="5103"/>
          <w:tab w:val="left" w:pos="7371"/>
        </w:tabs>
      </w:pPr>
      <w:r>
        <w:t>En</w:t>
      </w:r>
      <w:r w:rsidR="00EA5C1A">
        <w:t xml:space="preserve"> </w:t>
      </w:r>
      <w:r w:rsidR="00EA5C1A" w:rsidRPr="003C242C">
        <w:t xml:space="preserve">ny </w:t>
      </w:r>
      <w:r w:rsidR="00E50A51" w:rsidRPr="00097369">
        <w:t xml:space="preserve">og innovativ </w:t>
      </w:r>
      <w:r w:rsidR="00642ABD">
        <w:t>metode</w:t>
      </w:r>
      <w:r w:rsidR="00EA5C1A">
        <w:tab/>
      </w:r>
      <w:sdt>
        <w:sdtPr>
          <w:id w:val="-17409379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A2902">
            <w:rPr>
              <w:rFonts w:ascii="MS Gothic" w:eastAsia="MS Gothic" w:hAnsi="MS Gothic" w:hint="eastAsia"/>
            </w:rPr>
            <w:t>☒</w:t>
          </w:r>
        </w:sdtContent>
      </w:sdt>
      <w:r w:rsidR="00EA5C1A">
        <w:tab/>
      </w:r>
      <w:sdt>
        <w:sdtPr>
          <w:id w:val="-45317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C8D">
            <w:rPr>
              <w:rFonts w:ascii="MS Gothic" w:eastAsia="MS Gothic" w:hAnsi="MS Gothic" w:hint="eastAsia"/>
            </w:rPr>
            <w:t>☐</w:t>
          </w:r>
        </w:sdtContent>
      </w:sdt>
    </w:p>
    <w:p w14:paraId="2225958E" w14:textId="2954C431" w:rsidR="00EA5C1A" w:rsidRPr="00691FDF" w:rsidRDefault="00EA5C1A" w:rsidP="00EA5C1A">
      <w:pPr>
        <w:pStyle w:val="Ingenmellomrom"/>
        <w:tabs>
          <w:tab w:val="clear" w:pos="5103"/>
          <w:tab w:val="left" w:pos="7371"/>
        </w:tabs>
      </w:pPr>
      <w:r w:rsidRPr="00691FDF">
        <w:t>Et nytt bruksområde, eller en ny in</w:t>
      </w:r>
      <w:r w:rsidR="00642ABD">
        <w:t>dikasjon for en etablert metode</w:t>
      </w:r>
      <w:r>
        <w:tab/>
      </w:r>
      <w:sdt>
        <w:sdtPr>
          <w:id w:val="-2232978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F20B6">
            <w:rPr>
              <w:rFonts w:ascii="MS Gothic" w:eastAsia="MS Gothic" w:hAnsi="MS Gothic" w:hint="eastAsia"/>
            </w:rPr>
            <w:t>☒</w:t>
          </w:r>
        </w:sdtContent>
      </w:sdt>
      <w:r>
        <w:tab/>
      </w:r>
      <w:sdt>
        <w:sdtPr>
          <w:id w:val="1325866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6E73B4F" w14:textId="6B05C58E" w:rsidR="00EA5C1A" w:rsidRPr="00691FDF" w:rsidRDefault="00EA5C1A" w:rsidP="00EA5C1A">
      <w:pPr>
        <w:pStyle w:val="Ingenmellomrom"/>
        <w:tabs>
          <w:tab w:val="clear" w:pos="5103"/>
          <w:tab w:val="left" w:pos="7371"/>
        </w:tabs>
        <w:rPr>
          <w:b/>
        </w:rPr>
      </w:pPr>
      <w:r w:rsidRPr="00691FDF">
        <w:t>En samm</w:t>
      </w:r>
      <w:r w:rsidR="00642ABD">
        <w:t>enligning mellom flere metoder</w:t>
      </w:r>
      <w:r>
        <w:tab/>
      </w:r>
      <w:sdt>
        <w:sdtPr>
          <w:id w:val="-37400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17708466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F20B6">
            <w:rPr>
              <w:rFonts w:ascii="MS Gothic" w:eastAsia="MS Gothic" w:hAnsi="MS Gothic" w:hint="eastAsia"/>
            </w:rPr>
            <w:t>☒</w:t>
          </w:r>
        </w:sdtContent>
      </w:sdt>
    </w:p>
    <w:p w14:paraId="3FDB0D8E" w14:textId="147748C0" w:rsidR="00EA5C1A" w:rsidRPr="00753DC1" w:rsidRDefault="00EA5C1A" w:rsidP="00851C5A">
      <w:pPr>
        <w:pStyle w:val="Ingenmellomrom"/>
        <w:tabs>
          <w:tab w:val="clear" w:pos="5103"/>
          <w:tab w:val="left" w:pos="6492"/>
          <w:tab w:val="left" w:pos="7371"/>
        </w:tabs>
        <w:rPr>
          <w:b/>
        </w:rPr>
      </w:pPr>
      <w:r w:rsidRPr="00753DC1">
        <w:t xml:space="preserve">Er metoden tatt i bruk? </w:t>
      </w:r>
      <w:r w:rsidRPr="00753DC1">
        <w:tab/>
      </w:r>
      <w:r w:rsidR="00851C5A">
        <w:tab/>
      </w:r>
      <w:sdt>
        <w:sdtPr>
          <w:id w:val="-850799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F20B6">
            <w:rPr>
              <w:rFonts w:ascii="MS Gothic" w:eastAsia="MS Gothic" w:hAnsi="MS Gothic" w:hint="eastAsia"/>
            </w:rPr>
            <w:t>☒</w:t>
          </w:r>
        </w:sdtContent>
      </w:sdt>
      <w:r w:rsidRPr="00753DC1">
        <w:tab/>
      </w:r>
      <w:sdt>
        <w:sdtPr>
          <w:id w:val="-56580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3DC1">
            <w:rPr>
              <w:rFonts w:ascii="MS Gothic" w:eastAsia="MS Gothic" w:hAnsi="MS Gothic" w:hint="eastAsia"/>
            </w:rPr>
            <w:t>☐</w:t>
          </w:r>
        </w:sdtContent>
      </w:sdt>
    </w:p>
    <w:p w14:paraId="51A3E1D8" w14:textId="5DCC8C34" w:rsidR="00EA5C1A" w:rsidRPr="00753DC1" w:rsidRDefault="00EA5C1A" w:rsidP="00EA5C1A">
      <w:pPr>
        <w:pStyle w:val="Ingenmellomrom"/>
        <w:tabs>
          <w:tab w:val="clear" w:pos="5103"/>
          <w:tab w:val="left" w:pos="7371"/>
        </w:tabs>
        <w:rPr>
          <w:b/>
        </w:rPr>
      </w:pPr>
      <w:r w:rsidRPr="00753DC1">
        <w:t xml:space="preserve"> </w:t>
      </w:r>
      <w:r>
        <w:t xml:space="preserve">       </w:t>
      </w:r>
      <w:r w:rsidRPr="00753DC1">
        <w:t xml:space="preserve"> </w:t>
      </w:r>
      <w:r>
        <w:t xml:space="preserve">       Hvis ja</w:t>
      </w:r>
      <w:r w:rsidRPr="00753DC1">
        <w:t xml:space="preserve"> </w:t>
      </w:r>
      <w:r>
        <w:t xml:space="preserve">– metode </w:t>
      </w:r>
      <w:r w:rsidR="00642ABD">
        <w:t>er tatt i bruk i klinisk praksis</w:t>
      </w:r>
      <w:r w:rsidRPr="00753DC1">
        <w:tab/>
      </w:r>
      <w:sdt>
        <w:sdtPr>
          <w:id w:val="-10459094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F20B6">
            <w:rPr>
              <w:rFonts w:ascii="MS Gothic" w:eastAsia="MS Gothic" w:hAnsi="MS Gothic" w:hint="eastAsia"/>
            </w:rPr>
            <w:t>☒</w:t>
          </w:r>
        </w:sdtContent>
      </w:sdt>
      <w:r w:rsidRPr="00753DC1">
        <w:tab/>
      </w:r>
      <w:sdt>
        <w:sdtPr>
          <w:id w:val="-62801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3DC1">
            <w:rPr>
              <w:rFonts w:ascii="MS Gothic" w:eastAsia="MS Gothic" w:hAnsi="MS Gothic" w:hint="eastAsia"/>
            </w:rPr>
            <w:t>☐</w:t>
          </w:r>
        </w:sdtContent>
      </w:sdt>
    </w:p>
    <w:p w14:paraId="171BEC78" w14:textId="29617528" w:rsidR="001F612C" w:rsidRDefault="00EA5C1A" w:rsidP="00EA5C1A">
      <w:pPr>
        <w:pStyle w:val="Ingenmellomrom"/>
        <w:tabs>
          <w:tab w:val="clear" w:pos="5103"/>
          <w:tab w:val="left" w:pos="7371"/>
        </w:tabs>
      </w:pPr>
      <w:r>
        <w:t xml:space="preserve">                Hvis ja</w:t>
      </w:r>
      <w:r w:rsidRPr="00753DC1">
        <w:t xml:space="preserve"> </w:t>
      </w:r>
      <w:r>
        <w:t>– metode</w:t>
      </w:r>
      <w:r w:rsidR="00642ABD">
        <w:t xml:space="preserve"> er</w:t>
      </w:r>
      <w:r>
        <w:t xml:space="preserve"> tatt i</w:t>
      </w:r>
      <w:r w:rsidR="00642ABD">
        <w:t xml:space="preserve"> bruk innen forskning/utprøving</w:t>
      </w:r>
      <w:r w:rsidR="008A3DBD">
        <w:tab/>
      </w:r>
      <w:sdt>
        <w:sdtPr>
          <w:id w:val="-4709011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F2BAE">
            <w:rPr>
              <w:rFonts w:ascii="MS Gothic" w:eastAsia="MS Gothic" w:hAnsi="MS Gothic" w:hint="eastAsia"/>
            </w:rPr>
            <w:t>☒</w:t>
          </w:r>
        </w:sdtContent>
      </w:sdt>
      <w:r w:rsidR="008A3DBD" w:rsidRPr="00753DC1">
        <w:tab/>
      </w:r>
      <w:sdt>
        <w:sdtPr>
          <w:id w:val="68009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BAE">
            <w:rPr>
              <w:rFonts w:ascii="MS Gothic" w:eastAsia="MS Gothic" w:hAnsi="MS Gothic" w:hint="eastAsia"/>
            </w:rPr>
            <w:t>☐</w:t>
          </w:r>
        </w:sdtContent>
      </w:sdt>
    </w:p>
    <w:p w14:paraId="254B78A2" w14:textId="597A81FA" w:rsidR="00EA5C1A" w:rsidRDefault="001F612C" w:rsidP="00EA5C1A">
      <w:pPr>
        <w:pStyle w:val="Ingenmellomrom"/>
        <w:tabs>
          <w:tab w:val="clear" w:pos="5103"/>
          <w:tab w:val="left" w:pos="7371"/>
        </w:tabs>
      </w:pPr>
      <w:r>
        <w:t>R</w:t>
      </w:r>
      <w:r w:rsidR="00A0209E">
        <w:t>evurdering</w:t>
      </w:r>
      <w:r w:rsidR="00E800B1">
        <w:t xml:space="preserve">/utfasing </w:t>
      </w:r>
      <w:r>
        <w:t>av</w:t>
      </w:r>
      <w:r w:rsidR="00A0209E">
        <w:t xml:space="preserve"> en</w:t>
      </w:r>
      <w:r>
        <w:t xml:space="preserve"> metode som e</w:t>
      </w:r>
      <w:r w:rsidR="00F21563">
        <w:t>r tatt i bruk i klinisk praksis</w:t>
      </w:r>
      <w:r w:rsidR="0003722F">
        <w:t xml:space="preserve"> </w:t>
      </w:r>
      <w:r w:rsidR="008538C5">
        <w:t xml:space="preserve">                 </w:t>
      </w:r>
      <w:sdt>
        <w:sdtPr>
          <w:id w:val="-314341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C1A" w:rsidRPr="003C242C">
            <w:rPr>
              <w:rFonts w:hint="eastAsia"/>
            </w:rPr>
            <w:t>☐</w:t>
          </w:r>
        </w:sdtContent>
      </w:sdt>
      <w:r w:rsidR="00EA5C1A" w:rsidRPr="00753DC1">
        <w:tab/>
      </w:r>
      <w:sdt>
        <w:sdtPr>
          <w:id w:val="-10974111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F20B6">
            <w:rPr>
              <w:rFonts w:ascii="MS Gothic" w:eastAsia="MS Gothic" w:hAnsi="MS Gothic" w:hint="eastAsia"/>
            </w:rPr>
            <w:t>☒</w:t>
          </w:r>
        </w:sdtContent>
      </w:sdt>
    </w:p>
    <w:p w14:paraId="5B5FABCD" w14:textId="74149E1C" w:rsidR="00EA5C1A" w:rsidRPr="004F1B2B" w:rsidRDefault="00E800B1" w:rsidP="003C242C">
      <w:pPr>
        <w:pStyle w:val="Ingenmellomrom"/>
        <w:tabs>
          <w:tab w:val="clear" w:pos="5103"/>
          <w:tab w:val="left" w:pos="7371"/>
        </w:tabs>
      </w:pPr>
      <w:r>
        <w:br/>
        <w:t>Eventuelle kommentarer til bruken av metoden:</w:t>
      </w:r>
      <w:r w:rsidRPr="00E800B1">
        <w:rPr>
          <w:noProof/>
          <w:lang w:eastAsia="nb-NO"/>
        </w:rPr>
        <w:t xml:space="preserve"> </w:t>
      </w:r>
      <w:r w:rsidRPr="00753DC1">
        <w:rPr>
          <w:noProof/>
          <w:lang w:val="en-US" w:eastAsia="nb-NO"/>
        </w:rPr>
        <mc:AlternateContent>
          <mc:Choice Requires="wps">
            <w:drawing>
              <wp:inline distT="0" distB="0" distL="0" distR="0" wp14:anchorId="3C693D64" wp14:editId="21728938">
                <wp:extent cx="5400000" cy="678180"/>
                <wp:effectExtent l="0" t="0" r="10795" b="26670"/>
                <wp:docPr id="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0B47E" w14:textId="403E42FA" w:rsidR="0003722F" w:rsidRDefault="0003722F" w:rsidP="00E800B1">
                            <w:r>
                              <w:t xml:space="preserve">Tocilizumab brukes som behandling hos KCA pasienter som får tilbakefall under </w:t>
                            </w:r>
                            <w:proofErr w:type="spellStart"/>
                            <w:r>
                              <w:t>Prednisolon</w:t>
                            </w:r>
                            <w:proofErr w:type="spellEnd"/>
                            <w:r>
                              <w:t xml:space="preserve">-behandling i EU, nordiske </w:t>
                            </w:r>
                            <w:proofErr w:type="gramStart"/>
                            <w:r>
                              <w:t>land  og</w:t>
                            </w:r>
                            <w:proofErr w:type="gramEnd"/>
                            <w:r>
                              <w:t xml:space="preserve"> USA</w:t>
                            </w:r>
                            <w:r w:rsidR="005A5351">
                              <w:t xml:space="preserve"> og anbefales av European League </w:t>
                            </w:r>
                            <w:proofErr w:type="spellStart"/>
                            <w:r w:rsidR="005A5351">
                              <w:t>Against</w:t>
                            </w:r>
                            <w:proofErr w:type="spellEnd"/>
                            <w:r w:rsidR="005A5351">
                              <w:t xml:space="preserve"> Rheumatism (EULAR) i sine retningslinjer (vedlegg 1)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693D64" id="_x0000_s1031" type="#_x0000_t202" style="width:425.2pt;height:5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">
                <v:textbox>
                  <w:txbxContent>
                    <w:p w14:paraId="5A30B47E" w14:textId="403E42FA" w:rsidR="0003722F" w:rsidRDefault="0003722F" w:rsidP="00E800B1">
                      <w:r>
                        <w:t xml:space="preserve">Tocilizumab brukes som behandling hos KCA pasienter som får tilbakefall under </w:t>
                      </w:r>
                      <w:proofErr w:type="spellStart"/>
                      <w:r>
                        <w:t>Prednisolon</w:t>
                      </w:r>
                      <w:proofErr w:type="spellEnd"/>
                      <w:r>
                        <w:t xml:space="preserve">-behandling i EU, nordiske </w:t>
                      </w:r>
                      <w:proofErr w:type="gramStart"/>
                      <w:r>
                        <w:t>land  og</w:t>
                      </w:r>
                      <w:proofErr w:type="gramEnd"/>
                      <w:r>
                        <w:t xml:space="preserve"> USA</w:t>
                      </w:r>
                      <w:r w:rsidR="005A5351">
                        <w:t xml:space="preserve"> og anbefales av European League </w:t>
                      </w:r>
                      <w:proofErr w:type="spellStart"/>
                      <w:r w:rsidR="005A5351">
                        <w:t>Against</w:t>
                      </w:r>
                      <w:proofErr w:type="spellEnd"/>
                      <w:r w:rsidR="005A5351">
                        <w:t xml:space="preserve"> Rheumatism (EULAR) i sine retningslinjer (vedlegg 1)</w:t>
                      </w:r>
                      <w: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4EC639" w14:textId="1A7A9D20" w:rsidR="00EA5C1A" w:rsidRPr="00C6274E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C6274E">
        <w:lastRenderedPageBreak/>
        <w:t>Hva omfatter metoden</w:t>
      </w:r>
      <w:r w:rsidR="008F089A" w:rsidRPr="00C6274E">
        <w:t xml:space="preserve"> som foreslås</w:t>
      </w:r>
      <w:r w:rsidRPr="00C6274E">
        <w:t xml:space="preserve"> (flere kryss mulig)?</w:t>
      </w:r>
    </w:p>
    <w:p w14:paraId="691717A6" w14:textId="615BE2BC" w:rsidR="00EA5C1A" w:rsidRPr="00C6274E" w:rsidRDefault="00EA5C1A" w:rsidP="00EA5C1A">
      <w:pPr>
        <w:pStyle w:val="Ingenmellomrom"/>
      </w:pPr>
      <w:r w:rsidRPr="00C6274E">
        <w:t xml:space="preserve">Legemiddel </w:t>
      </w:r>
      <w:r w:rsidR="008A3DBD" w:rsidRPr="00C6274E">
        <w:tab/>
      </w:r>
      <w:r w:rsidRPr="00C6274E">
        <w:tab/>
      </w:r>
      <w:sdt>
        <w:sdtPr>
          <w:id w:val="8762894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F20B6">
            <w:rPr>
              <w:rFonts w:ascii="MS Gothic" w:eastAsia="MS Gothic" w:hAnsi="MS Gothic" w:hint="eastAsia"/>
            </w:rPr>
            <w:t>☒</w:t>
          </w:r>
        </w:sdtContent>
      </w:sdt>
    </w:p>
    <w:p w14:paraId="35F33C2F" w14:textId="1F3CA8C4" w:rsidR="00EA5C1A" w:rsidRPr="00C6274E" w:rsidRDefault="00EA5C1A" w:rsidP="00EA5C1A">
      <w:pPr>
        <w:pStyle w:val="Ingenmellomrom"/>
      </w:pPr>
      <w:r w:rsidRPr="00C6274E">
        <w:t>Medisinsk utstyr</w:t>
      </w:r>
      <w:r w:rsidR="003C242C" w:rsidRPr="00C6274E">
        <w:t xml:space="preserve"> som er CE-merket</w:t>
      </w:r>
      <w:r w:rsidR="00A156C7" w:rsidRPr="00C6274E">
        <w:t>*</w:t>
      </w:r>
      <w:r w:rsidR="00C6274E">
        <w:tab/>
      </w:r>
      <w:r w:rsidRPr="00C6274E">
        <w:tab/>
      </w:r>
      <w:sdt>
        <w:sdtPr>
          <w:id w:val="16197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274E">
            <w:rPr>
              <w:rFonts w:ascii="MS Gothic" w:eastAsia="MS Gothic" w:hAnsi="MS Gothic" w:hint="eastAsia"/>
            </w:rPr>
            <w:t>☐</w:t>
          </w:r>
        </w:sdtContent>
      </w:sdt>
    </w:p>
    <w:p w14:paraId="4F58A91F" w14:textId="790EC817" w:rsidR="00E50A51" w:rsidRPr="00C6274E" w:rsidRDefault="00A156C7" w:rsidP="00E50A51">
      <w:pPr>
        <w:pStyle w:val="Ingenmellomrom"/>
      </w:pPr>
      <w:r w:rsidRPr="00C6274E">
        <w:t>*</w:t>
      </w:r>
      <w:r w:rsidR="00C6274E">
        <w:t>Angi klassifisering og bruksområde</w:t>
      </w:r>
      <w:r w:rsidR="008A3DBD" w:rsidRPr="00C6274E">
        <w:t xml:space="preserve">: </w:t>
      </w:r>
      <w:r w:rsidRPr="00C6274E">
        <w:br/>
      </w:r>
      <w:r w:rsidR="00C06C76" w:rsidRPr="00C6274E">
        <w:rPr>
          <w:noProof/>
          <w:lang w:val="en-US" w:eastAsia="nb-NO"/>
        </w:rPr>
        <mc:AlternateContent>
          <mc:Choice Requires="wps">
            <w:drawing>
              <wp:inline distT="0" distB="0" distL="0" distR="0" wp14:anchorId="3794A180" wp14:editId="5C04900D">
                <wp:extent cx="5400000" cy="363600"/>
                <wp:effectExtent l="0" t="0" r="10795" b="14605"/>
                <wp:docPr id="1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92612" w14:textId="51580C50" w:rsidR="0003722F" w:rsidRDefault="0003722F" w:rsidP="008A3DB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94A180" id="_x0000_s1032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">
                <v:textbox style="mso-fit-shape-to-text:t">
                  <w:txbxContent>
                    <w:p w14:paraId="68892612" w14:textId="51580C50" w:rsidR="0003722F" w:rsidRDefault="0003722F" w:rsidP="008A3DBD"/>
                  </w:txbxContent>
                </v:textbox>
                <w10:anchorlock/>
              </v:shape>
            </w:pict>
          </mc:Fallback>
        </mc:AlternateContent>
      </w:r>
      <w:r w:rsidRPr="00C6274E">
        <w:br/>
      </w:r>
      <w:r w:rsidR="003C242C" w:rsidRPr="00C6274E">
        <w:br/>
      </w:r>
      <w:r w:rsidR="00E50A51" w:rsidRPr="00C6274E">
        <w:t>Medisinsk utstyr</w:t>
      </w:r>
      <w:r w:rsidR="00C6274E">
        <w:t xml:space="preserve"> som</w:t>
      </w:r>
      <w:r w:rsidR="003C242C" w:rsidRPr="00C6274E">
        <w:rPr>
          <w:u w:val="single"/>
        </w:rPr>
        <w:t xml:space="preserve"> ikke</w:t>
      </w:r>
      <w:r w:rsidR="003C242C" w:rsidRPr="00C6274E">
        <w:t xml:space="preserve"> </w:t>
      </w:r>
      <w:r w:rsidR="00F336F2" w:rsidRPr="00C6274E">
        <w:t xml:space="preserve">er </w:t>
      </w:r>
      <w:r w:rsidR="003C242C" w:rsidRPr="00C6274E">
        <w:t>CE-merket</w:t>
      </w:r>
      <w:r w:rsidR="00C6274E">
        <w:tab/>
      </w:r>
      <w:r w:rsidR="00E50A51" w:rsidRPr="00C6274E">
        <w:tab/>
      </w:r>
      <w:sdt>
        <w:sdtPr>
          <w:id w:val="-212660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A51" w:rsidRPr="00C6274E">
            <w:rPr>
              <w:rFonts w:ascii="MS Gothic" w:eastAsia="MS Gothic" w:hAnsi="MS Gothic" w:hint="eastAsia"/>
            </w:rPr>
            <w:t>☐</w:t>
          </w:r>
        </w:sdtContent>
      </w:sdt>
    </w:p>
    <w:p w14:paraId="175CE022" w14:textId="77777777" w:rsidR="00EA5C1A" w:rsidRPr="00C6274E" w:rsidRDefault="00EA5C1A" w:rsidP="00EA5C1A">
      <w:pPr>
        <w:pStyle w:val="Ingenmellomrom"/>
      </w:pPr>
      <w:r w:rsidRPr="00C6274E">
        <w:t xml:space="preserve">Prosedyre </w:t>
      </w:r>
      <w:r w:rsidR="008A3DBD" w:rsidRPr="00C6274E">
        <w:tab/>
      </w:r>
      <w:r w:rsidRPr="00C6274E">
        <w:tab/>
      </w:r>
      <w:sdt>
        <w:sdtPr>
          <w:id w:val="700972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274E">
            <w:rPr>
              <w:rFonts w:ascii="MS Gothic" w:eastAsia="MS Gothic" w:hAnsi="MS Gothic" w:hint="eastAsia"/>
            </w:rPr>
            <w:t>☐</w:t>
          </w:r>
        </w:sdtContent>
      </w:sdt>
    </w:p>
    <w:p w14:paraId="610F31F8" w14:textId="77777777" w:rsidR="00EA5C1A" w:rsidRPr="00C6274E" w:rsidRDefault="00EA5C1A" w:rsidP="00EA5C1A">
      <w:pPr>
        <w:pStyle w:val="Ingenmellomrom"/>
      </w:pPr>
      <w:r w:rsidRPr="00C6274E">
        <w:t xml:space="preserve">Screening </w:t>
      </w:r>
      <w:r w:rsidR="008A3DBD" w:rsidRPr="00C6274E">
        <w:tab/>
      </w:r>
      <w:r w:rsidRPr="00C6274E">
        <w:tab/>
      </w:r>
      <w:sdt>
        <w:sdtPr>
          <w:id w:val="436569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274E">
            <w:rPr>
              <w:rFonts w:ascii="MS Gothic" w:eastAsia="MS Gothic" w:hAnsi="MS Gothic" w:hint="eastAsia"/>
            </w:rPr>
            <w:t>☐</w:t>
          </w:r>
        </w:sdtContent>
      </w:sdt>
    </w:p>
    <w:p w14:paraId="1EFCEB16" w14:textId="77777777" w:rsidR="00EA5C1A" w:rsidRPr="00C6274E" w:rsidRDefault="00EA5C1A" w:rsidP="00EA5C1A">
      <w:pPr>
        <w:pStyle w:val="Ingenmellomrom"/>
      </w:pPr>
      <w:r w:rsidRPr="00C6274E">
        <w:t xml:space="preserve">Høyspesialiserte tjenester/nasjonale tilbud </w:t>
      </w:r>
      <w:r w:rsidR="008A3DBD" w:rsidRPr="00C6274E">
        <w:tab/>
      </w:r>
      <w:r w:rsidRPr="00C6274E">
        <w:tab/>
      </w:r>
      <w:sdt>
        <w:sdtPr>
          <w:id w:val="-392432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274E">
            <w:rPr>
              <w:rFonts w:ascii="MS Gothic" w:eastAsia="MS Gothic" w:hAnsi="MS Gothic" w:hint="eastAsia"/>
            </w:rPr>
            <w:t>☐</w:t>
          </w:r>
        </w:sdtContent>
      </w:sdt>
    </w:p>
    <w:p w14:paraId="67D3655C" w14:textId="77777777" w:rsidR="00EA5C1A" w:rsidRPr="004F1B2B" w:rsidRDefault="00EA5C1A" w:rsidP="00EA5C1A">
      <w:pPr>
        <w:pStyle w:val="Ingenmellomrom"/>
      </w:pPr>
      <w:r w:rsidRPr="004F1B2B">
        <w:t xml:space="preserve">Organisatorisk </w:t>
      </w:r>
      <w:r w:rsidRPr="00530572">
        <w:t>oppsett</w:t>
      </w:r>
      <w:r w:rsidRPr="004F1B2B">
        <w:t xml:space="preserve"> av helsetjenesten </w:t>
      </w:r>
      <w:r w:rsidR="008A3DBD">
        <w:tab/>
      </w:r>
      <w:r>
        <w:tab/>
      </w:r>
      <w:sdt>
        <w:sdtPr>
          <w:id w:val="-1047680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3E4675E" w14:textId="77777777" w:rsidR="00EA5C1A" w:rsidRDefault="00EA5C1A" w:rsidP="00EA5C1A">
      <w:pPr>
        <w:pStyle w:val="Ingenmellomrom"/>
        <w:keepNext/>
      </w:pPr>
      <w:r w:rsidRPr="00530572">
        <w:t>Annet</w:t>
      </w:r>
      <w:r w:rsidRPr="004F1B2B">
        <w:t xml:space="preserve"> (</w:t>
      </w:r>
      <w:r w:rsidRPr="00530572">
        <w:t>beskriv</w:t>
      </w:r>
      <w:r w:rsidRPr="004F1B2B">
        <w:t>)</w:t>
      </w:r>
      <w:r w:rsidRPr="00077429">
        <w:t xml:space="preserve"> </w:t>
      </w:r>
      <w:r w:rsidR="008A3DBD">
        <w:tab/>
      </w:r>
      <w:r>
        <w:tab/>
      </w:r>
      <w:sdt>
        <w:sdtPr>
          <w:id w:val="209419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C5E5F08" w14:textId="77777777" w:rsidR="00A36410" w:rsidRDefault="00EA5C1A" w:rsidP="008A3DBD">
      <w:pPr>
        <w:pStyle w:val="Ingenmellomrom"/>
      </w:pPr>
      <w:r w:rsidRPr="00144F5B">
        <w:rPr>
          <w:noProof/>
          <w:lang w:val="en-US" w:eastAsia="nb-NO"/>
        </w:rPr>
        <mc:AlternateContent>
          <mc:Choice Requires="wps">
            <w:drawing>
              <wp:inline distT="0" distB="0" distL="0" distR="0" wp14:anchorId="361739C9" wp14:editId="34109F8C">
                <wp:extent cx="5400000" cy="363600"/>
                <wp:effectExtent l="0" t="0" r="10795" b="14605"/>
                <wp:docPr id="4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01B81" w14:textId="068CD06F" w:rsidR="0003722F" w:rsidRDefault="0003722F" w:rsidP="00EA5C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1739C9" id="_x0000_s1033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">
                <v:textbox style="mso-fit-shape-to-text:t">
                  <w:txbxContent>
                    <w:p w14:paraId="71901B81" w14:textId="068CD06F" w:rsidR="0003722F" w:rsidRDefault="0003722F" w:rsidP="00EA5C1A"/>
                  </w:txbxContent>
                </v:textbox>
                <w10:anchorlock/>
              </v:shape>
            </w:pict>
          </mc:Fallback>
        </mc:AlternateContent>
      </w:r>
    </w:p>
    <w:p w14:paraId="75C189EF" w14:textId="24EEB5DA" w:rsidR="008A3DBD" w:rsidRDefault="00326330" w:rsidP="008A3DBD">
      <w:pPr>
        <w:pStyle w:val="Listeavsnitt"/>
        <w:keepNext/>
        <w:numPr>
          <w:ilvl w:val="0"/>
          <w:numId w:val="7"/>
        </w:numPr>
        <w:tabs>
          <w:tab w:val="left" w:pos="7371"/>
          <w:tab w:val="left" w:pos="8222"/>
        </w:tabs>
        <w:spacing w:before="360"/>
        <w:ind w:left="357" w:hanging="357"/>
      </w:pPr>
      <w:r>
        <w:t>Finansieringsansvar</w:t>
      </w:r>
      <w:r w:rsidR="008A3DBD">
        <w:tab/>
      </w:r>
      <w:r w:rsidR="008A3DBD" w:rsidRPr="00556AFE">
        <w:t>Ja</w:t>
      </w:r>
      <w:r w:rsidR="008A3DBD" w:rsidRPr="00556AFE">
        <w:tab/>
      </w:r>
      <w:r w:rsidR="008A3DBD">
        <w:t>N</w:t>
      </w:r>
      <w:r w:rsidR="008A3DBD" w:rsidRPr="00556AFE">
        <w:t>ei</w:t>
      </w:r>
      <w:r w:rsidR="008A3DBD">
        <w:br/>
      </w:r>
      <w:r w:rsidR="008A3DBD">
        <w:br/>
        <w:t>Har spesialisthelsetjenesten et finansieringsansvar for metoden i dag</w:t>
      </w:r>
      <w:r w:rsidR="0099689E">
        <w:t>?</w:t>
      </w:r>
      <w:r w:rsidR="008A3DBD">
        <w:tab/>
      </w:r>
      <w:sdt>
        <w:sdtPr>
          <w:rPr>
            <w:rFonts w:ascii="MS Gothic" w:eastAsia="MS Gothic" w:hAnsi="MS Gothic"/>
          </w:rPr>
          <w:id w:val="6051514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67C8D">
            <w:rPr>
              <w:rFonts w:ascii="MS Gothic" w:eastAsia="MS Gothic" w:hAnsi="MS Gothic" w:hint="eastAsia"/>
            </w:rPr>
            <w:t>☒</w:t>
          </w:r>
        </w:sdtContent>
      </w:sdt>
      <w:r w:rsidR="008A3DBD">
        <w:tab/>
      </w:r>
      <w:sdt>
        <w:sdtPr>
          <w:rPr>
            <w:rFonts w:ascii="MS Gothic" w:eastAsia="MS Gothic" w:hAnsi="MS Gothic"/>
          </w:rPr>
          <w:id w:val="1868326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C8D">
            <w:rPr>
              <w:rFonts w:ascii="MS Gothic" w:eastAsia="MS Gothic" w:hAnsi="MS Gothic" w:hint="eastAsia"/>
            </w:rPr>
            <w:t>☐</w:t>
          </w:r>
        </w:sdtContent>
      </w:sdt>
      <w:r w:rsidR="008A3DBD">
        <w:rPr>
          <w:rFonts w:ascii="MS Gothic" w:eastAsia="MS Gothic" w:hAnsi="MS Gothic"/>
        </w:rPr>
        <w:br/>
      </w:r>
      <w:r w:rsidR="008A3DBD">
        <w:t>Vil spesialisthelsetjenesten kunne få finansieringsansvar for metoden?</w:t>
      </w:r>
      <w:r w:rsidR="008A3DBD">
        <w:tab/>
      </w:r>
      <w:sdt>
        <w:sdtPr>
          <w:rPr>
            <w:rFonts w:ascii="MS Gothic" w:eastAsia="MS Gothic" w:hAnsi="MS Gothic"/>
          </w:rPr>
          <w:id w:val="246829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F2BAE">
            <w:rPr>
              <w:rFonts w:ascii="MS Gothic" w:eastAsia="MS Gothic" w:hAnsi="MS Gothic" w:hint="eastAsia"/>
            </w:rPr>
            <w:t>☒</w:t>
          </w:r>
        </w:sdtContent>
      </w:sdt>
      <w:r w:rsidR="008A3DBD">
        <w:tab/>
      </w:r>
      <w:sdt>
        <w:sdtPr>
          <w:rPr>
            <w:rFonts w:ascii="MS Gothic" w:eastAsia="MS Gothic" w:hAnsi="MS Gothic"/>
          </w:rPr>
          <w:id w:val="-2066472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DBD" w:rsidRPr="001F612C">
            <w:rPr>
              <w:rFonts w:ascii="MS Gothic" w:eastAsia="MS Gothic" w:hAnsi="MS Gothic" w:hint="eastAsia"/>
            </w:rPr>
            <w:t>☐</w:t>
          </w:r>
        </w:sdtContent>
      </w:sdt>
      <w:r w:rsidR="008A3DBD">
        <w:tab/>
      </w:r>
      <w:r w:rsidR="008A3DBD">
        <w:br/>
      </w:r>
      <w:r w:rsidR="00C6274E">
        <w:br/>
        <w:t>Eventuelle kommentarer:</w:t>
      </w:r>
      <w:r w:rsidR="008A3DBD">
        <w:br/>
      </w:r>
      <w:r w:rsidR="008A3DBD" w:rsidRPr="00753DC1">
        <w:rPr>
          <w:noProof/>
          <w:lang w:val="en-US" w:eastAsia="nb-NO"/>
        </w:rPr>
        <mc:AlternateContent>
          <mc:Choice Requires="wps">
            <w:drawing>
              <wp:inline distT="0" distB="0" distL="0" distR="0" wp14:anchorId="08B8AA52" wp14:editId="2F6AD392">
                <wp:extent cx="5400000" cy="363600"/>
                <wp:effectExtent l="0" t="0" r="10795" b="14605"/>
                <wp:docPr id="21" name="Tekstbok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91D1B" w14:textId="7326F515" w:rsidR="0003722F" w:rsidRPr="00753DC1" w:rsidRDefault="0003722F" w:rsidP="008A3DB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B8AA52" id="Tekstboks 21" o:spid="_x0000_s1034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">
                <v:textbox style="mso-fit-shape-to-text:t">
                  <w:txbxContent>
                    <w:p w14:paraId="39E91D1B" w14:textId="7326F515" w:rsidR="0003722F" w:rsidRPr="00753DC1" w:rsidRDefault="0003722F" w:rsidP="008A3DBD"/>
                  </w:txbxContent>
                </v:textbox>
                <w10:anchorlock/>
              </v:shape>
            </w:pict>
          </mc:Fallback>
        </mc:AlternateContent>
      </w:r>
      <w:r w:rsidR="008A3DBD">
        <w:br/>
      </w:r>
    </w:p>
    <w:p w14:paraId="1CD5980D" w14:textId="7DE55BC5" w:rsidR="0093692E" w:rsidRDefault="008A3DBD" w:rsidP="00876B6F">
      <w:pPr>
        <w:pStyle w:val="Listeavsnitt"/>
        <w:keepNext/>
        <w:numPr>
          <w:ilvl w:val="0"/>
          <w:numId w:val="7"/>
        </w:numPr>
        <w:tabs>
          <w:tab w:val="left" w:pos="7371"/>
          <w:tab w:val="left" w:pos="8222"/>
        </w:tabs>
        <w:spacing w:before="360"/>
        <w:ind w:left="357" w:hanging="357"/>
      </w:pPr>
      <w:r>
        <w:t>Er metoden omtalt i nasjonale faglige retningslinjer eller handlingsprogrammer utarbeidet av Helsedirektoratet?</w:t>
      </w:r>
      <w:r w:rsidR="0003722F">
        <w:t xml:space="preserve"> (nei)</w:t>
      </w:r>
      <w:r w:rsidR="0093692E">
        <w:tab/>
      </w:r>
      <w:r w:rsidR="0093692E" w:rsidRPr="00556AFE">
        <w:t>Ja</w:t>
      </w:r>
      <w:r w:rsidR="0093692E" w:rsidRPr="00556AFE">
        <w:tab/>
      </w:r>
      <w:r w:rsidR="0093692E">
        <w:t>N</w:t>
      </w:r>
      <w:r w:rsidR="0093692E" w:rsidRPr="00556AFE">
        <w:t>ei</w:t>
      </w:r>
    </w:p>
    <w:p w14:paraId="4936F8DF" w14:textId="7AC5091D" w:rsidR="001F612C" w:rsidRDefault="0093692E" w:rsidP="00B30373">
      <w:pPr>
        <w:pStyle w:val="Listeavsnitt"/>
        <w:keepNext/>
        <w:tabs>
          <w:tab w:val="left" w:pos="7371"/>
          <w:tab w:val="left" w:pos="8222"/>
        </w:tabs>
        <w:spacing w:before="360"/>
        <w:ind w:left="357"/>
      </w:pPr>
      <w:r>
        <w:tab/>
      </w:r>
      <w:sdt>
        <w:sdtPr>
          <w:rPr>
            <w:rFonts w:ascii="MS Gothic" w:eastAsia="MS Gothic" w:hAnsi="MS Gothic"/>
          </w:rPr>
          <w:id w:val="17046000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F20B6">
            <w:rPr>
              <w:rFonts w:ascii="MS Gothic" w:eastAsia="MS Gothic" w:hAnsi="MS Gothic" w:hint="eastAsia"/>
            </w:rPr>
            <w:t>☒</w:t>
          </w:r>
        </w:sdtContent>
      </w:sdt>
      <w:r w:rsidRPr="0093692E">
        <w:rPr>
          <w:rFonts w:ascii="MS Gothic" w:eastAsia="MS Gothic" w:hAnsi="MS Gothic"/>
        </w:rPr>
        <w:t xml:space="preserve"> </w:t>
      </w:r>
      <w:r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1621576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br/>
      </w:r>
      <w:r w:rsidR="00C6274E">
        <w:t>Angi eventuelt hvilke</w:t>
      </w:r>
      <w:r w:rsidR="002D46BE">
        <w:t xml:space="preserve"> og kommenter eventuelt behov for endringer</w:t>
      </w:r>
      <w:r w:rsidR="00C6274E">
        <w:t>:</w:t>
      </w:r>
      <w:r w:rsidR="008A3DBD">
        <w:br/>
      </w:r>
      <w:r w:rsidR="0062390D" w:rsidRPr="00753DC1">
        <w:rPr>
          <w:noProof/>
          <w:lang w:val="en-US" w:eastAsia="nb-NO"/>
        </w:rPr>
        <mc:AlternateContent>
          <mc:Choice Requires="wps">
            <w:drawing>
              <wp:inline distT="0" distB="0" distL="0" distR="0" wp14:anchorId="30436254" wp14:editId="242005A3">
                <wp:extent cx="5400000" cy="363600"/>
                <wp:effectExtent l="0" t="0" r="10795" b="14605"/>
                <wp:docPr id="22" name="Tekstbok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B3A24" w14:textId="047662E2" w:rsidR="0003722F" w:rsidRPr="00753DC1" w:rsidRDefault="0003722F" w:rsidP="00097369">
                            <w:r>
                              <w:t xml:space="preserve">Metoden omtales og anbefales som </w:t>
                            </w:r>
                            <w:proofErr w:type="spellStart"/>
                            <w:r>
                              <w:t>Prednisolon</w:t>
                            </w:r>
                            <w:proofErr w:type="spellEnd"/>
                            <w:r>
                              <w:t xml:space="preserve">-sparende behandling i nasjonal veileder/prosedyre </w:t>
                            </w:r>
                            <w:r>
                              <w:t>for diagnostisering og behandling av KCA utarbeidet av Norsk Revmatologisk Forening</w:t>
                            </w:r>
                            <w:r w:rsidR="00F13703">
                              <w:t xml:space="preserve"> (</w:t>
                            </w:r>
                            <w:r w:rsidR="00F13703" w:rsidRPr="00F13703">
                              <w:t>https://norskrevmatologi.no/index.php?action=showtopic&amp;topic=85d8ygbv</w:t>
                            </w:r>
                            <w:r w:rsidR="00F13703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436254" id="Tekstboks 22" o:spid="_x0000_s1035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">
                <v:textbox style="mso-fit-shape-to-text:t">
                  <w:txbxContent>
                    <w:p w14:paraId="28EB3A24" w14:textId="047662E2" w:rsidR="0003722F" w:rsidRPr="00753DC1" w:rsidRDefault="0003722F" w:rsidP="00097369">
                      <w:r>
                        <w:t xml:space="preserve">Metoden omtales og anbefales som </w:t>
                      </w:r>
                      <w:proofErr w:type="spellStart"/>
                      <w:r>
                        <w:t>Prednisolon</w:t>
                      </w:r>
                      <w:proofErr w:type="spellEnd"/>
                      <w:r>
                        <w:t xml:space="preserve">-sparende behandling i nasjonal veileder/prosedyre </w:t>
                      </w:r>
                      <w:r>
                        <w:t>for diagnostisering og behandling av KCA utarbeidet av Norsk Revmatologisk Forening</w:t>
                      </w:r>
                      <w:r w:rsidR="00F13703">
                        <w:t xml:space="preserve"> (</w:t>
                      </w:r>
                      <w:r w:rsidR="00F13703" w:rsidRPr="00F13703">
                        <w:t>https://norskrevmatologi.no/index.php?action=showtopic&amp;topic=85d8ygbv</w:t>
                      </w:r>
                      <w:r w:rsidR="00F13703"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2390D">
        <w:br/>
      </w:r>
    </w:p>
    <w:p w14:paraId="5CF66E28" w14:textId="2288D7B2" w:rsidR="00EA5C1A" w:rsidRPr="00D96212" w:rsidRDefault="00EA5C1A" w:rsidP="00B30373">
      <w:pPr>
        <w:pStyle w:val="Listeavsnitt"/>
        <w:keepNext/>
        <w:numPr>
          <w:ilvl w:val="0"/>
          <w:numId w:val="7"/>
        </w:numPr>
        <w:tabs>
          <w:tab w:val="left" w:pos="7371"/>
          <w:tab w:val="left" w:pos="8222"/>
        </w:tabs>
        <w:spacing w:before="360"/>
        <w:ind w:left="357" w:hanging="357"/>
      </w:pPr>
      <w:r>
        <w:t>Involverer m</w:t>
      </w:r>
      <w:r w:rsidRPr="00753DC1">
        <w:t>etoden</w:t>
      </w:r>
      <w:r>
        <w:t xml:space="preserve"> bruk av stråling </w:t>
      </w:r>
      <w:r w:rsidRPr="00D96212">
        <w:t>(ioniserende</w:t>
      </w:r>
      <w:r>
        <w:t>/</w:t>
      </w:r>
      <w:r w:rsidRPr="00D96212">
        <w:t>ikke-ioniserende</w:t>
      </w:r>
      <w:r>
        <w:t>)?</w:t>
      </w:r>
      <w:r w:rsidR="0062390D">
        <w:tab/>
      </w:r>
      <w:r w:rsidR="0062390D" w:rsidRPr="0062390D">
        <w:t xml:space="preserve"> </w:t>
      </w:r>
      <w:r w:rsidR="0062390D" w:rsidRPr="00556AFE">
        <w:t>Ja</w:t>
      </w:r>
      <w:r w:rsidR="0062390D" w:rsidRPr="00556AFE">
        <w:tab/>
      </w:r>
      <w:r w:rsidR="0062390D">
        <w:t>N</w:t>
      </w:r>
      <w:r w:rsidR="0062390D" w:rsidRPr="00556AFE">
        <w:t>ei</w:t>
      </w:r>
      <w:r w:rsidR="0062390D">
        <w:br/>
      </w:r>
      <w:r w:rsidR="0062390D">
        <w:tab/>
      </w:r>
      <w:sdt>
        <w:sdtPr>
          <w:rPr>
            <w:rFonts w:ascii="MS Gothic" w:eastAsia="MS Gothic" w:hAnsi="MS Gothic"/>
          </w:rPr>
          <w:id w:val="-95493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90D" w:rsidRPr="001F612C">
            <w:rPr>
              <w:rFonts w:ascii="MS Gothic" w:eastAsia="MS Gothic" w:hAnsi="MS Gothic" w:hint="eastAsia"/>
            </w:rPr>
            <w:t>☐</w:t>
          </w:r>
        </w:sdtContent>
      </w:sdt>
      <w:r w:rsidR="0062390D">
        <w:tab/>
      </w:r>
      <w:sdt>
        <w:sdtPr>
          <w:rPr>
            <w:rFonts w:ascii="MS Gothic" w:eastAsia="MS Gothic" w:hAnsi="MS Gothic"/>
          </w:rPr>
          <w:id w:val="5726251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F20B6">
            <w:rPr>
              <w:rFonts w:ascii="MS Gothic" w:eastAsia="MS Gothic" w:hAnsi="MS Gothic" w:hint="eastAsia"/>
            </w:rPr>
            <w:t>☒</w:t>
          </w:r>
        </w:sdtContent>
      </w:sdt>
      <w:r w:rsidR="0062390D">
        <w:br/>
      </w:r>
      <w:r w:rsidR="00C6274E">
        <w:t xml:space="preserve">Angi eventuelt </w:t>
      </w:r>
      <w:r w:rsidR="00C6274E" w:rsidRPr="00C6274E">
        <w:t>type strålekil</w:t>
      </w:r>
      <w:r w:rsidR="00C6274E">
        <w:t>de, utstyr og stråleeksponering:</w:t>
      </w:r>
      <w:r w:rsidR="00C6274E">
        <w:rPr>
          <w:rFonts w:ascii="MS Gothic" w:eastAsia="MS Gothic" w:hAnsi="MS Gothic"/>
        </w:rPr>
        <w:br/>
      </w:r>
      <w:r w:rsidR="00C6274E" w:rsidRPr="00753DC1">
        <w:rPr>
          <w:noProof/>
          <w:lang w:val="en-US" w:eastAsia="nb-NO"/>
        </w:rPr>
        <mc:AlternateContent>
          <mc:Choice Requires="wps">
            <w:drawing>
              <wp:inline distT="0" distB="0" distL="0" distR="0" wp14:anchorId="4E857D56" wp14:editId="72262900">
                <wp:extent cx="5400000" cy="363600"/>
                <wp:effectExtent l="0" t="0" r="10795" b="14605"/>
                <wp:docPr id="3" name="Tekstbok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BA360" w14:textId="77777777" w:rsidR="0003722F" w:rsidRPr="00753DC1" w:rsidRDefault="0003722F" w:rsidP="00C6274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857D56" id="Tekstboks 3" o:spid="_x0000_s1036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">
                <v:textbox style="mso-fit-shape-to-text:t">
                  <w:txbxContent>
                    <w:p w14:paraId="4ABBA360" w14:textId="77777777" w:rsidR="0003722F" w:rsidRPr="00753DC1" w:rsidRDefault="0003722F" w:rsidP="00C6274E"/>
                  </w:txbxContent>
                </v:textbox>
                <w10:anchorlock/>
              </v:shape>
            </w:pict>
          </mc:Fallback>
        </mc:AlternateContent>
      </w:r>
      <w:r w:rsidR="0062390D">
        <w:rPr>
          <w:rFonts w:ascii="MS Gothic" w:eastAsia="MS Gothic" w:hAnsi="MS Gothic"/>
        </w:rPr>
        <w:br/>
      </w:r>
    </w:p>
    <w:p w14:paraId="74ECEAFD" w14:textId="77777777" w:rsidR="00EA5C1A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4144B1">
        <w:t>Hvilke fagområde(r) gjelder metoden, og hvilke pasienter berøres? (Får metoden evt. også konsekvenser for andre grupper (som personell, pårørende?)</w:t>
      </w:r>
      <w:r w:rsidRPr="00144F5B">
        <w:rPr>
          <w:noProof/>
          <w:lang w:val="en-US" w:eastAsia="nb-NO"/>
        </w:rPr>
        <w:lastRenderedPageBreak/>
        <mc:AlternateContent>
          <mc:Choice Requires="wps">
            <w:drawing>
              <wp:inline distT="0" distB="0" distL="0" distR="0" wp14:anchorId="101DCAC2" wp14:editId="61F81F7C">
                <wp:extent cx="5400000" cy="1403985"/>
                <wp:effectExtent l="0" t="0" r="10795" b="14605"/>
                <wp:docPr id="3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C43AC" w14:textId="112A07FD" w:rsidR="0003722F" w:rsidRDefault="0003722F" w:rsidP="00EA5C1A">
                            <w:r>
                              <w:t>Revmatologi, pasienter med diagnosen kjempecellearteritt (KCA)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1DCAC2" id="_x0000_s1037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Y3IeDCsCAABP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14:paraId="748C43AC" w14:textId="112A07FD" w:rsidR="0003722F" w:rsidRDefault="0003722F" w:rsidP="00EA5C1A">
                      <w:r>
                        <w:t>Revmatologi, pasienter med diagnosen kjempecellearteritt (KCA)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2390D">
        <w:br/>
      </w:r>
    </w:p>
    <w:p w14:paraId="0DCB28C1" w14:textId="2E2BBC0D" w:rsidR="00A0209E" w:rsidRPr="00B30373" w:rsidRDefault="00EA5C1A" w:rsidP="00A0209E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B30373">
        <w:t xml:space="preserve">Hvilke aspekter er relevante for </w:t>
      </w:r>
      <w:r w:rsidR="008F089A" w:rsidRPr="00B30373">
        <w:t>metode</w:t>
      </w:r>
      <w:r w:rsidRPr="00B30373">
        <w:t xml:space="preserve">vurderingen? (flere kryss mulig) </w:t>
      </w:r>
    </w:p>
    <w:p w14:paraId="5911BAB2" w14:textId="06641649" w:rsidR="00EA5C1A" w:rsidRPr="00B30373" w:rsidRDefault="00EA5C1A" w:rsidP="00EA5C1A">
      <w:pPr>
        <w:pStyle w:val="Ingenmellomrom"/>
      </w:pPr>
      <w:r w:rsidRPr="00B30373">
        <w:t>Klinisk effekt</w:t>
      </w:r>
      <w:r w:rsidRPr="00B30373">
        <w:tab/>
      </w:r>
      <w:sdt>
        <w:sdtPr>
          <w:id w:val="-18984249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F20B6">
            <w:rPr>
              <w:rFonts w:ascii="MS Gothic" w:eastAsia="MS Gothic" w:hAnsi="MS Gothic" w:hint="eastAsia"/>
            </w:rPr>
            <w:t>☒</w:t>
          </w:r>
        </w:sdtContent>
      </w:sdt>
    </w:p>
    <w:p w14:paraId="183428EA" w14:textId="2BF8AA7E" w:rsidR="00EA5C1A" w:rsidRPr="00B30373" w:rsidRDefault="00EA5C1A" w:rsidP="00EA5C1A">
      <w:pPr>
        <w:pStyle w:val="Ingenmellomrom"/>
      </w:pPr>
      <w:r w:rsidRPr="00B30373">
        <w:t>Sikkerhet/bivirkninger</w:t>
      </w:r>
      <w:r w:rsidRPr="00B30373">
        <w:tab/>
      </w:r>
      <w:sdt>
        <w:sdtPr>
          <w:id w:val="10643765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F20B6">
            <w:rPr>
              <w:rFonts w:ascii="MS Gothic" w:eastAsia="MS Gothic" w:hAnsi="MS Gothic" w:hint="eastAsia"/>
            </w:rPr>
            <w:t>☒</w:t>
          </w:r>
        </w:sdtContent>
      </w:sdt>
    </w:p>
    <w:p w14:paraId="24126237" w14:textId="2418E8DF" w:rsidR="00EA5C1A" w:rsidRPr="00B30373" w:rsidRDefault="00EA5C1A" w:rsidP="00EA5C1A">
      <w:pPr>
        <w:pStyle w:val="Ingenmellomrom"/>
      </w:pPr>
      <w:r w:rsidRPr="00B30373">
        <w:t>Kostnader/ressursbruk</w:t>
      </w:r>
      <w:r w:rsidRPr="00B30373">
        <w:tab/>
      </w:r>
      <w:sdt>
        <w:sdtPr>
          <w:id w:val="-12906599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F20B6">
            <w:rPr>
              <w:rFonts w:ascii="MS Gothic" w:eastAsia="MS Gothic" w:hAnsi="MS Gothic" w:hint="eastAsia"/>
            </w:rPr>
            <w:t>☒</w:t>
          </w:r>
        </w:sdtContent>
      </w:sdt>
    </w:p>
    <w:p w14:paraId="704E9D36" w14:textId="62A6B5D8" w:rsidR="00EA5C1A" w:rsidRPr="00B30373" w:rsidRDefault="00EA5C1A" w:rsidP="00EA5C1A">
      <w:pPr>
        <w:pStyle w:val="Ingenmellomrom"/>
      </w:pPr>
      <w:r w:rsidRPr="00B30373">
        <w:t>Kostnadseffektivitet</w:t>
      </w:r>
      <w:r w:rsidRPr="00B30373">
        <w:tab/>
      </w:r>
      <w:sdt>
        <w:sdtPr>
          <w:id w:val="16797739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F20B6">
            <w:rPr>
              <w:rFonts w:ascii="MS Gothic" w:eastAsia="MS Gothic" w:hAnsi="MS Gothic" w:hint="eastAsia"/>
            </w:rPr>
            <w:t>☒</w:t>
          </w:r>
        </w:sdtContent>
      </w:sdt>
    </w:p>
    <w:p w14:paraId="12F21A87" w14:textId="77777777" w:rsidR="00EA5C1A" w:rsidRPr="00B30373" w:rsidRDefault="00EA5C1A" w:rsidP="00EA5C1A">
      <w:pPr>
        <w:pStyle w:val="Ingenmellomrom"/>
      </w:pPr>
      <w:r w:rsidRPr="00B30373">
        <w:t xml:space="preserve">Organisatoriske konsekvenser </w:t>
      </w:r>
      <w:r w:rsidRPr="00B30373">
        <w:tab/>
      </w:r>
      <w:sdt>
        <w:sdtPr>
          <w:id w:val="56372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0373">
            <w:rPr>
              <w:rFonts w:ascii="MS Gothic" w:eastAsia="MS Gothic" w:hAnsi="MS Gothic" w:hint="eastAsia"/>
            </w:rPr>
            <w:t>☐</w:t>
          </w:r>
        </w:sdtContent>
      </w:sdt>
    </w:p>
    <w:p w14:paraId="6CF074E6" w14:textId="3870A02B" w:rsidR="00EA5C1A" w:rsidRPr="00B30373" w:rsidRDefault="00EA5C1A" w:rsidP="00EA5C1A">
      <w:pPr>
        <w:pStyle w:val="Ingenmellomrom"/>
      </w:pPr>
      <w:r w:rsidRPr="00B30373">
        <w:t xml:space="preserve">Etiske </w:t>
      </w:r>
      <w:r w:rsidRPr="00B30373">
        <w:tab/>
      </w:r>
      <w:sdt>
        <w:sdtPr>
          <w:id w:val="11478562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F20B6">
            <w:rPr>
              <w:rFonts w:ascii="MS Gothic" w:eastAsia="MS Gothic" w:hAnsi="MS Gothic" w:hint="eastAsia"/>
            </w:rPr>
            <w:t>☒</w:t>
          </w:r>
        </w:sdtContent>
      </w:sdt>
    </w:p>
    <w:p w14:paraId="5FC17CCF" w14:textId="77777777" w:rsidR="00EA5C1A" w:rsidRPr="00B30373" w:rsidRDefault="00EA5C1A" w:rsidP="00EA5C1A">
      <w:pPr>
        <w:pStyle w:val="Ingenmellomrom"/>
      </w:pPr>
      <w:r w:rsidRPr="00B30373">
        <w:t xml:space="preserve">Juridiske </w:t>
      </w:r>
      <w:r w:rsidRPr="00B30373">
        <w:tab/>
      </w:r>
      <w:sdt>
        <w:sdtPr>
          <w:id w:val="-45693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0373">
            <w:rPr>
              <w:rFonts w:ascii="MS Gothic" w:eastAsia="MS Gothic" w:hAnsi="MS Gothic" w:hint="eastAsia"/>
            </w:rPr>
            <w:t>☐</w:t>
          </w:r>
        </w:sdtContent>
      </w:sdt>
    </w:p>
    <w:p w14:paraId="79FA466D" w14:textId="77777777" w:rsidR="00EA5C1A" w:rsidRPr="00E53575" w:rsidRDefault="00EA5C1A" w:rsidP="00EA5C1A">
      <w:pPr>
        <w:pStyle w:val="Listeavsnitt"/>
        <w:ind w:left="357"/>
        <w:rPr>
          <w:b/>
        </w:rPr>
      </w:pPr>
    </w:p>
    <w:p w14:paraId="44C25963" w14:textId="77777777" w:rsidR="00EA5C1A" w:rsidRPr="00753DC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753DC1">
        <w:t>Kommenter metoden som forslås vurdert mht. følgende punkter:</w:t>
      </w:r>
    </w:p>
    <w:p w14:paraId="6EEC08C6" w14:textId="77777777" w:rsidR="00EA5C1A" w:rsidRPr="0003059E" w:rsidRDefault="00EA5C1A" w:rsidP="00EA5C1A">
      <w:pPr>
        <w:pStyle w:val="Ingenmellomrom"/>
        <w:keepNext/>
      </w:pPr>
      <w:r w:rsidRPr="0003059E">
        <w:t>Alvorlighetsgraden på tilstanden metoden er ment for</w:t>
      </w:r>
    </w:p>
    <w:p w14:paraId="70197DA7" w14:textId="77777777" w:rsidR="00EA5C1A" w:rsidRDefault="00EA5C1A" w:rsidP="00EA5C1A">
      <w:pPr>
        <w:pStyle w:val="Ingenmellomrom"/>
      </w:pPr>
      <w:r w:rsidRPr="00144F5B">
        <w:rPr>
          <w:noProof/>
          <w:lang w:val="en-US" w:eastAsia="nb-NO"/>
        </w:rPr>
        <mc:AlternateContent>
          <mc:Choice Requires="wps">
            <w:drawing>
              <wp:inline distT="0" distB="0" distL="0" distR="0" wp14:anchorId="74249977" wp14:editId="3B205D9F">
                <wp:extent cx="5400000" cy="1403985"/>
                <wp:effectExtent l="0" t="0" r="10795" b="14605"/>
                <wp:docPr id="3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DF37E" w14:textId="2273E95F" w:rsidR="0003722F" w:rsidRDefault="0003722F" w:rsidP="00B250FC">
                            <w:r>
                              <w:t xml:space="preserve">KCA pasienter har høy morbiditet </w:t>
                            </w:r>
                            <w:proofErr w:type="spellStart"/>
                            <w:r>
                              <w:t>pga</w:t>
                            </w:r>
                            <w:proofErr w:type="spellEnd"/>
                            <w:r>
                              <w:t xml:space="preserve">: 1. Synstap, 2. Omfattende bivirkninger av </w:t>
                            </w:r>
                            <w:proofErr w:type="spellStart"/>
                            <w:r>
                              <w:t>Prednisolonbehandling</w:t>
                            </w:r>
                            <w:proofErr w:type="spellEnd"/>
                            <w:r>
                              <w:t xml:space="preserve"> (osteoporose med brudd, grå </w:t>
                            </w:r>
                            <w:proofErr w:type="spellStart"/>
                            <w:r>
                              <w:t>stær</w:t>
                            </w:r>
                            <w:proofErr w:type="spellEnd"/>
                            <w:r>
                              <w:t xml:space="preserve">, glaukom, diabetes, hudblødninger, infeksjoner, depressive plager, vektøkning, muskelmassetap)3. Utvikling av </w:t>
                            </w:r>
                            <w:proofErr w:type="spellStart"/>
                            <w:r>
                              <w:t>aneurysmer</w:t>
                            </w:r>
                            <w:proofErr w:type="spellEnd"/>
                            <w:r>
                              <w:t xml:space="preserve"> i aorta</w:t>
                            </w:r>
                            <w:r w:rsidR="00A67C8D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249977" id="_x0000_s1038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3JC3LysCAABP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14:paraId="5AADF37E" w14:textId="2273E95F" w:rsidR="0003722F" w:rsidRDefault="0003722F" w:rsidP="00B250FC">
                      <w:r>
                        <w:t xml:space="preserve">KCA pasienter har høy morbiditet </w:t>
                      </w:r>
                      <w:proofErr w:type="spellStart"/>
                      <w:r>
                        <w:t>pga</w:t>
                      </w:r>
                      <w:proofErr w:type="spellEnd"/>
                      <w:r>
                        <w:t xml:space="preserve">: 1. Synstap, 2. Omfattende bivirkninger av </w:t>
                      </w:r>
                      <w:proofErr w:type="spellStart"/>
                      <w:r>
                        <w:t>Prednisolonbehandling</w:t>
                      </w:r>
                      <w:proofErr w:type="spellEnd"/>
                      <w:r>
                        <w:t xml:space="preserve"> (osteoporose med brudd, grå </w:t>
                      </w:r>
                      <w:proofErr w:type="spellStart"/>
                      <w:r>
                        <w:t>stær</w:t>
                      </w:r>
                      <w:proofErr w:type="spellEnd"/>
                      <w:r>
                        <w:t xml:space="preserve">, glaukom, diabetes, hudblødninger, infeksjoner, depressive plager, vektøkning, muskelmassetap)3. Utvikling av </w:t>
                      </w:r>
                      <w:proofErr w:type="spellStart"/>
                      <w:r>
                        <w:t>aneurysmer</w:t>
                      </w:r>
                      <w:proofErr w:type="spellEnd"/>
                      <w:r>
                        <w:t xml:space="preserve"> i aorta</w:t>
                      </w:r>
                      <w:r w:rsidR="00A67C8D"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F654E6" w14:textId="77777777" w:rsidR="00EA5C1A" w:rsidRDefault="00EA5C1A" w:rsidP="00EA5C1A">
      <w:pPr>
        <w:pStyle w:val="Ingenmellomrom"/>
        <w:keepNext/>
      </w:pPr>
      <w:r w:rsidRPr="0003059E">
        <w:t>Forventet effekt</w:t>
      </w:r>
    </w:p>
    <w:p w14:paraId="3123BE51" w14:textId="77777777" w:rsidR="00EA5C1A" w:rsidRDefault="00EA5C1A" w:rsidP="00EA5C1A">
      <w:pPr>
        <w:pStyle w:val="Ingenmellomrom"/>
      </w:pPr>
      <w:r w:rsidRPr="00144F5B">
        <w:rPr>
          <w:noProof/>
          <w:lang w:val="en-US" w:eastAsia="nb-NO"/>
        </w:rPr>
        <mc:AlternateContent>
          <mc:Choice Requires="wps">
            <w:drawing>
              <wp:inline distT="0" distB="0" distL="0" distR="0" wp14:anchorId="63B46C1C" wp14:editId="1BA455BA">
                <wp:extent cx="5400000" cy="1403985"/>
                <wp:effectExtent l="0" t="0" r="10795" b="14605"/>
                <wp:docPr id="3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F4125" w14:textId="53EF1C2A" w:rsidR="0003722F" w:rsidRDefault="0003722F" w:rsidP="00EA5C1A">
                            <w:r>
                              <w:t xml:space="preserve">Reduksjon av kumulativ </w:t>
                            </w:r>
                            <w:proofErr w:type="spellStart"/>
                            <w:r>
                              <w:t>Prednisolondose</w:t>
                            </w:r>
                            <w:proofErr w:type="spellEnd"/>
                            <w:r>
                              <w:t xml:space="preserve"> hos KCA pasienter med dårlig respons på behandling med </w:t>
                            </w:r>
                            <w:proofErr w:type="spellStart"/>
                            <w:r>
                              <w:t>Prednisolon</w:t>
                            </w:r>
                            <w:proofErr w:type="spellEnd"/>
                            <w:r>
                              <w:t xml:space="preserve">+ </w:t>
                            </w:r>
                            <w:proofErr w:type="spellStart"/>
                            <w:r>
                              <w:t>Methotrexate</w:t>
                            </w:r>
                            <w:proofErr w:type="spellEnd"/>
                            <w:r>
                              <w:t xml:space="preserve">, i studier oppnås halvert </w:t>
                            </w:r>
                            <w:proofErr w:type="spellStart"/>
                            <w:r>
                              <w:t>kummulativ</w:t>
                            </w:r>
                            <w:proofErr w:type="spellEnd"/>
                            <w:r>
                              <w:t xml:space="preserve"> dose over 12 </w:t>
                            </w:r>
                            <w:proofErr w:type="spellStart"/>
                            <w:r>
                              <w:t>mnd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B46C1C" id="_x0000_s1039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">
                <v:textbox style="mso-fit-shape-to-text:t">
                  <w:txbxContent>
                    <w:p w14:paraId="2B9F4125" w14:textId="53EF1C2A" w:rsidR="0003722F" w:rsidRDefault="0003722F" w:rsidP="00EA5C1A">
                      <w:r>
                        <w:t xml:space="preserve">Reduksjon av kumulativ </w:t>
                      </w:r>
                      <w:proofErr w:type="spellStart"/>
                      <w:r>
                        <w:t>Prednisolondose</w:t>
                      </w:r>
                      <w:proofErr w:type="spellEnd"/>
                      <w:r>
                        <w:t xml:space="preserve"> hos KCA pasienter med dårlig respons på behandling med </w:t>
                      </w:r>
                      <w:proofErr w:type="spellStart"/>
                      <w:r>
                        <w:t>Prednisolon</w:t>
                      </w:r>
                      <w:proofErr w:type="spellEnd"/>
                      <w:r>
                        <w:t xml:space="preserve">+ </w:t>
                      </w:r>
                      <w:proofErr w:type="spellStart"/>
                      <w:r>
                        <w:t>Methotrexate</w:t>
                      </w:r>
                      <w:proofErr w:type="spellEnd"/>
                      <w:r>
                        <w:t xml:space="preserve">, i studier oppnås halvert </w:t>
                      </w:r>
                      <w:proofErr w:type="spellStart"/>
                      <w:r>
                        <w:t>kummulativ</w:t>
                      </w:r>
                      <w:proofErr w:type="spellEnd"/>
                      <w:r>
                        <w:t xml:space="preserve"> dose over 12 </w:t>
                      </w:r>
                      <w:proofErr w:type="spellStart"/>
                      <w:r>
                        <w:t>mnd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4348FD32" w14:textId="1755E1A6" w:rsidR="00EA5C1A" w:rsidRDefault="00EA5C1A" w:rsidP="00EA5C1A">
      <w:pPr>
        <w:pStyle w:val="Ingenmellomrom"/>
      </w:pPr>
      <w:r w:rsidRPr="00753DC1">
        <w:t xml:space="preserve">Sikkerhet </w:t>
      </w:r>
      <w:r w:rsidR="00B30373">
        <w:t>og bivirkninger</w:t>
      </w:r>
    </w:p>
    <w:p w14:paraId="622643D9" w14:textId="77777777" w:rsidR="00EA5C1A" w:rsidRDefault="00EA5C1A" w:rsidP="00EA5C1A">
      <w:pPr>
        <w:pStyle w:val="Ingenmellomrom"/>
      </w:pPr>
      <w:r w:rsidRPr="00144F5B">
        <w:rPr>
          <w:noProof/>
          <w:lang w:val="en-US" w:eastAsia="nb-NO"/>
        </w:rPr>
        <mc:AlternateContent>
          <mc:Choice Requires="wps">
            <w:drawing>
              <wp:inline distT="0" distB="0" distL="0" distR="0" wp14:anchorId="0A797519" wp14:editId="708E0038">
                <wp:extent cx="5400000" cy="1403985"/>
                <wp:effectExtent l="0" t="0" r="10795" b="14605"/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22F6E" w14:textId="17185825" w:rsidR="0003722F" w:rsidRDefault="0003722F" w:rsidP="00EA5C1A">
                            <w:r>
                              <w:t>Infeksjonsrisiko kan være høyere hos pasienter som behandles med biologiske legemidler</w:t>
                            </w:r>
                            <w:r>
                              <w:t xml:space="preserve"> og også </w:t>
                            </w:r>
                            <w:proofErr w:type="spellStart"/>
                            <w:r>
                              <w:t>Prednisolon</w:t>
                            </w:r>
                            <w:proofErr w:type="spellEnd"/>
                            <w:r>
                              <w:t xml:space="preserve"> i vedvarende doser over 10mg daglig</w:t>
                            </w:r>
                            <w:r>
                              <w:t xml:space="preserve">. I </w:t>
                            </w:r>
                            <w:proofErr w:type="spellStart"/>
                            <w:r>
                              <w:t>GiACTA</w:t>
                            </w:r>
                            <w:proofErr w:type="spellEnd"/>
                            <w:r>
                              <w:t xml:space="preserve"> studien ble  ingen alvorlige infeksjoner eller andre komplikasjoner  observert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797519" id="_x0000_s1040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">
                <v:textbox style="mso-fit-shape-to-text:t">
                  <w:txbxContent>
                    <w:p w14:paraId="7B922F6E" w14:textId="17185825" w:rsidR="0003722F" w:rsidRDefault="0003722F" w:rsidP="00EA5C1A">
                      <w:r>
                        <w:t>Infeksjonsrisiko kan være høyere hos pasienter som behandles med biologiske legemidler</w:t>
                      </w:r>
                      <w:r>
                        <w:t xml:space="preserve"> og også </w:t>
                      </w:r>
                      <w:proofErr w:type="spellStart"/>
                      <w:r>
                        <w:t>Prednisolon</w:t>
                      </w:r>
                      <w:proofErr w:type="spellEnd"/>
                      <w:r>
                        <w:t xml:space="preserve"> i vedvarende doser over 10mg daglig</w:t>
                      </w:r>
                      <w:r>
                        <w:t xml:space="preserve">. I </w:t>
                      </w:r>
                      <w:proofErr w:type="spellStart"/>
                      <w:r>
                        <w:t>GiACTA</w:t>
                      </w:r>
                      <w:proofErr w:type="spellEnd"/>
                      <w:r>
                        <w:t xml:space="preserve"> studien ble  ingen alvorlige infeksjoner eller andre komplikasjoner  observert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05D01E" w14:textId="77777777" w:rsidR="00EA5C1A" w:rsidRDefault="00EA5C1A" w:rsidP="00EA5C1A">
      <w:pPr>
        <w:pStyle w:val="Ingenmellomrom"/>
        <w:keepNext/>
      </w:pPr>
      <w:r w:rsidRPr="0003059E">
        <w:t>Totalt antall pasienter i Norge metoden er aktuell for</w:t>
      </w:r>
    </w:p>
    <w:p w14:paraId="070E0B82" w14:textId="77777777" w:rsidR="00EA5C1A" w:rsidRPr="0003059E" w:rsidRDefault="00EA5C1A" w:rsidP="00EA5C1A">
      <w:pPr>
        <w:pStyle w:val="Ingenmellomrom"/>
      </w:pPr>
      <w:r w:rsidRPr="00144F5B">
        <w:rPr>
          <w:noProof/>
          <w:lang w:val="en-US" w:eastAsia="nb-NO"/>
        </w:rPr>
        <mc:AlternateContent>
          <mc:Choice Requires="wps">
            <w:drawing>
              <wp:inline distT="0" distB="0" distL="0" distR="0" wp14:anchorId="12AB50C5" wp14:editId="514642BF">
                <wp:extent cx="5400000" cy="1403985"/>
                <wp:effectExtent l="0" t="0" r="10795" b="14605"/>
                <wp:docPr id="3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67EEF" w14:textId="5E14F001" w:rsidR="0003722F" w:rsidRDefault="0003722F" w:rsidP="00EA5C1A">
                            <w:r>
                              <w:t>Inntil 100 KCA pasienter/ år</w:t>
                            </w:r>
                            <w:r w:rsidR="00A67C8D">
                              <w:t xml:space="preserve"> (beregningen er basert på insidens 20 pasienter/ år per 100 000 befolkning &gt;</w:t>
                            </w:r>
                            <w:r w:rsidR="00A67C8D">
                              <w:t>50 år</w:t>
                            </w:r>
                            <w:r w:rsidR="00F13703">
                              <w:t xml:space="preserve"> for Norge)</w:t>
                            </w:r>
                            <w:r w:rsidR="00A67C8D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AB50C5" id="_x0000_s1041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TEn+tCsCAABP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14:paraId="5A267EEF" w14:textId="5E14F001" w:rsidR="0003722F" w:rsidRDefault="0003722F" w:rsidP="00EA5C1A">
                      <w:r>
                        <w:t>Inntil 100 KCA pasienter/ år</w:t>
                      </w:r>
                      <w:r w:rsidR="00A67C8D">
                        <w:t xml:space="preserve"> (beregningen er basert på insidens 20 pasienter/ år per 100 000 befolkning &gt;</w:t>
                      </w:r>
                      <w:r w:rsidR="00A67C8D">
                        <w:t>50 år</w:t>
                      </w:r>
                      <w:r w:rsidR="00F13703">
                        <w:t xml:space="preserve"> for Norge)</w:t>
                      </w:r>
                      <w:r w:rsidR="00A67C8D">
                        <w:t xml:space="preserve">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DC3066" w14:textId="77777777" w:rsidR="00EA5C1A" w:rsidRDefault="00EA5C1A" w:rsidP="00EA5C1A">
      <w:pPr>
        <w:pStyle w:val="Ingenmellomrom"/>
        <w:keepNext/>
      </w:pPr>
      <w:r w:rsidRPr="0003059E">
        <w:t>Konsekvenser for ressursbruk i helsetjenesten</w:t>
      </w:r>
    </w:p>
    <w:p w14:paraId="5A399F68" w14:textId="77777777" w:rsidR="00EA5C1A" w:rsidRDefault="00EA5C1A" w:rsidP="00EA5C1A">
      <w:pPr>
        <w:pStyle w:val="Ingenmellomrom"/>
      </w:pPr>
      <w:r w:rsidRPr="00144F5B">
        <w:rPr>
          <w:noProof/>
          <w:lang w:val="en-US" w:eastAsia="nb-NO"/>
        </w:rPr>
        <mc:AlternateContent>
          <mc:Choice Requires="wps">
            <w:drawing>
              <wp:inline distT="0" distB="0" distL="0" distR="0" wp14:anchorId="0F7B8789" wp14:editId="110B46B3">
                <wp:extent cx="5400000" cy="1403985"/>
                <wp:effectExtent l="0" t="0" r="10795" b="14605"/>
                <wp:docPr id="3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09C13" w14:textId="62F42FC9" w:rsidR="0003722F" w:rsidRDefault="005A32E5" w:rsidP="00EA5C1A">
                            <w:r>
                              <w:t>Potensiell reduksjon</w:t>
                            </w:r>
                            <w:r w:rsidR="0003722F">
                              <w:t xml:space="preserve"> </w:t>
                            </w:r>
                            <w:r w:rsidR="00F13703">
                              <w:t>i</w:t>
                            </w:r>
                            <w:r w:rsidR="0003722F">
                              <w:t xml:space="preserve"> forbruk av ressurser til pasient oppfølging, iatrogen skade</w:t>
                            </w:r>
                            <w:r w:rsidR="00A67C8D">
                              <w:t xml:space="preserve"> </w:t>
                            </w:r>
                            <w:r w:rsidR="0003722F">
                              <w:t>(brudd, hudsår</w:t>
                            </w:r>
                            <w:r w:rsidR="00F13703">
                              <w:t xml:space="preserve"> </w:t>
                            </w:r>
                            <w:proofErr w:type="spellStart"/>
                            <w:r w:rsidR="00F13703">
                              <w:t>osv</w:t>
                            </w:r>
                            <w:proofErr w:type="spellEnd"/>
                            <w:r w:rsidR="00F13703">
                              <w:t>)</w:t>
                            </w:r>
                            <w:r w:rsidR="0003722F">
                              <w:t>.</w:t>
                            </w:r>
                          </w:p>
                          <w:p w14:paraId="781CE424" w14:textId="24431CE5" w:rsidR="0003722F" w:rsidRDefault="0003722F" w:rsidP="00EA5C1A">
                            <w:r>
                              <w:t>Reduserer risiko for alvorlige osteoporotiske brudd med langvarige ko</w:t>
                            </w:r>
                            <w:r w:rsidR="00F13703">
                              <w:t>ns</w:t>
                            </w:r>
                            <w:r>
                              <w:t>ekvenser for pasienten og samfunnet</w:t>
                            </w:r>
                            <w:r w:rsidR="00F13703">
                              <w:t>.</w:t>
                            </w:r>
                            <w:r>
                              <w:t xml:space="preserve">  </w:t>
                            </w:r>
                          </w:p>
                          <w:p w14:paraId="27F7F65C" w14:textId="3DB849EB" w:rsidR="0003722F" w:rsidRDefault="0003722F" w:rsidP="00EA5C1A">
                            <w:r>
                              <w:t>Reduserer risiko for synstap</w:t>
                            </w:r>
                            <w:r w:rsidR="00F13703"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7FBE74FB" w14:textId="61F89635" w:rsidR="0003722F" w:rsidRDefault="0003722F" w:rsidP="00A67C8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 xml:space="preserve">Øker kostnaden til </w:t>
                            </w:r>
                            <w:proofErr w:type="gramStart"/>
                            <w:r>
                              <w:t xml:space="preserve">legemidler </w:t>
                            </w:r>
                            <w:r w:rsidR="00F13703"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7B8789" id="_x0000_s1042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">
                <v:textbox style="mso-fit-shape-to-text:t">
                  <w:txbxContent>
                    <w:p w14:paraId="6A409C13" w14:textId="62F42FC9" w:rsidR="0003722F" w:rsidRDefault="005A32E5" w:rsidP="00EA5C1A">
                      <w:r>
                        <w:t>Potensiell reduksjon</w:t>
                      </w:r>
                      <w:r w:rsidR="0003722F">
                        <w:t xml:space="preserve"> </w:t>
                      </w:r>
                      <w:r w:rsidR="00F13703">
                        <w:t>i</w:t>
                      </w:r>
                      <w:r w:rsidR="0003722F">
                        <w:t xml:space="preserve"> forbruk av ressurser til pasient oppfølging, iatrogen skade</w:t>
                      </w:r>
                      <w:r w:rsidR="00A67C8D">
                        <w:t xml:space="preserve"> </w:t>
                      </w:r>
                      <w:r w:rsidR="0003722F">
                        <w:t>(brudd, hudsår</w:t>
                      </w:r>
                      <w:r w:rsidR="00F13703">
                        <w:t xml:space="preserve"> </w:t>
                      </w:r>
                      <w:proofErr w:type="spellStart"/>
                      <w:r w:rsidR="00F13703">
                        <w:t>osv</w:t>
                      </w:r>
                      <w:proofErr w:type="spellEnd"/>
                      <w:r w:rsidR="00F13703">
                        <w:t>)</w:t>
                      </w:r>
                      <w:r w:rsidR="0003722F">
                        <w:t>.</w:t>
                      </w:r>
                    </w:p>
                    <w:p w14:paraId="781CE424" w14:textId="24431CE5" w:rsidR="0003722F" w:rsidRDefault="0003722F" w:rsidP="00EA5C1A">
                      <w:r>
                        <w:t>Reduserer risiko for alvorlige osteoporotiske brudd med langvarige ko</w:t>
                      </w:r>
                      <w:r w:rsidR="00F13703">
                        <w:t>ns</w:t>
                      </w:r>
                      <w:r>
                        <w:t>ekvenser for pasienten og samfunnet</w:t>
                      </w:r>
                      <w:r w:rsidR="00F13703">
                        <w:t>.</w:t>
                      </w:r>
                      <w:r>
                        <w:t xml:space="preserve">  </w:t>
                      </w:r>
                    </w:p>
                    <w:p w14:paraId="27F7F65C" w14:textId="3DB849EB" w:rsidR="0003722F" w:rsidRDefault="0003722F" w:rsidP="00EA5C1A">
                      <w:r>
                        <w:t>Reduserer risiko for synstap</w:t>
                      </w:r>
                      <w:r w:rsidR="00F13703">
                        <w:t>.</w:t>
                      </w:r>
                      <w:r>
                        <w:t xml:space="preserve"> </w:t>
                      </w:r>
                    </w:p>
                    <w:p w14:paraId="7FBE74FB" w14:textId="61F89635" w:rsidR="0003722F" w:rsidRDefault="0003722F" w:rsidP="00A67C8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 xml:space="preserve">Øker kostnaden til </w:t>
                      </w:r>
                      <w:proofErr w:type="gramStart"/>
                      <w:r>
                        <w:t xml:space="preserve">legemidler </w:t>
                      </w:r>
                      <w:r w:rsidR="00F13703">
                        <w:t>.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099753F0" w14:textId="7AD7DDFB" w:rsidR="00EA5C1A" w:rsidRPr="00753DC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753DC1">
        <w:lastRenderedPageBreak/>
        <w:t>Oppgi referanser til dokumentasjon om metodens effekt og sikkerhet (eks. tidligere metodevurderinger). (Inntil 10 sentrale referanser oppgis. Ikke send vedlegg</w:t>
      </w:r>
      <w:r w:rsidR="002D46BE">
        <w:t xml:space="preserve"> nå.)</w:t>
      </w:r>
      <w:r w:rsidRPr="00753DC1">
        <w:t xml:space="preserve"> </w:t>
      </w:r>
    </w:p>
    <w:p w14:paraId="0D7BDD48" w14:textId="77777777" w:rsidR="00EA5C1A" w:rsidRDefault="00EA5C1A" w:rsidP="00EA5C1A">
      <w:pPr>
        <w:pStyle w:val="Ingenmellomrom"/>
      </w:pPr>
      <w:r w:rsidRPr="00144F5B">
        <w:rPr>
          <w:noProof/>
          <w:lang w:val="en-US" w:eastAsia="nb-NO"/>
        </w:rPr>
        <mc:AlternateContent>
          <mc:Choice Requires="wps">
            <w:drawing>
              <wp:inline distT="0" distB="0" distL="0" distR="0" wp14:anchorId="67FDB41F" wp14:editId="0AF3ED38">
                <wp:extent cx="5400000" cy="1403985"/>
                <wp:effectExtent l="0" t="0" r="10795" b="14605"/>
                <wp:docPr id="4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DCBDC" w14:textId="70677DB0" w:rsidR="0003722F" w:rsidRDefault="0003722F" w:rsidP="006607EF">
                            <w:pPr>
                              <w:pStyle w:val="Listeavsnitt"/>
                              <w:numPr>
                                <w:ilvl w:val="0"/>
                                <w:numId w:val="11"/>
                              </w:numPr>
                            </w:pPr>
                            <w:proofErr w:type="spellStart"/>
                            <w:r w:rsidRPr="00C12261">
                              <w:t>Hellmich</w:t>
                            </w:r>
                            <w:proofErr w:type="spellEnd"/>
                            <w:r w:rsidRPr="00C12261">
                              <w:t xml:space="preserve"> B, </w:t>
                            </w:r>
                            <w:proofErr w:type="spellStart"/>
                            <w:r w:rsidRPr="00C12261">
                              <w:t>Agueda</w:t>
                            </w:r>
                            <w:proofErr w:type="spellEnd"/>
                            <w:r w:rsidRPr="00C12261">
                              <w:t xml:space="preserve"> A, </w:t>
                            </w:r>
                            <w:proofErr w:type="spellStart"/>
                            <w:r w:rsidRPr="00C12261">
                              <w:t>Monti</w:t>
                            </w:r>
                            <w:proofErr w:type="spellEnd"/>
                            <w:r w:rsidRPr="00C12261">
                              <w:t xml:space="preserve"> S, </w:t>
                            </w:r>
                            <w:proofErr w:type="spellStart"/>
                            <w:r w:rsidRPr="00C12261">
                              <w:t>Buttgereit</w:t>
                            </w:r>
                            <w:proofErr w:type="spellEnd"/>
                            <w:r w:rsidRPr="00C12261">
                              <w:t xml:space="preserve"> F, de </w:t>
                            </w:r>
                            <w:proofErr w:type="spellStart"/>
                            <w:r w:rsidRPr="00C12261">
                              <w:t>Boysson</w:t>
                            </w:r>
                            <w:proofErr w:type="spellEnd"/>
                            <w:r w:rsidRPr="00C12261">
                              <w:t xml:space="preserve"> H, Brouwer E, </w:t>
                            </w:r>
                            <w:proofErr w:type="spellStart"/>
                            <w:r w:rsidRPr="00C12261">
                              <w:t>Cassie</w:t>
                            </w:r>
                            <w:proofErr w:type="spellEnd"/>
                            <w:r w:rsidRPr="00C12261">
                              <w:t xml:space="preserve"> R, </w:t>
                            </w:r>
                            <w:proofErr w:type="spellStart"/>
                            <w:r w:rsidRPr="00C12261">
                              <w:t>Cid</w:t>
                            </w:r>
                            <w:proofErr w:type="spellEnd"/>
                            <w:r w:rsidRPr="00C12261">
                              <w:t xml:space="preserve"> MC, Dasgupta B, </w:t>
                            </w:r>
                            <w:proofErr w:type="spellStart"/>
                            <w:r w:rsidRPr="00C12261">
                              <w:t>Dejaco</w:t>
                            </w:r>
                            <w:proofErr w:type="spellEnd"/>
                            <w:r w:rsidRPr="00C12261">
                              <w:t xml:space="preserve"> C, </w:t>
                            </w:r>
                            <w:proofErr w:type="spellStart"/>
                            <w:r w:rsidRPr="00C12261">
                              <w:t>Hatemi</w:t>
                            </w:r>
                            <w:proofErr w:type="spellEnd"/>
                            <w:r w:rsidRPr="00C12261">
                              <w:t xml:space="preserve"> G, </w:t>
                            </w:r>
                            <w:proofErr w:type="spellStart"/>
                            <w:r w:rsidRPr="00C12261">
                              <w:t>Hollinger</w:t>
                            </w:r>
                            <w:proofErr w:type="spellEnd"/>
                            <w:r w:rsidRPr="00C12261">
                              <w:t xml:space="preserve"> N, </w:t>
                            </w:r>
                            <w:proofErr w:type="spellStart"/>
                            <w:r w:rsidRPr="00C12261">
                              <w:t>Mahr</w:t>
                            </w:r>
                            <w:proofErr w:type="spellEnd"/>
                            <w:r w:rsidRPr="00C12261">
                              <w:t xml:space="preserve"> A, </w:t>
                            </w:r>
                            <w:proofErr w:type="spellStart"/>
                            <w:r w:rsidRPr="00C12261">
                              <w:t>Mollan</w:t>
                            </w:r>
                            <w:proofErr w:type="spellEnd"/>
                            <w:r w:rsidRPr="00C12261">
                              <w:t xml:space="preserve"> SP, </w:t>
                            </w:r>
                            <w:proofErr w:type="spellStart"/>
                            <w:r w:rsidRPr="00C12261">
                              <w:t>Mukhtyar</w:t>
                            </w:r>
                            <w:proofErr w:type="spellEnd"/>
                            <w:r w:rsidRPr="00C12261">
                              <w:t xml:space="preserve"> C, </w:t>
                            </w:r>
                            <w:proofErr w:type="spellStart"/>
                            <w:r w:rsidRPr="00C12261">
                              <w:t>Ponte</w:t>
                            </w:r>
                            <w:proofErr w:type="spellEnd"/>
                            <w:r w:rsidRPr="00C12261">
                              <w:t xml:space="preserve"> C, </w:t>
                            </w:r>
                            <w:proofErr w:type="spellStart"/>
                            <w:r w:rsidRPr="00C12261">
                              <w:t>Salvarani</w:t>
                            </w:r>
                            <w:proofErr w:type="spellEnd"/>
                            <w:r w:rsidRPr="00C12261">
                              <w:t xml:space="preserve"> C, </w:t>
                            </w:r>
                            <w:proofErr w:type="spellStart"/>
                            <w:r w:rsidRPr="00C12261">
                              <w:t>Sivakumar</w:t>
                            </w:r>
                            <w:proofErr w:type="spellEnd"/>
                            <w:r w:rsidRPr="00C12261">
                              <w:t xml:space="preserve"> R, Tian </w:t>
                            </w:r>
                            <w:proofErr w:type="spellStart"/>
                            <w:r w:rsidRPr="00C12261">
                              <w:t>X</w:t>
                            </w:r>
                            <w:proofErr w:type="spellEnd"/>
                            <w:r w:rsidRPr="00C12261">
                              <w:t xml:space="preserve">, Tomasson G, </w:t>
                            </w:r>
                            <w:proofErr w:type="spellStart"/>
                            <w:r w:rsidRPr="00C12261">
                              <w:t>Turesson</w:t>
                            </w:r>
                            <w:proofErr w:type="spellEnd"/>
                            <w:r w:rsidRPr="00C12261">
                              <w:t xml:space="preserve"> C, Schmidt W, </w:t>
                            </w:r>
                            <w:proofErr w:type="spellStart"/>
                            <w:r w:rsidRPr="00C12261">
                              <w:t>Villiger</w:t>
                            </w:r>
                            <w:proofErr w:type="spellEnd"/>
                            <w:r w:rsidRPr="00C12261">
                              <w:t xml:space="preserve"> PM, Watts R, Young C, </w:t>
                            </w:r>
                            <w:proofErr w:type="spellStart"/>
                            <w:r w:rsidRPr="00C12261">
                              <w:t>Luqmani</w:t>
                            </w:r>
                            <w:proofErr w:type="spellEnd"/>
                            <w:r w:rsidRPr="00C12261">
                              <w:t xml:space="preserve"> RA. 2018 Update of </w:t>
                            </w:r>
                            <w:proofErr w:type="spellStart"/>
                            <w:r w:rsidRPr="00C12261">
                              <w:t>the</w:t>
                            </w:r>
                            <w:proofErr w:type="spellEnd"/>
                            <w:r w:rsidRPr="00C12261">
                              <w:t xml:space="preserve"> EULAR </w:t>
                            </w:r>
                            <w:proofErr w:type="spellStart"/>
                            <w:r w:rsidRPr="00C12261">
                              <w:t>recommendations</w:t>
                            </w:r>
                            <w:proofErr w:type="spellEnd"/>
                            <w:r w:rsidRPr="00C12261">
                              <w:t xml:space="preserve"> for </w:t>
                            </w:r>
                            <w:proofErr w:type="spellStart"/>
                            <w:r w:rsidRPr="00C12261">
                              <w:t>the</w:t>
                            </w:r>
                            <w:proofErr w:type="spellEnd"/>
                            <w:r w:rsidRPr="00C12261">
                              <w:t xml:space="preserve"> management of </w:t>
                            </w:r>
                            <w:proofErr w:type="spellStart"/>
                            <w:r w:rsidRPr="00C12261">
                              <w:t>large</w:t>
                            </w:r>
                            <w:proofErr w:type="spellEnd"/>
                            <w:r w:rsidRPr="00C12261">
                              <w:t xml:space="preserve"> </w:t>
                            </w:r>
                            <w:proofErr w:type="spellStart"/>
                            <w:r w:rsidRPr="00C12261">
                              <w:t>vessel</w:t>
                            </w:r>
                            <w:proofErr w:type="spellEnd"/>
                            <w:r w:rsidRPr="00C12261">
                              <w:t xml:space="preserve"> vasculitis. Ann </w:t>
                            </w:r>
                            <w:proofErr w:type="spellStart"/>
                            <w:r w:rsidRPr="00C12261">
                              <w:t>Rheum</w:t>
                            </w:r>
                            <w:proofErr w:type="spellEnd"/>
                            <w:r w:rsidRPr="00C12261">
                              <w:t xml:space="preserve"> Dis. 2020 Jan;79(1):19-30. </w:t>
                            </w:r>
                            <w:proofErr w:type="spellStart"/>
                            <w:r w:rsidRPr="00C12261">
                              <w:t>doi</w:t>
                            </w:r>
                            <w:proofErr w:type="spellEnd"/>
                            <w:r w:rsidRPr="00C12261">
                              <w:t xml:space="preserve">: 10.1136/annrheumdis-2019-215672. </w:t>
                            </w:r>
                            <w:proofErr w:type="spellStart"/>
                            <w:r w:rsidRPr="00C12261">
                              <w:t>Epub</w:t>
                            </w:r>
                            <w:proofErr w:type="spellEnd"/>
                            <w:r w:rsidRPr="00C12261">
                              <w:t xml:space="preserve"> 2019 Jul 3. PMID: 31270110.</w:t>
                            </w:r>
                          </w:p>
                          <w:p w14:paraId="69325B45" w14:textId="6F60CFFC" w:rsidR="00F13703" w:rsidRDefault="00F13703" w:rsidP="006607EF">
                            <w:pPr>
                              <w:pStyle w:val="Listeavsnitt"/>
                              <w:numPr>
                                <w:ilvl w:val="0"/>
                                <w:numId w:val="11"/>
                              </w:numPr>
                            </w:pPr>
                            <w:r w:rsidRPr="00F13703">
                              <w:t>https://norskrevmatologi.no/index.php?action=showtopic&amp;topic=85d8ygbv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FDB41F" id="_x0000_s1043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">
                <v:textbox style="mso-fit-shape-to-text:t">
                  <w:txbxContent>
                    <w:p w14:paraId="106DCBDC" w14:textId="70677DB0" w:rsidR="0003722F" w:rsidRDefault="0003722F" w:rsidP="006607EF">
                      <w:pPr>
                        <w:pStyle w:val="Listeavsnitt"/>
                        <w:numPr>
                          <w:ilvl w:val="0"/>
                          <w:numId w:val="11"/>
                        </w:numPr>
                      </w:pPr>
                      <w:proofErr w:type="spellStart"/>
                      <w:r w:rsidRPr="00C12261">
                        <w:t>Hellmich</w:t>
                      </w:r>
                      <w:proofErr w:type="spellEnd"/>
                      <w:r w:rsidRPr="00C12261">
                        <w:t xml:space="preserve"> B, </w:t>
                      </w:r>
                      <w:proofErr w:type="spellStart"/>
                      <w:r w:rsidRPr="00C12261">
                        <w:t>Agueda</w:t>
                      </w:r>
                      <w:proofErr w:type="spellEnd"/>
                      <w:r w:rsidRPr="00C12261">
                        <w:t xml:space="preserve"> A, </w:t>
                      </w:r>
                      <w:proofErr w:type="spellStart"/>
                      <w:r w:rsidRPr="00C12261">
                        <w:t>Monti</w:t>
                      </w:r>
                      <w:proofErr w:type="spellEnd"/>
                      <w:r w:rsidRPr="00C12261">
                        <w:t xml:space="preserve"> S, </w:t>
                      </w:r>
                      <w:proofErr w:type="spellStart"/>
                      <w:r w:rsidRPr="00C12261">
                        <w:t>Buttgereit</w:t>
                      </w:r>
                      <w:proofErr w:type="spellEnd"/>
                      <w:r w:rsidRPr="00C12261">
                        <w:t xml:space="preserve"> F, de </w:t>
                      </w:r>
                      <w:proofErr w:type="spellStart"/>
                      <w:r w:rsidRPr="00C12261">
                        <w:t>Boysson</w:t>
                      </w:r>
                      <w:proofErr w:type="spellEnd"/>
                      <w:r w:rsidRPr="00C12261">
                        <w:t xml:space="preserve"> H, Brouwer E, </w:t>
                      </w:r>
                      <w:proofErr w:type="spellStart"/>
                      <w:r w:rsidRPr="00C12261">
                        <w:t>Cassie</w:t>
                      </w:r>
                      <w:proofErr w:type="spellEnd"/>
                      <w:r w:rsidRPr="00C12261">
                        <w:t xml:space="preserve"> R, </w:t>
                      </w:r>
                      <w:proofErr w:type="spellStart"/>
                      <w:r w:rsidRPr="00C12261">
                        <w:t>Cid</w:t>
                      </w:r>
                      <w:proofErr w:type="spellEnd"/>
                      <w:r w:rsidRPr="00C12261">
                        <w:t xml:space="preserve"> MC, Dasgupta B, </w:t>
                      </w:r>
                      <w:proofErr w:type="spellStart"/>
                      <w:r w:rsidRPr="00C12261">
                        <w:t>Dejaco</w:t>
                      </w:r>
                      <w:proofErr w:type="spellEnd"/>
                      <w:r w:rsidRPr="00C12261">
                        <w:t xml:space="preserve"> C, </w:t>
                      </w:r>
                      <w:proofErr w:type="spellStart"/>
                      <w:r w:rsidRPr="00C12261">
                        <w:t>Hatemi</w:t>
                      </w:r>
                      <w:proofErr w:type="spellEnd"/>
                      <w:r w:rsidRPr="00C12261">
                        <w:t xml:space="preserve"> G, </w:t>
                      </w:r>
                      <w:proofErr w:type="spellStart"/>
                      <w:r w:rsidRPr="00C12261">
                        <w:t>Hollinger</w:t>
                      </w:r>
                      <w:proofErr w:type="spellEnd"/>
                      <w:r w:rsidRPr="00C12261">
                        <w:t xml:space="preserve"> N, </w:t>
                      </w:r>
                      <w:proofErr w:type="spellStart"/>
                      <w:r w:rsidRPr="00C12261">
                        <w:t>Mahr</w:t>
                      </w:r>
                      <w:proofErr w:type="spellEnd"/>
                      <w:r w:rsidRPr="00C12261">
                        <w:t xml:space="preserve"> A, </w:t>
                      </w:r>
                      <w:proofErr w:type="spellStart"/>
                      <w:r w:rsidRPr="00C12261">
                        <w:t>Mollan</w:t>
                      </w:r>
                      <w:proofErr w:type="spellEnd"/>
                      <w:r w:rsidRPr="00C12261">
                        <w:t xml:space="preserve"> SP, </w:t>
                      </w:r>
                      <w:proofErr w:type="spellStart"/>
                      <w:r w:rsidRPr="00C12261">
                        <w:t>Mukhtyar</w:t>
                      </w:r>
                      <w:proofErr w:type="spellEnd"/>
                      <w:r w:rsidRPr="00C12261">
                        <w:t xml:space="preserve"> C, </w:t>
                      </w:r>
                      <w:proofErr w:type="spellStart"/>
                      <w:r w:rsidRPr="00C12261">
                        <w:t>Ponte</w:t>
                      </w:r>
                      <w:proofErr w:type="spellEnd"/>
                      <w:r w:rsidRPr="00C12261">
                        <w:t xml:space="preserve"> C, </w:t>
                      </w:r>
                      <w:proofErr w:type="spellStart"/>
                      <w:r w:rsidRPr="00C12261">
                        <w:t>Salvarani</w:t>
                      </w:r>
                      <w:proofErr w:type="spellEnd"/>
                      <w:r w:rsidRPr="00C12261">
                        <w:t xml:space="preserve"> C, </w:t>
                      </w:r>
                      <w:proofErr w:type="spellStart"/>
                      <w:r w:rsidRPr="00C12261">
                        <w:t>Sivakumar</w:t>
                      </w:r>
                      <w:proofErr w:type="spellEnd"/>
                      <w:r w:rsidRPr="00C12261">
                        <w:t xml:space="preserve"> R, Tian </w:t>
                      </w:r>
                      <w:proofErr w:type="spellStart"/>
                      <w:r w:rsidRPr="00C12261">
                        <w:t>X</w:t>
                      </w:r>
                      <w:proofErr w:type="spellEnd"/>
                      <w:r w:rsidRPr="00C12261">
                        <w:t xml:space="preserve">, Tomasson G, </w:t>
                      </w:r>
                      <w:proofErr w:type="spellStart"/>
                      <w:r w:rsidRPr="00C12261">
                        <w:t>Turesson</w:t>
                      </w:r>
                      <w:proofErr w:type="spellEnd"/>
                      <w:r w:rsidRPr="00C12261">
                        <w:t xml:space="preserve"> C, Schmidt W, </w:t>
                      </w:r>
                      <w:proofErr w:type="spellStart"/>
                      <w:r w:rsidRPr="00C12261">
                        <w:t>Villiger</w:t>
                      </w:r>
                      <w:proofErr w:type="spellEnd"/>
                      <w:r w:rsidRPr="00C12261">
                        <w:t xml:space="preserve"> PM, Watts R, Young C, </w:t>
                      </w:r>
                      <w:proofErr w:type="spellStart"/>
                      <w:r w:rsidRPr="00C12261">
                        <w:t>Luqmani</w:t>
                      </w:r>
                      <w:proofErr w:type="spellEnd"/>
                      <w:r w:rsidRPr="00C12261">
                        <w:t xml:space="preserve"> RA. 2018 Update of </w:t>
                      </w:r>
                      <w:proofErr w:type="spellStart"/>
                      <w:r w:rsidRPr="00C12261">
                        <w:t>the</w:t>
                      </w:r>
                      <w:proofErr w:type="spellEnd"/>
                      <w:r w:rsidRPr="00C12261">
                        <w:t xml:space="preserve"> EULAR </w:t>
                      </w:r>
                      <w:proofErr w:type="spellStart"/>
                      <w:r w:rsidRPr="00C12261">
                        <w:t>recommendations</w:t>
                      </w:r>
                      <w:proofErr w:type="spellEnd"/>
                      <w:r w:rsidRPr="00C12261">
                        <w:t xml:space="preserve"> for </w:t>
                      </w:r>
                      <w:proofErr w:type="spellStart"/>
                      <w:r w:rsidRPr="00C12261">
                        <w:t>the</w:t>
                      </w:r>
                      <w:proofErr w:type="spellEnd"/>
                      <w:r w:rsidRPr="00C12261">
                        <w:t xml:space="preserve"> management of </w:t>
                      </w:r>
                      <w:proofErr w:type="spellStart"/>
                      <w:r w:rsidRPr="00C12261">
                        <w:t>large</w:t>
                      </w:r>
                      <w:proofErr w:type="spellEnd"/>
                      <w:r w:rsidRPr="00C12261">
                        <w:t xml:space="preserve"> </w:t>
                      </w:r>
                      <w:proofErr w:type="spellStart"/>
                      <w:r w:rsidRPr="00C12261">
                        <w:t>vessel</w:t>
                      </w:r>
                      <w:proofErr w:type="spellEnd"/>
                      <w:r w:rsidRPr="00C12261">
                        <w:t xml:space="preserve"> vasculitis. Ann </w:t>
                      </w:r>
                      <w:proofErr w:type="spellStart"/>
                      <w:r w:rsidRPr="00C12261">
                        <w:t>Rheum</w:t>
                      </w:r>
                      <w:proofErr w:type="spellEnd"/>
                      <w:r w:rsidRPr="00C12261">
                        <w:t xml:space="preserve"> Dis. 2020 Jan;79(1):19-30. </w:t>
                      </w:r>
                      <w:proofErr w:type="spellStart"/>
                      <w:r w:rsidRPr="00C12261">
                        <w:t>doi</w:t>
                      </w:r>
                      <w:proofErr w:type="spellEnd"/>
                      <w:r w:rsidRPr="00C12261">
                        <w:t xml:space="preserve">: 10.1136/annrheumdis-2019-215672. </w:t>
                      </w:r>
                      <w:proofErr w:type="spellStart"/>
                      <w:r w:rsidRPr="00C12261">
                        <w:t>Epub</w:t>
                      </w:r>
                      <w:proofErr w:type="spellEnd"/>
                      <w:r w:rsidRPr="00C12261">
                        <w:t xml:space="preserve"> 2019 Jul 3. PMID: 31270110.</w:t>
                      </w:r>
                    </w:p>
                    <w:p w14:paraId="69325B45" w14:textId="6F60CFFC" w:rsidR="00F13703" w:rsidRDefault="00F13703" w:rsidP="006607EF">
                      <w:pPr>
                        <w:pStyle w:val="Listeavsnitt"/>
                        <w:numPr>
                          <w:ilvl w:val="0"/>
                          <w:numId w:val="11"/>
                        </w:numPr>
                      </w:pPr>
                      <w:r w:rsidRPr="00F13703">
                        <w:t>https://norskrevmatologi.no/index.php?action=showtopic&amp;topic=85d8ygbv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E4C462" w14:textId="77777777" w:rsidR="00EA5C1A" w:rsidRPr="00753DC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753DC1">
        <w:t>Oppgi navn på produsenter/leverandører vedrørende metoden (dersom aktuelt/tilgjengelig):</w:t>
      </w:r>
    </w:p>
    <w:p w14:paraId="5A4ECA67" w14:textId="77777777" w:rsidR="00EA5C1A" w:rsidRDefault="00EA5C1A" w:rsidP="00EA5C1A">
      <w:pPr>
        <w:pStyle w:val="Listeavsnitt"/>
        <w:ind w:left="357"/>
      </w:pPr>
      <w:r w:rsidRPr="00144F5B">
        <w:rPr>
          <w:noProof/>
          <w:lang w:val="en-US" w:eastAsia="nb-NO"/>
        </w:rPr>
        <mc:AlternateContent>
          <mc:Choice Requires="wps">
            <w:drawing>
              <wp:inline distT="0" distB="0" distL="0" distR="0" wp14:anchorId="4AE03CA8" wp14:editId="1783E588">
                <wp:extent cx="5400000" cy="1403985"/>
                <wp:effectExtent l="0" t="0" r="10795" b="14605"/>
                <wp:docPr id="1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F80BD" w14:textId="307C326B" w:rsidR="0003722F" w:rsidRDefault="0003722F" w:rsidP="00EA5C1A">
                            <w:r>
                              <w:t>Roche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E03CA8" id="_x0000_s1044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">
                <v:textbox style="mso-fit-shape-to-text:t">
                  <w:txbxContent>
                    <w:p w14:paraId="2BCF80BD" w14:textId="307C326B" w:rsidR="0003722F" w:rsidRDefault="0003722F" w:rsidP="00EA5C1A">
                      <w:r>
                        <w:t>Roche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B7B35A" w14:textId="77777777" w:rsidR="00EA5C1A" w:rsidRDefault="00EA5C1A" w:rsidP="00EA5C1A">
      <w:pPr>
        <w:pStyle w:val="Listeavsnitt"/>
        <w:ind w:left="357"/>
      </w:pPr>
    </w:p>
    <w:p w14:paraId="716846AE" w14:textId="77777777" w:rsidR="00EA5C1A" w:rsidRPr="004144B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4144B1">
        <w:t>Status for markedsføringstillatelse (MT) eller CE-merking:</w:t>
      </w:r>
      <w:r>
        <w:t xml:space="preserve"> </w:t>
      </w:r>
      <w:r w:rsidRPr="004144B1">
        <w:t>Når forventes MT- eller CE-merking? Ev</w:t>
      </w:r>
      <w:r>
        <w:t>entuelt</w:t>
      </w:r>
      <w:r w:rsidRPr="004144B1">
        <w:t xml:space="preserve"> opplysning om planl</w:t>
      </w:r>
      <w:r w:rsidR="00107D2D">
        <w:t>agt tidspunkt for markedsføring</w:t>
      </w:r>
      <w:r>
        <w:t>.</w:t>
      </w:r>
      <w:r w:rsidRPr="004144B1" w:rsidDel="00FB5B26">
        <w:t xml:space="preserve"> </w:t>
      </w:r>
    </w:p>
    <w:p w14:paraId="486C69E3" w14:textId="77777777" w:rsidR="00EA5C1A" w:rsidRPr="004144B1" w:rsidRDefault="00EA5C1A" w:rsidP="00EA5C1A">
      <w:pPr>
        <w:pStyle w:val="Ingenmellomrom"/>
      </w:pPr>
      <w:r w:rsidRPr="004144B1">
        <w:rPr>
          <w:noProof/>
          <w:lang w:val="en-US" w:eastAsia="nb-NO"/>
        </w:rPr>
        <mc:AlternateContent>
          <mc:Choice Requires="wps">
            <w:drawing>
              <wp:inline distT="0" distB="0" distL="0" distR="0" wp14:anchorId="3A09467B" wp14:editId="10E1BFBE">
                <wp:extent cx="5400000" cy="1403985"/>
                <wp:effectExtent l="0" t="0" r="10795" b="14605"/>
                <wp:docPr id="4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D494F" w14:textId="7B0D80BB" w:rsidR="0003722F" w:rsidRDefault="0003722F" w:rsidP="00EA5C1A">
                            <w:r>
                              <w:t>(-)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09467B" id="_x0000_s1045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">
                <v:textbox style="mso-fit-shape-to-text:t">
                  <w:txbxContent>
                    <w:p w14:paraId="291D494F" w14:textId="7B0D80BB" w:rsidR="0003722F" w:rsidRDefault="0003722F" w:rsidP="00EA5C1A">
                      <w:r>
                        <w:t>(-)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26F9DE" w14:textId="77777777" w:rsidR="00EA5C1A" w:rsidRPr="004144B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4144B1">
        <w:t>Fritekstrubrikk (Supplerende relevant informasjon, inntil 300 ord.)</w:t>
      </w:r>
    </w:p>
    <w:p w14:paraId="2C4C694E" w14:textId="77777777" w:rsidR="00EA5C1A" w:rsidRDefault="00EA5C1A" w:rsidP="00EA5C1A">
      <w:pPr>
        <w:pStyle w:val="Ingenmellomrom"/>
      </w:pPr>
      <w:r w:rsidRPr="004144B1">
        <w:rPr>
          <w:noProof/>
          <w:lang w:val="en-US" w:eastAsia="nb-NO"/>
        </w:rPr>
        <mc:AlternateContent>
          <mc:Choice Requires="wps">
            <w:drawing>
              <wp:inline distT="0" distB="0" distL="0" distR="0" wp14:anchorId="3F859472" wp14:editId="029CAAA4">
                <wp:extent cx="5400000" cy="1403985"/>
                <wp:effectExtent l="0" t="0" r="10795" b="14605"/>
                <wp:docPr id="4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D4355" w14:textId="105EA812" w:rsidR="0003722F" w:rsidRDefault="0003722F" w:rsidP="00EA5C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859472" id="_x0000_s1046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l2yyvCsCAABP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14:paraId="781D4355" w14:textId="105EA812" w:rsidR="0003722F" w:rsidRDefault="0003722F" w:rsidP="00EA5C1A"/>
                  </w:txbxContent>
                </v:textbox>
                <w10:anchorlock/>
              </v:shape>
            </w:pict>
          </mc:Fallback>
        </mc:AlternateContent>
      </w:r>
    </w:p>
    <w:p w14:paraId="0A709CE6" w14:textId="0704DA3D" w:rsidR="00EA5C1A" w:rsidRPr="004144B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>
        <w:t>Interesser og eventuelle interessekonflikter</w:t>
      </w:r>
      <w:r>
        <w:br/>
        <w:t>Beskriv forslagstillers relasjoner eller aktiviteter som kan påvirke, påvirkes av eller oppfattes av andre å ha betydning for den videre håndteringen av metoden som foreslås metodevurdert. (Eksempler: Forslagsstiller har økonomiske interesser i saken.</w:t>
      </w:r>
      <w:r w:rsidRPr="00DB7EC4">
        <w:t xml:space="preserve"> </w:t>
      </w:r>
      <w:r>
        <w:t>Forslagsstiller har elle</w:t>
      </w:r>
      <w:r w:rsidR="005A5A48">
        <w:t>r har hatt oppdrag i forbindelse med,</w:t>
      </w:r>
      <w:r>
        <w:t xml:space="preserve"> eller andre bindinger knyttet til metoden eller aktører som har interesser i metoden.)</w:t>
      </w:r>
    </w:p>
    <w:p w14:paraId="2B075A70" w14:textId="03E2561A" w:rsidR="00DA2091" w:rsidRPr="00663E14" w:rsidRDefault="00EA5C1A" w:rsidP="002D46BE">
      <w:pPr>
        <w:pStyle w:val="Ingenmellomrom"/>
      </w:pPr>
      <w:r w:rsidRPr="004144B1">
        <w:rPr>
          <w:noProof/>
          <w:lang w:val="en-US" w:eastAsia="nb-NO"/>
        </w:rPr>
        <mc:AlternateContent>
          <mc:Choice Requires="wps">
            <w:drawing>
              <wp:inline distT="0" distB="0" distL="0" distR="0" wp14:anchorId="4F4B0528" wp14:editId="0C11B67D">
                <wp:extent cx="5400000" cy="1403985"/>
                <wp:effectExtent l="0" t="0" r="10795" b="14605"/>
                <wp:docPr id="1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2714F" w14:textId="22A98C1C" w:rsidR="0003722F" w:rsidRDefault="0003722F" w:rsidP="00EA5C1A">
                            <w:r>
                              <w:t>U.t har ingen økonomiske interesser i saken. U.t. har hatt oppdrag (foredragsholder) fra Roche Norge.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4B0528" id="_x0000_s1047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">
                <v:textbox style="mso-fit-shape-to-text:t">
                  <w:txbxContent>
                    <w:p w14:paraId="2A02714F" w14:textId="22A98C1C" w:rsidR="0003722F" w:rsidRDefault="0003722F" w:rsidP="00EA5C1A">
                      <w:r>
                        <w:t>U.t har ingen økonomiske interesser i saken. U.t. har hatt oppdrag (foredragsholder) fra Roche Norge.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A2091" w:rsidRPr="00663E1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A4E33" w14:textId="77777777" w:rsidR="00416F9C" w:rsidRDefault="00416F9C" w:rsidP="00CB7C65">
      <w:pPr>
        <w:spacing w:after="0"/>
      </w:pPr>
      <w:r>
        <w:separator/>
      </w:r>
    </w:p>
  </w:endnote>
  <w:endnote w:type="continuationSeparator" w:id="0">
    <w:p w14:paraId="28FD3988" w14:textId="77777777" w:rsidR="00416F9C" w:rsidRDefault="00416F9C" w:rsidP="00CB7C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201897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68DA829" w14:textId="7264BA26" w:rsidR="0003722F" w:rsidRDefault="0003722F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5D9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5D9C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78E65E" w14:textId="77777777" w:rsidR="0003722F" w:rsidRDefault="0003722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AF7EF" w14:textId="77777777" w:rsidR="00416F9C" w:rsidRDefault="00416F9C" w:rsidP="00CB7C65">
      <w:pPr>
        <w:spacing w:after="0"/>
      </w:pPr>
      <w:r>
        <w:separator/>
      </w:r>
    </w:p>
  </w:footnote>
  <w:footnote w:type="continuationSeparator" w:id="0">
    <w:p w14:paraId="5FF96A66" w14:textId="77777777" w:rsidR="00416F9C" w:rsidRDefault="00416F9C" w:rsidP="00CB7C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6D6EA" w14:textId="26931B7A" w:rsidR="0003722F" w:rsidRDefault="0003722F">
    <w:pPr>
      <w:pStyle w:val="Topptekst"/>
    </w:pPr>
    <w:r w:rsidRPr="004C0E4A">
      <w:rPr>
        <w:noProof/>
        <w:lang w:val="en-US" w:eastAsia="nb-NO"/>
      </w:rPr>
      <w:drawing>
        <wp:inline distT="0" distB="0" distL="0" distR="0" wp14:anchorId="40F9E5AD" wp14:editId="4DED02C7">
          <wp:extent cx="1293992" cy="146687"/>
          <wp:effectExtent l="0" t="0" r="1905" b="5715"/>
          <wp:docPr id="7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3992" cy="146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v. 6.0 - 21.02.2020</w:t>
    </w:r>
  </w:p>
  <w:p w14:paraId="6E9FB13C" w14:textId="77777777" w:rsidR="0003722F" w:rsidRDefault="0003722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33E8"/>
    <w:multiLevelType w:val="hybridMultilevel"/>
    <w:tmpl w:val="29448A4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605B3"/>
    <w:multiLevelType w:val="hybridMultilevel"/>
    <w:tmpl w:val="B288A9D0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4161C"/>
    <w:multiLevelType w:val="hybridMultilevel"/>
    <w:tmpl w:val="E266E5E6"/>
    <w:lvl w:ilvl="0" w:tplc="FD204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C2C42"/>
    <w:multiLevelType w:val="hybridMultilevel"/>
    <w:tmpl w:val="3AE0F1D6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F1CF2"/>
    <w:multiLevelType w:val="hybridMultilevel"/>
    <w:tmpl w:val="55FADC7E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81889"/>
    <w:multiLevelType w:val="hybridMultilevel"/>
    <w:tmpl w:val="E1726F96"/>
    <w:lvl w:ilvl="0" w:tplc="9BCED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51370"/>
    <w:multiLevelType w:val="hybridMultilevel"/>
    <w:tmpl w:val="E04ECF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D3AB1"/>
    <w:multiLevelType w:val="hybridMultilevel"/>
    <w:tmpl w:val="75E8B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06A93"/>
    <w:multiLevelType w:val="hybridMultilevel"/>
    <w:tmpl w:val="53903328"/>
    <w:lvl w:ilvl="0" w:tplc="153AAC5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84479"/>
    <w:multiLevelType w:val="hybridMultilevel"/>
    <w:tmpl w:val="0F80EABA"/>
    <w:lvl w:ilvl="0" w:tplc="185CF8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7EE45819"/>
    <w:multiLevelType w:val="hybridMultilevel"/>
    <w:tmpl w:val="E782FA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0"/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nb-NO" w:vendorID="64" w:dllVersion="6" w:nlCheck="1" w:checkStyle="0"/>
  <w:activeWritingStyle w:appName="MSWord" w:lang="nb-NO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wNLUwN7I0NTQ0NTJV0lEKTi0uzszPAykwrgUA1c6c4iwAAAA="/>
  </w:docVars>
  <w:rsids>
    <w:rsidRoot w:val="00CB7C65"/>
    <w:rsid w:val="00006433"/>
    <w:rsid w:val="00022462"/>
    <w:rsid w:val="00030C0B"/>
    <w:rsid w:val="00030DD4"/>
    <w:rsid w:val="0003722F"/>
    <w:rsid w:val="00050590"/>
    <w:rsid w:val="00050670"/>
    <w:rsid w:val="00057B3D"/>
    <w:rsid w:val="00076738"/>
    <w:rsid w:val="00086D69"/>
    <w:rsid w:val="00087413"/>
    <w:rsid w:val="00097369"/>
    <w:rsid w:val="000A49E8"/>
    <w:rsid w:val="000B237D"/>
    <w:rsid w:val="000B50DC"/>
    <w:rsid w:val="000E671E"/>
    <w:rsid w:val="000F7DB8"/>
    <w:rsid w:val="00107D2D"/>
    <w:rsid w:val="00137F37"/>
    <w:rsid w:val="0018067A"/>
    <w:rsid w:val="001837E4"/>
    <w:rsid w:val="001F20B6"/>
    <w:rsid w:val="001F2BAE"/>
    <w:rsid w:val="001F612C"/>
    <w:rsid w:val="00236EFA"/>
    <w:rsid w:val="00237A82"/>
    <w:rsid w:val="0025210B"/>
    <w:rsid w:val="00293435"/>
    <w:rsid w:val="002D46BE"/>
    <w:rsid w:val="002E100D"/>
    <w:rsid w:val="00311E4A"/>
    <w:rsid w:val="00320518"/>
    <w:rsid w:val="00326330"/>
    <w:rsid w:val="00344284"/>
    <w:rsid w:val="00385DEF"/>
    <w:rsid w:val="0038658A"/>
    <w:rsid w:val="00391AB8"/>
    <w:rsid w:val="003A3525"/>
    <w:rsid w:val="003A4583"/>
    <w:rsid w:val="003B341B"/>
    <w:rsid w:val="003C242C"/>
    <w:rsid w:val="003C338A"/>
    <w:rsid w:val="003D7232"/>
    <w:rsid w:val="003F3D0C"/>
    <w:rsid w:val="004062A3"/>
    <w:rsid w:val="00416F9C"/>
    <w:rsid w:val="004273C8"/>
    <w:rsid w:val="004479DA"/>
    <w:rsid w:val="004538A4"/>
    <w:rsid w:val="00482A88"/>
    <w:rsid w:val="00486D70"/>
    <w:rsid w:val="004969DD"/>
    <w:rsid w:val="004A0453"/>
    <w:rsid w:val="004A6C51"/>
    <w:rsid w:val="004B2549"/>
    <w:rsid w:val="004C0E4A"/>
    <w:rsid w:val="004D5DC9"/>
    <w:rsid w:val="00510EEA"/>
    <w:rsid w:val="00511834"/>
    <w:rsid w:val="00530EF2"/>
    <w:rsid w:val="00534DEE"/>
    <w:rsid w:val="00541B59"/>
    <w:rsid w:val="005520FF"/>
    <w:rsid w:val="005560A1"/>
    <w:rsid w:val="00577673"/>
    <w:rsid w:val="00584026"/>
    <w:rsid w:val="00586DF8"/>
    <w:rsid w:val="00595D4D"/>
    <w:rsid w:val="005A32E5"/>
    <w:rsid w:val="005A5351"/>
    <w:rsid w:val="005A5A48"/>
    <w:rsid w:val="005D10A3"/>
    <w:rsid w:val="0062390D"/>
    <w:rsid w:val="0063026D"/>
    <w:rsid w:val="00642ABD"/>
    <w:rsid w:val="006607EF"/>
    <w:rsid w:val="00663E14"/>
    <w:rsid w:val="00687303"/>
    <w:rsid w:val="006B1F22"/>
    <w:rsid w:val="006B5B4F"/>
    <w:rsid w:val="006B7A0F"/>
    <w:rsid w:val="006D4C0B"/>
    <w:rsid w:val="0071477C"/>
    <w:rsid w:val="00744262"/>
    <w:rsid w:val="00756189"/>
    <w:rsid w:val="007643D3"/>
    <w:rsid w:val="007A2902"/>
    <w:rsid w:val="007B179D"/>
    <w:rsid w:val="00810846"/>
    <w:rsid w:val="00813085"/>
    <w:rsid w:val="00826624"/>
    <w:rsid w:val="00851C5A"/>
    <w:rsid w:val="008538C5"/>
    <w:rsid w:val="00876B6F"/>
    <w:rsid w:val="008A3DBD"/>
    <w:rsid w:val="008B6D2F"/>
    <w:rsid w:val="008F089A"/>
    <w:rsid w:val="00903285"/>
    <w:rsid w:val="0091121E"/>
    <w:rsid w:val="009114E9"/>
    <w:rsid w:val="0093692E"/>
    <w:rsid w:val="00955918"/>
    <w:rsid w:val="0099026A"/>
    <w:rsid w:val="0099689E"/>
    <w:rsid w:val="009A2711"/>
    <w:rsid w:val="009B01CE"/>
    <w:rsid w:val="009C220B"/>
    <w:rsid w:val="009C7BAF"/>
    <w:rsid w:val="009D0B3D"/>
    <w:rsid w:val="009E09D1"/>
    <w:rsid w:val="009F727F"/>
    <w:rsid w:val="00A0209E"/>
    <w:rsid w:val="00A04D17"/>
    <w:rsid w:val="00A156C7"/>
    <w:rsid w:val="00A15D9C"/>
    <w:rsid w:val="00A16643"/>
    <w:rsid w:val="00A238FC"/>
    <w:rsid w:val="00A2476C"/>
    <w:rsid w:val="00A3088A"/>
    <w:rsid w:val="00A36410"/>
    <w:rsid w:val="00A40592"/>
    <w:rsid w:val="00A67C8D"/>
    <w:rsid w:val="00A7499A"/>
    <w:rsid w:val="00A97EF8"/>
    <w:rsid w:val="00AE767C"/>
    <w:rsid w:val="00AF5F85"/>
    <w:rsid w:val="00AF7195"/>
    <w:rsid w:val="00B21A6F"/>
    <w:rsid w:val="00B225BF"/>
    <w:rsid w:val="00B250FC"/>
    <w:rsid w:val="00B30373"/>
    <w:rsid w:val="00B347E5"/>
    <w:rsid w:val="00B55123"/>
    <w:rsid w:val="00B62381"/>
    <w:rsid w:val="00B93B0B"/>
    <w:rsid w:val="00BA5973"/>
    <w:rsid w:val="00BB72E6"/>
    <w:rsid w:val="00BD38D7"/>
    <w:rsid w:val="00BE17CF"/>
    <w:rsid w:val="00BE356C"/>
    <w:rsid w:val="00C06C76"/>
    <w:rsid w:val="00C12261"/>
    <w:rsid w:val="00C27A16"/>
    <w:rsid w:val="00C6274E"/>
    <w:rsid w:val="00C745AD"/>
    <w:rsid w:val="00C74A63"/>
    <w:rsid w:val="00C80410"/>
    <w:rsid w:val="00CA552A"/>
    <w:rsid w:val="00CB7C65"/>
    <w:rsid w:val="00CF24C6"/>
    <w:rsid w:val="00D06D4A"/>
    <w:rsid w:val="00D12954"/>
    <w:rsid w:val="00D36E3E"/>
    <w:rsid w:val="00D4135D"/>
    <w:rsid w:val="00D70C83"/>
    <w:rsid w:val="00D956FC"/>
    <w:rsid w:val="00D95EDB"/>
    <w:rsid w:val="00DA2091"/>
    <w:rsid w:val="00DB5230"/>
    <w:rsid w:val="00DC1881"/>
    <w:rsid w:val="00E12E99"/>
    <w:rsid w:val="00E41B2F"/>
    <w:rsid w:val="00E4541E"/>
    <w:rsid w:val="00E50A51"/>
    <w:rsid w:val="00E532FF"/>
    <w:rsid w:val="00E650CC"/>
    <w:rsid w:val="00E800B1"/>
    <w:rsid w:val="00E83A05"/>
    <w:rsid w:val="00EA5C1A"/>
    <w:rsid w:val="00EC05D7"/>
    <w:rsid w:val="00EE222D"/>
    <w:rsid w:val="00F01202"/>
    <w:rsid w:val="00F13703"/>
    <w:rsid w:val="00F15538"/>
    <w:rsid w:val="00F21563"/>
    <w:rsid w:val="00F336F2"/>
    <w:rsid w:val="00F439F8"/>
    <w:rsid w:val="00F472C5"/>
    <w:rsid w:val="00F53B84"/>
    <w:rsid w:val="00F61462"/>
    <w:rsid w:val="00F8383D"/>
    <w:rsid w:val="00F9384B"/>
    <w:rsid w:val="00FE2B75"/>
    <w:rsid w:val="00FE2C8A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5C7BFF"/>
  <w15:docId w15:val="{0D2FC27F-7051-4B72-BFE7-8E8C5C33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369"/>
    <w:pPr>
      <w:spacing w:after="12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3C2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A5C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B7A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B7C65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CB7C65"/>
  </w:style>
  <w:style w:type="paragraph" w:styleId="Bunntekst">
    <w:name w:val="footer"/>
    <w:basedOn w:val="Normal"/>
    <w:link w:val="BunntekstTegn"/>
    <w:uiPriority w:val="99"/>
    <w:unhideWhenUsed/>
    <w:rsid w:val="00CB7C65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CB7C65"/>
  </w:style>
  <w:style w:type="paragraph" w:styleId="Bobletekst">
    <w:name w:val="Balloon Text"/>
    <w:basedOn w:val="Normal"/>
    <w:link w:val="BobletekstTegn"/>
    <w:uiPriority w:val="99"/>
    <w:semiHidden/>
    <w:unhideWhenUsed/>
    <w:rsid w:val="00CB7C65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7C6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B7C65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C745AD"/>
    <w:pPr>
      <w:spacing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745AD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C745AD"/>
    <w:rPr>
      <w:vertAlign w:val="superscript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A5C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EA5C1A"/>
    <w:pPr>
      <w:pBdr>
        <w:bottom w:val="single" w:sz="8" w:space="4" w:color="4F81BD" w:themeColor="accent1"/>
      </w:pBdr>
      <w:spacing w:after="480"/>
      <w:contextualSpacing/>
    </w:pPr>
    <w:rPr>
      <w:rFonts w:asciiTheme="majorHAnsi" w:eastAsiaTheme="majorEastAsia" w:hAnsiTheme="majorHAnsi" w:cstheme="majorBidi"/>
      <w:spacing w:val="5"/>
      <w:kern w:val="28"/>
      <w:sz w:val="44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A5C1A"/>
    <w:rPr>
      <w:rFonts w:asciiTheme="majorHAnsi" w:eastAsiaTheme="majorEastAsia" w:hAnsiTheme="majorHAnsi" w:cstheme="majorBidi"/>
      <w:spacing w:val="5"/>
      <w:kern w:val="28"/>
      <w:sz w:val="44"/>
      <w:szCs w:val="52"/>
    </w:rPr>
  </w:style>
  <w:style w:type="paragraph" w:styleId="Ingenmellomrom">
    <w:name w:val="No Spacing"/>
    <w:aliases w:val="Normal under"/>
    <w:basedOn w:val="Normal"/>
    <w:uiPriority w:val="1"/>
    <w:qFormat/>
    <w:rsid w:val="00EA5C1A"/>
    <w:pPr>
      <w:tabs>
        <w:tab w:val="left" w:pos="5103"/>
        <w:tab w:val="left" w:pos="8222"/>
      </w:tabs>
      <w:ind w:left="340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5118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118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118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11834"/>
    <w:rPr>
      <w:b/>
      <w:bCs/>
      <w:i/>
      <w:iCs/>
      <w:color w:val="4F81BD" w:themeColor="accent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650C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650C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650C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650C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650CC"/>
    <w:rPr>
      <w:b/>
      <w:bCs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C2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sid w:val="00A7499A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D956FC"/>
    <w:rPr>
      <w:color w:val="800080" w:themeColor="followed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B7A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ellrutenett">
    <w:name w:val="Table Grid"/>
    <w:basedOn w:val="Vanligtabell"/>
    <w:uiPriority w:val="59"/>
    <w:rsid w:val="006B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E800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yemetoder.no/Documents/Om%20systemet/Veiledende%20kriterier%20for%20medisinsk%20utstyr%20i%20Nye%20metoder%20(29.06.17)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678E250B5154BA48D58577F8DAB50" ma:contentTypeVersion="1" ma:contentTypeDescription="Opprett et nytt dokument." ma:contentTypeScope="" ma:versionID="45fce420bd05123b64406ae8179a28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8fcb2e5a7bd60766267fa170e0d6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E8BCD4-8F4F-4C27-AFAF-0EA3A68950B8}"/>
</file>

<file path=customXml/itemProps2.xml><?xml version="1.0" encoding="utf-8"?>
<ds:datastoreItem xmlns:ds="http://schemas.openxmlformats.org/officeDocument/2006/customXml" ds:itemID="{F5C33D2F-C4F7-7F4B-9D9B-73C497BB64F1}"/>
</file>

<file path=customXml/itemProps3.xml><?xml version="1.0" encoding="utf-8"?>
<ds:datastoreItem xmlns:ds="http://schemas.openxmlformats.org/officeDocument/2006/customXml" ds:itemID="{B4EA15DD-932D-4DC0-8ABE-8847238BFDA8}"/>
</file>

<file path=customXml/itemProps4.xml><?xml version="1.0" encoding="utf-8"?>
<ds:datastoreItem xmlns:ds="http://schemas.openxmlformats.org/officeDocument/2006/customXml" ds:itemID="{734E5961-49DD-4ADC-9D45-E217C49F5C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Skilhagen Thormodsen</dc:creator>
  <cp:lastModifiedBy>Andreas Diamantopoulos</cp:lastModifiedBy>
  <cp:revision>12</cp:revision>
  <cp:lastPrinted>2020-01-16T08:16:00Z</cp:lastPrinted>
  <dcterms:created xsi:type="dcterms:W3CDTF">2020-10-11T09:47:00Z</dcterms:created>
  <dcterms:modified xsi:type="dcterms:W3CDTF">2020-10-11T10:31:00Z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dirInterFellesMainLanguage">
    <vt:lpwstr/>
  </property>
  <property fmtid="{D5CDD505-2E9C-101B-9397-08002B2CF9AE}" pid="3" name="HdirInterFellesTema">
    <vt:lpwstr>217;#System for innføring av nye metoder (ny)|b9f843b0-03b4-4adc-a972-08fcd34b5c3a</vt:lpwstr>
  </property>
  <property fmtid="{D5CDD505-2E9C-101B-9397-08002B2CF9AE}" pid="4" name="ContentTypeId">
    <vt:lpwstr>0x01010035C678E250B5154BA48D58577F8DAB50</vt:lpwstr>
  </property>
  <property fmtid="{D5CDD505-2E9C-101B-9397-08002B2CF9AE}" pid="5" name="HdirInterFellesHovedTema">
    <vt:lpwstr>32;#Helse- og omsorgstjenester|84915f05-b831-469d-9b28-54bf0a55c0d6</vt:lpwstr>
  </property>
</Properties>
</file>