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035A" w14:textId="77777777" w:rsidR="00B926AD" w:rsidRDefault="00B926AD" w:rsidP="00B926AD">
      <w:pPr>
        <w:pBdr>
          <w:bottom w:val="single" w:sz="8" w:space="1" w:color="00529B"/>
        </w:pBdr>
        <w:spacing w:after="120" w:line="240" w:lineRule="auto"/>
        <w:jc w:val="center"/>
        <w:rPr>
          <w:rFonts w:asciiTheme="minorHAnsi" w:hAnsiTheme="minorHAnsi"/>
          <w:color w:val="00529B"/>
          <w:sz w:val="72"/>
          <w:szCs w:val="72"/>
        </w:rPr>
      </w:pPr>
    </w:p>
    <w:p w14:paraId="2E954D04" w14:textId="77777777" w:rsidR="00B926AD" w:rsidRPr="00B926AD" w:rsidRDefault="006D49FD" w:rsidP="00B926AD">
      <w:pPr>
        <w:pBdr>
          <w:bottom w:val="single" w:sz="8" w:space="1" w:color="00529B"/>
        </w:pBdr>
        <w:spacing w:after="120" w:line="240" w:lineRule="auto"/>
        <w:jc w:val="center"/>
        <w:rPr>
          <w:rFonts w:asciiTheme="minorHAnsi" w:hAnsiTheme="minorHAnsi"/>
        </w:rPr>
      </w:pPr>
      <w:r>
        <w:rPr>
          <w:rFonts w:asciiTheme="minorHAnsi" w:hAnsiTheme="minorHAnsi"/>
          <w:color w:val="00529B"/>
          <w:sz w:val="72"/>
          <w:szCs w:val="72"/>
        </w:rPr>
        <w:t>Nasjonal standardavtale</w:t>
      </w:r>
    </w:p>
    <w:p w14:paraId="30B86A92" w14:textId="77777777" w:rsidR="00B926AD" w:rsidRPr="00B926AD" w:rsidRDefault="00B926AD" w:rsidP="00B926AD">
      <w:pPr>
        <w:jc w:val="center"/>
        <w:rPr>
          <w:rFonts w:asciiTheme="minorHAnsi" w:hAnsiTheme="minorHAnsi"/>
        </w:rPr>
      </w:pPr>
    </w:p>
    <w:p w14:paraId="2DDD2DE5" w14:textId="77777777" w:rsidR="00B926AD" w:rsidRPr="00B926AD" w:rsidRDefault="00B926AD" w:rsidP="00B926AD">
      <w:pPr>
        <w:jc w:val="center"/>
        <w:rPr>
          <w:rFonts w:asciiTheme="minorHAnsi" w:hAnsiTheme="minorHAnsi"/>
        </w:rPr>
      </w:pPr>
    </w:p>
    <w:p w14:paraId="19366F47" w14:textId="77777777" w:rsidR="00B926AD" w:rsidRPr="00B926AD" w:rsidRDefault="00B926AD" w:rsidP="00B926AD">
      <w:pPr>
        <w:jc w:val="center"/>
        <w:rPr>
          <w:rFonts w:asciiTheme="minorHAnsi" w:hAnsiTheme="minorHAnsi"/>
          <w:sz w:val="36"/>
          <w:szCs w:val="36"/>
        </w:rPr>
      </w:pPr>
      <w:r w:rsidRPr="00B926AD">
        <w:rPr>
          <w:rFonts w:asciiTheme="minorHAnsi" w:hAnsiTheme="minorHAnsi"/>
          <w:sz w:val="36"/>
          <w:szCs w:val="36"/>
        </w:rPr>
        <w:t xml:space="preserve">for leveranse </w:t>
      </w:r>
      <w:r w:rsidR="006D49FD">
        <w:rPr>
          <w:rFonts w:asciiTheme="minorHAnsi" w:hAnsiTheme="minorHAnsi"/>
          <w:sz w:val="36"/>
          <w:szCs w:val="36"/>
        </w:rPr>
        <w:t xml:space="preserve">og bruk </w:t>
      </w:r>
      <w:r w:rsidRPr="00B926AD">
        <w:rPr>
          <w:rFonts w:asciiTheme="minorHAnsi" w:hAnsiTheme="minorHAnsi"/>
          <w:sz w:val="36"/>
          <w:szCs w:val="36"/>
        </w:rPr>
        <w:t>av</w:t>
      </w:r>
    </w:p>
    <w:p w14:paraId="5857BC66" w14:textId="0D9A84A9" w:rsidR="00B926AD" w:rsidRPr="00057B70" w:rsidRDefault="006064C3" w:rsidP="00057B70">
      <w:pPr>
        <w:jc w:val="center"/>
        <w:rPr>
          <w:rFonts w:asciiTheme="minorHAnsi" w:hAnsiTheme="minorHAnsi"/>
          <w:color w:val="0033CC"/>
          <w:sz w:val="36"/>
          <w:szCs w:val="36"/>
        </w:rPr>
      </w:pPr>
      <w:r>
        <w:rPr>
          <w:rFonts w:asciiTheme="minorHAnsi" w:hAnsiTheme="minorHAnsi"/>
          <w:color w:val="0033CC"/>
          <w:sz w:val="36"/>
          <w:szCs w:val="36"/>
        </w:rPr>
        <w:t>XXXX</w:t>
      </w:r>
      <w:r w:rsidRPr="00057B70">
        <w:rPr>
          <w:rFonts w:asciiTheme="minorHAnsi" w:hAnsiTheme="minorHAnsi"/>
          <w:color w:val="0033CC"/>
          <w:sz w:val="36"/>
          <w:szCs w:val="36"/>
        </w:rPr>
        <w:t xml:space="preserve"> </w:t>
      </w:r>
      <w:r w:rsidR="007E2EE3" w:rsidRPr="00057B70">
        <w:rPr>
          <w:rFonts w:asciiTheme="minorHAnsi" w:hAnsiTheme="minorHAnsi"/>
          <w:color w:val="0033CC"/>
          <w:sz w:val="36"/>
          <w:szCs w:val="36"/>
        </w:rPr>
        <w:t>UTEN M</w:t>
      </w:r>
      <w:r w:rsidR="0089233F" w:rsidRPr="00057B70">
        <w:rPr>
          <w:rFonts w:asciiTheme="minorHAnsi" w:hAnsiTheme="minorHAnsi"/>
          <w:color w:val="0033CC"/>
          <w:sz w:val="36"/>
          <w:szCs w:val="36"/>
        </w:rPr>
        <w:t>ARKEDSFØRINGS</w:t>
      </w:r>
      <w:r w:rsidR="007E2EE3" w:rsidRPr="00057B70">
        <w:rPr>
          <w:rFonts w:asciiTheme="minorHAnsi" w:hAnsiTheme="minorHAnsi"/>
          <w:color w:val="0033CC"/>
          <w:sz w:val="36"/>
          <w:szCs w:val="36"/>
        </w:rPr>
        <w:t>T</w:t>
      </w:r>
      <w:r w:rsidR="0089233F" w:rsidRPr="00057B70">
        <w:rPr>
          <w:rFonts w:asciiTheme="minorHAnsi" w:hAnsiTheme="minorHAnsi"/>
          <w:color w:val="0033CC"/>
          <w:sz w:val="36"/>
          <w:szCs w:val="36"/>
        </w:rPr>
        <w:t>ILLATELSE</w:t>
      </w:r>
      <w:r w:rsidR="00323248" w:rsidRPr="00057B70">
        <w:rPr>
          <w:rFonts w:asciiTheme="minorHAnsi" w:hAnsiTheme="minorHAnsi"/>
          <w:color w:val="0033CC"/>
          <w:sz w:val="36"/>
          <w:szCs w:val="36"/>
        </w:rPr>
        <w:t xml:space="preserve"> INNTIL BESLUTNING OM INNFØRING </w:t>
      </w:r>
      <w:r w:rsidR="00372C92">
        <w:rPr>
          <w:rFonts w:asciiTheme="minorHAnsi" w:hAnsiTheme="minorHAnsi"/>
          <w:color w:val="0033CC"/>
          <w:sz w:val="36"/>
          <w:szCs w:val="36"/>
        </w:rPr>
        <w:t>I</w:t>
      </w:r>
      <w:r w:rsidR="00372C92" w:rsidRPr="00057B70">
        <w:rPr>
          <w:rFonts w:asciiTheme="minorHAnsi" w:hAnsiTheme="minorHAnsi"/>
          <w:color w:val="0033CC"/>
          <w:sz w:val="36"/>
          <w:szCs w:val="36"/>
        </w:rPr>
        <w:t xml:space="preserve"> </w:t>
      </w:r>
      <w:r w:rsidR="00323248" w:rsidRPr="00057B70">
        <w:rPr>
          <w:rFonts w:asciiTheme="minorHAnsi" w:hAnsiTheme="minorHAnsi"/>
          <w:color w:val="0033CC"/>
          <w:sz w:val="36"/>
          <w:szCs w:val="36"/>
        </w:rPr>
        <w:t>SPESIALISTHELSETJENESTEN</w:t>
      </w:r>
    </w:p>
    <w:p w14:paraId="38E38B71" w14:textId="77777777" w:rsidR="00617E9B" w:rsidRDefault="00617E9B" w:rsidP="00B926AD">
      <w:pPr>
        <w:jc w:val="center"/>
        <w:rPr>
          <w:rFonts w:asciiTheme="minorHAnsi" w:hAnsiTheme="minorHAnsi"/>
          <w:color w:val="0000FF"/>
          <w:sz w:val="36"/>
          <w:szCs w:val="36"/>
        </w:rPr>
      </w:pPr>
    </w:p>
    <w:p w14:paraId="0C694798" w14:textId="77777777" w:rsidR="00B926AD" w:rsidRPr="00B926AD" w:rsidRDefault="00B926AD" w:rsidP="00B926AD">
      <w:pPr>
        <w:jc w:val="center"/>
        <w:rPr>
          <w:rFonts w:asciiTheme="minorHAnsi" w:hAnsiTheme="minorHAnsi"/>
          <w:sz w:val="36"/>
          <w:szCs w:val="36"/>
        </w:rPr>
      </w:pPr>
    </w:p>
    <w:p w14:paraId="3DEC4805" w14:textId="77777777" w:rsidR="00B926AD" w:rsidRPr="00B926AD" w:rsidRDefault="00B926AD" w:rsidP="00B926AD">
      <w:pPr>
        <w:rPr>
          <w:rFonts w:asciiTheme="minorHAnsi" w:hAnsiTheme="minorHAnsi"/>
          <w:sz w:val="36"/>
          <w:szCs w:val="36"/>
        </w:rPr>
      </w:pPr>
    </w:p>
    <w:p w14:paraId="2C93AB54" w14:textId="77777777" w:rsidR="00B926AD" w:rsidRPr="00B926AD" w:rsidRDefault="00B926AD" w:rsidP="00B926AD">
      <w:pPr>
        <w:rPr>
          <w:rFonts w:asciiTheme="minorHAnsi" w:hAnsiTheme="minorHAnsi"/>
        </w:rPr>
      </w:pPr>
    </w:p>
    <w:p w14:paraId="3820823E" w14:textId="77777777" w:rsidR="00B926AD" w:rsidRPr="00B926AD" w:rsidRDefault="00B926AD" w:rsidP="00B926AD">
      <w:pPr>
        <w:rPr>
          <w:rFonts w:asciiTheme="minorHAnsi" w:hAnsiTheme="minorHAnsi"/>
        </w:rPr>
      </w:pPr>
    </w:p>
    <w:p w14:paraId="52315E5D" w14:textId="77777777" w:rsidR="00B926AD" w:rsidRPr="00B926AD" w:rsidRDefault="00B926AD" w:rsidP="00B926AD">
      <w:pPr>
        <w:rPr>
          <w:rFonts w:asciiTheme="minorHAnsi" w:hAnsiTheme="minorHAnsi"/>
        </w:rPr>
      </w:pPr>
    </w:p>
    <w:p w14:paraId="4AFDE775" w14:textId="77777777" w:rsidR="00B926AD" w:rsidRPr="00B926AD" w:rsidRDefault="00B926AD" w:rsidP="00B926AD">
      <w:pPr>
        <w:rPr>
          <w:rFonts w:asciiTheme="minorHAnsi" w:hAnsiTheme="minorHAnsi"/>
        </w:rPr>
      </w:pPr>
      <w:r w:rsidRPr="00B926AD">
        <w:rPr>
          <w:rFonts w:asciiTheme="minorHAnsi" w:hAnsiTheme="minorHAnsi"/>
        </w:rPr>
        <w:t xml:space="preserve"> </w:t>
      </w:r>
    </w:p>
    <w:p w14:paraId="09A54CE6" w14:textId="77777777" w:rsidR="00B926AD" w:rsidRPr="00B926AD" w:rsidRDefault="00B926AD" w:rsidP="00B926AD">
      <w:pPr>
        <w:rPr>
          <w:rFonts w:asciiTheme="minorHAnsi" w:hAnsiTheme="minorHAnsi"/>
        </w:rPr>
      </w:pPr>
    </w:p>
    <w:p w14:paraId="2583BB6B" w14:textId="77777777" w:rsidR="00B926AD" w:rsidRPr="00B926AD" w:rsidRDefault="00B926AD" w:rsidP="00B926AD">
      <w:pPr>
        <w:rPr>
          <w:rFonts w:asciiTheme="minorHAnsi" w:hAnsiTheme="minorHAnsi"/>
        </w:rPr>
      </w:pPr>
    </w:p>
    <w:p w14:paraId="49B9C3A0" w14:textId="77777777" w:rsidR="00B926AD" w:rsidRPr="00B926AD" w:rsidRDefault="00B926AD" w:rsidP="00B926AD">
      <w:pPr>
        <w:rPr>
          <w:rFonts w:asciiTheme="minorHAnsi" w:hAnsiTheme="minorHAnsi"/>
        </w:rPr>
      </w:pPr>
    </w:p>
    <w:p w14:paraId="76929D19" w14:textId="77777777" w:rsidR="00B926AD" w:rsidRPr="00B926AD" w:rsidRDefault="00B926AD" w:rsidP="00B926AD">
      <w:pPr>
        <w:rPr>
          <w:rFonts w:asciiTheme="minorHAnsi" w:hAnsiTheme="minorHAnsi"/>
        </w:rPr>
      </w:pPr>
    </w:p>
    <w:p w14:paraId="71A1CF53" w14:textId="77777777" w:rsidR="000D2D17" w:rsidRDefault="00564ABA" w:rsidP="00B926AD">
      <w:pPr>
        <w:rPr>
          <w:rFonts w:asciiTheme="minorHAnsi" w:hAnsiTheme="minorHAnsi"/>
        </w:rPr>
      </w:pPr>
      <w:r>
        <w:rPr>
          <w:rFonts w:asciiTheme="minorHAnsi" w:hAnsiTheme="minorHAnsi"/>
        </w:rPr>
        <w:t>Saksnummer</w:t>
      </w:r>
      <w:r w:rsidR="00B926AD" w:rsidRPr="00B926AD">
        <w:rPr>
          <w:rFonts w:asciiTheme="minorHAnsi" w:hAnsiTheme="minorHAnsi"/>
        </w:rPr>
        <w:t>:</w:t>
      </w:r>
      <w:r w:rsidR="00B926AD">
        <w:rPr>
          <w:rFonts w:asciiTheme="minorHAnsi" w:hAnsiTheme="minorHAnsi"/>
        </w:rPr>
        <w:t xml:space="preserve"> </w:t>
      </w:r>
      <w:r w:rsidR="00B926AD" w:rsidRPr="00580083">
        <w:rPr>
          <w:rFonts w:asciiTheme="minorHAnsi" w:hAnsiTheme="minorHAnsi"/>
          <w:color w:val="0000FF"/>
        </w:rPr>
        <w:t>ÅÅÅÅ/NN</w:t>
      </w:r>
    </w:p>
    <w:p w14:paraId="679B9E1C" w14:textId="77777777" w:rsidR="003328EF" w:rsidRDefault="00B926AD" w:rsidP="000B601E">
      <w:pPr>
        <w:pStyle w:val="INNH1"/>
      </w:pPr>
      <w:r w:rsidRPr="00287F5F">
        <w:br w:type="column"/>
      </w:r>
      <w:bookmarkStart w:id="0" w:name="_Toc497918434"/>
      <w:bookmarkStart w:id="1" w:name="_Toc492036413"/>
      <w:bookmarkEnd w:id="0"/>
      <w:r w:rsidR="0075281E">
        <w:lastRenderedPageBreak/>
        <w:t>Innholdsfortegnelse</w:t>
      </w:r>
    </w:p>
    <w:sdt>
      <w:sdtPr>
        <w:rPr>
          <w:rFonts w:ascii="Calibri" w:hAnsi="Calibri"/>
          <w:b w:val="0"/>
          <w:noProof w:val="0"/>
          <w:sz w:val="22"/>
          <w:szCs w:val="22"/>
        </w:rPr>
        <w:id w:val="192284240"/>
        <w:docPartObj>
          <w:docPartGallery w:val="Table of Contents"/>
          <w:docPartUnique/>
        </w:docPartObj>
      </w:sdtPr>
      <w:sdtEndPr>
        <w:rPr>
          <w:bCs/>
        </w:rPr>
      </w:sdtEndPr>
      <w:sdtContent>
        <w:p w14:paraId="44FD54E5" w14:textId="79569672" w:rsidR="00C34487" w:rsidRDefault="00287F5F">
          <w:pPr>
            <w:pStyle w:val="INNH1"/>
            <w:rPr>
              <w:rFonts w:eastAsiaTheme="minorEastAsia" w:cstheme="minorBidi"/>
              <w:b w:val="0"/>
              <w:sz w:val="22"/>
              <w:szCs w:val="22"/>
              <w:lang w:eastAsia="nb-NO"/>
            </w:rPr>
          </w:pPr>
          <w:r>
            <w:fldChar w:fldCharType="begin"/>
          </w:r>
          <w:r>
            <w:instrText xml:space="preserve"> TOC \o "1-3" \h \z \u </w:instrText>
          </w:r>
          <w:r>
            <w:fldChar w:fldCharType="separate"/>
          </w:r>
          <w:hyperlink w:anchor="_Toc536606419" w:history="1">
            <w:r w:rsidR="00C34487" w:rsidRPr="00817AFE">
              <w:rPr>
                <w:rStyle w:val="Hyperkobling"/>
              </w:rPr>
              <w:t>1</w:t>
            </w:r>
            <w:r w:rsidR="00C34487">
              <w:rPr>
                <w:rFonts w:eastAsiaTheme="minorEastAsia" w:cstheme="minorBidi"/>
                <w:b w:val="0"/>
                <w:sz w:val="22"/>
                <w:szCs w:val="22"/>
                <w:lang w:eastAsia="nb-NO"/>
              </w:rPr>
              <w:tab/>
            </w:r>
            <w:r w:rsidR="00C34487" w:rsidRPr="00817AFE">
              <w:rPr>
                <w:rStyle w:val="Hyperkobling"/>
              </w:rPr>
              <w:t>Avtalens parter, formål og bakgrunn</w:t>
            </w:r>
            <w:r w:rsidR="00C34487">
              <w:rPr>
                <w:webHidden/>
              </w:rPr>
              <w:tab/>
            </w:r>
            <w:r w:rsidR="00C34487">
              <w:rPr>
                <w:webHidden/>
              </w:rPr>
              <w:fldChar w:fldCharType="begin"/>
            </w:r>
            <w:r w:rsidR="00C34487">
              <w:rPr>
                <w:webHidden/>
              </w:rPr>
              <w:instrText xml:space="preserve"> PAGEREF _Toc536606419 \h </w:instrText>
            </w:r>
            <w:r w:rsidR="00C34487">
              <w:rPr>
                <w:webHidden/>
              </w:rPr>
            </w:r>
            <w:r w:rsidR="00C34487">
              <w:rPr>
                <w:webHidden/>
              </w:rPr>
              <w:fldChar w:fldCharType="separate"/>
            </w:r>
            <w:r w:rsidR="000B60D3">
              <w:rPr>
                <w:webHidden/>
              </w:rPr>
              <w:t>4</w:t>
            </w:r>
            <w:r w:rsidR="00C34487">
              <w:rPr>
                <w:webHidden/>
              </w:rPr>
              <w:fldChar w:fldCharType="end"/>
            </w:r>
          </w:hyperlink>
        </w:p>
        <w:p w14:paraId="45AEA13E" w14:textId="3AC02F7B" w:rsidR="00C34487" w:rsidRDefault="00B9510F">
          <w:pPr>
            <w:pStyle w:val="INNH1"/>
            <w:rPr>
              <w:rFonts w:eastAsiaTheme="minorEastAsia" w:cstheme="minorBidi"/>
              <w:b w:val="0"/>
              <w:sz w:val="22"/>
              <w:szCs w:val="22"/>
              <w:lang w:eastAsia="nb-NO"/>
            </w:rPr>
          </w:pPr>
          <w:hyperlink w:anchor="_Toc536606420" w:history="1">
            <w:r w:rsidR="00C34487" w:rsidRPr="00817AFE">
              <w:rPr>
                <w:rStyle w:val="Hyperkobling"/>
              </w:rPr>
              <w:t>2</w:t>
            </w:r>
            <w:r w:rsidR="00C34487">
              <w:rPr>
                <w:rFonts w:eastAsiaTheme="minorEastAsia" w:cstheme="minorBidi"/>
                <w:b w:val="0"/>
                <w:sz w:val="22"/>
                <w:szCs w:val="22"/>
                <w:lang w:eastAsia="nb-NO"/>
              </w:rPr>
              <w:tab/>
            </w:r>
            <w:r w:rsidR="00C34487" w:rsidRPr="00817AFE">
              <w:rPr>
                <w:rStyle w:val="Hyperkobling"/>
              </w:rPr>
              <w:t>Rammeavtalens gjenstand</w:t>
            </w:r>
            <w:r w:rsidR="00C34487">
              <w:rPr>
                <w:webHidden/>
              </w:rPr>
              <w:tab/>
            </w:r>
            <w:r w:rsidR="00C34487">
              <w:rPr>
                <w:webHidden/>
              </w:rPr>
              <w:fldChar w:fldCharType="begin"/>
            </w:r>
            <w:r w:rsidR="00C34487">
              <w:rPr>
                <w:webHidden/>
              </w:rPr>
              <w:instrText xml:space="preserve"> PAGEREF _Toc536606420 \h </w:instrText>
            </w:r>
            <w:r w:rsidR="00C34487">
              <w:rPr>
                <w:webHidden/>
              </w:rPr>
            </w:r>
            <w:r w:rsidR="00C34487">
              <w:rPr>
                <w:webHidden/>
              </w:rPr>
              <w:fldChar w:fldCharType="separate"/>
            </w:r>
            <w:r w:rsidR="000B60D3">
              <w:rPr>
                <w:webHidden/>
              </w:rPr>
              <w:t>5</w:t>
            </w:r>
            <w:r w:rsidR="00C34487">
              <w:rPr>
                <w:webHidden/>
              </w:rPr>
              <w:fldChar w:fldCharType="end"/>
            </w:r>
          </w:hyperlink>
        </w:p>
        <w:p w14:paraId="576CAF5F" w14:textId="2FB76A7D" w:rsidR="00C34487" w:rsidRDefault="00B9510F">
          <w:pPr>
            <w:pStyle w:val="INNH1"/>
            <w:rPr>
              <w:rFonts w:eastAsiaTheme="minorEastAsia" w:cstheme="minorBidi"/>
              <w:b w:val="0"/>
              <w:sz w:val="22"/>
              <w:szCs w:val="22"/>
              <w:lang w:eastAsia="nb-NO"/>
            </w:rPr>
          </w:pPr>
          <w:hyperlink w:anchor="_Toc536606421" w:history="1">
            <w:r w:rsidR="00C34487" w:rsidRPr="00817AFE">
              <w:rPr>
                <w:rStyle w:val="Hyperkobling"/>
              </w:rPr>
              <w:t>3</w:t>
            </w:r>
            <w:r w:rsidR="00C34487">
              <w:rPr>
                <w:rFonts w:eastAsiaTheme="minorEastAsia" w:cstheme="minorBidi"/>
                <w:b w:val="0"/>
                <w:sz w:val="22"/>
                <w:szCs w:val="22"/>
                <w:lang w:eastAsia="nb-NO"/>
              </w:rPr>
              <w:tab/>
            </w:r>
            <w:r w:rsidR="00C34487" w:rsidRPr="00817AFE">
              <w:rPr>
                <w:rStyle w:val="Hyperkobling"/>
              </w:rPr>
              <w:t>Rammeavtalens dokumenter</w:t>
            </w:r>
            <w:r w:rsidR="00C34487">
              <w:rPr>
                <w:webHidden/>
              </w:rPr>
              <w:tab/>
            </w:r>
            <w:r w:rsidR="00C34487">
              <w:rPr>
                <w:webHidden/>
              </w:rPr>
              <w:fldChar w:fldCharType="begin"/>
            </w:r>
            <w:r w:rsidR="00C34487">
              <w:rPr>
                <w:webHidden/>
              </w:rPr>
              <w:instrText xml:space="preserve"> PAGEREF _Toc536606421 \h </w:instrText>
            </w:r>
            <w:r w:rsidR="00C34487">
              <w:rPr>
                <w:webHidden/>
              </w:rPr>
            </w:r>
            <w:r w:rsidR="00C34487">
              <w:rPr>
                <w:webHidden/>
              </w:rPr>
              <w:fldChar w:fldCharType="separate"/>
            </w:r>
            <w:r w:rsidR="000B60D3">
              <w:rPr>
                <w:webHidden/>
              </w:rPr>
              <w:t>5</w:t>
            </w:r>
            <w:r w:rsidR="00C34487">
              <w:rPr>
                <w:webHidden/>
              </w:rPr>
              <w:fldChar w:fldCharType="end"/>
            </w:r>
          </w:hyperlink>
        </w:p>
        <w:p w14:paraId="7F90C645" w14:textId="1BC3C5FE" w:rsidR="00C34487" w:rsidRDefault="00B9510F">
          <w:pPr>
            <w:pStyle w:val="INNH1"/>
            <w:rPr>
              <w:rFonts w:eastAsiaTheme="minorEastAsia" w:cstheme="minorBidi"/>
              <w:b w:val="0"/>
              <w:sz w:val="22"/>
              <w:szCs w:val="22"/>
              <w:lang w:eastAsia="nb-NO"/>
            </w:rPr>
          </w:pPr>
          <w:hyperlink w:anchor="_Toc536606422" w:history="1">
            <w:r w:rsidR="00C34487" w:rsidRPr="00817AFE">
              <w:rPr>
                <w:rStyle w:val="Hyperkobling"/>
              </w:rPr>
              <w:t>4</w:t>
            </w:r>
            <w:r w:rsidR="00C34487">
              <w:rPr>
                <w:rFonts w:eastAsiaTheme="minorEastAsia" w:cstheme="minorBidi"/>
                <w:b w:val="0"/>
                <w:sz w:val="22"/>
                <w:szCs w:val="22"/>
                <w:lang w:eastAsia="nb-NO"/>
              </w:rPr>
              <w:tab/>
            </w:r>
            <w:r w:rsidR="00C34487" w:rsidRPr="00817AFE">
              <w:rPr>
                <w:rStyle w:val="Hyperkobling"/>
              </w:rPr>
              <w:t>Rammeavtalens varighet</w:t>
            </w:r>
            <w:r w:rsidR="00C34487">
              <w:rPr>
                <w:webHidden/>
              </w:rPr>
              <w:tab/>
            </w:r>
            <w:r w:rsidR="00C34487">
              <w:rPr>
                <w:webHidden/>
              </w:rPr>
              <w:fldChar w:fldCharType="begin"/>
            </w:r>
            <w:r w:rsidR="00C34487">
              <w:rPr>
                <w:webHidden/>
              </w:rPr>
              <w:instrText xml:space="preserve"> PAGEREF _Toc536606422 \h </w:instrText>
            </w:r>
            <w:r w:rsidR="00C34487">
              <w:rPr>
                <w:webHidden/>
              </w:rPr>
            </w:r>
            <w:r w:rsidR="00C34487">
              <w:rPr>
                <w:webHidden/>
              </w:rPr>
              <w:fldChar w:fldCharType="separate"/>
            </w:r>
            <w:r w:rsidR="000B60D3">
              <w:rPr>
                <w:webHidden/>
              </w:rPr>
              <w:t>5</w:t>
            </w:r>
            <w:r w:rsidR="00C34487">
              <w:rPr>
                <w:webHidden/>
              </w:rPr>
              <w:fldChar w:fldCharType="end"/>
            </w:r>
          </w:hyperlink>
        </w:p>
        <w:p w14:paraId="70134172" w14:textId="59C3AC9B" w:rsidR="00C34487" w:rsidRDefault="00B9510F">
          <w:pPr>
            <w:pStyle w:val="INNH2"/>
            <w:tabs>
              <w:tab w:val="left" w:pos="880"/>
              <w:tab w:val="right" w:leader="dot" w:pos="9060"/>
            </w:tabs>
            <w:rPr>
              <w:rFonts w:eastAsiaTheme="minorEastAsia" w:cstheme="minorBidi"/>
              <w:b w:val="0"/>
              <w:noProof/>
              <w:lang w:eastAsia="nb-NO"/>
            </w:rPr>
          </w:pPr>
          <w:hyperlink w:anchor="_Toc536606423" w:history="1">
            <w:r w:rsidR="00C34487" w:rsidRPr="00817AFE">
              <w:rPr>
                <w:rStyle w:val="Hyperkobling"/>
                <w:noProof/>
              </w:rPr>
              <w:t>4.1</w:t>
            </w:r>
            <w:r w:rsidR="00C34487">
              <w:rPr>
                <w:rFonts w:eastAsiaTheme="minorEastAsia" w:cstheme="minorBidi"/>
                <w:b w:val="0"/>
                <w:noProof/>
                <w:lang w:eastAsia="nb-NO"/>
              </w:rPr>
              <w:tab/>
            </w:r>
            <w:r w:rsidR="00C34487" w:rsidRPr="00817AFE">
              <w:rPr>
                <w:rStyle w:val="Hyperkobling"/>
                <w:noProof/>
              </w:rPr>
              <w:t>Varighet</w:t>
            </w:r>
            <w:r w:rsidR="00C34487">
              <w:rPr>
                <w:noProof/>
                <w:webHidden/>
              </w:rPr>
              <w:tab/>
            </w:r>
            <w:r w:rsidR="00C34487">
              <w:rPr>
                <w:noProof/>
                <w:webHidden/>
              </w:rPr>
              <w:fldChar w:fldCharType="begin"/>
            </w:r>
            <w:r w:rsidR="00C34487">
              <w:rPr>
                <w:noProof/>
                <w:webHidden/>
              </w:rPr>
              <w:instrText xml:space="preserve"> PAGEREF _Toc536606423 \h </w:instrText>
            </w:r>
            <w:r w:rsidR="00C34487">
              <w:rPr>
                <w:noProof/>
                <w:webHidden/>
              </w:rPr>
            </w:r>
            <w:r w:rsidR="00C34487">
              <w:rPr>
                <w:noProof/>
                <w:webHidden/>
              </w:rPr>
              <w:fldChar w:fldCharType="separate"/>
            </w:r>
            <w:r w:rsidR="000B60D3">
              <w:rPr>
                <w:noProof/>
                <w:webHidden/>
              </w:rPr>
              <w:t>5</w:t>
            </w:r>
            <w:r w:rsidR="00C34487">
              <w:rPr>
                <w:noProof/>
                <w:webHidden/>
              </w:rPr>
              <w:fldChar w:fldCharType="end"/>
            </w:r>
          </w:hyperlink>
        </w:p>
        <w:p w14:paraId="2DC2A056" w14:textId="17594CC1" w:rsidR="00C34487" w:rsidRDefault="00B9510F">
          <w:pPr>
            <w:pStyle w:val="INNH2"/>
            <w:tabs>
              <w:tab w:val="left" w:pos="880"/>
              <w:tab w:val="right" w:leader="dot" w:pos="9060"/>
            </w:tabs>
            <w:rPr>
              <w:rFonts w:eastAsiaTheme="minorEastAsia" w:cstheme="minorBidi"/>
              <w:b w:val="0"/>
              <w:noProof/>
              <w:lang w:eastAsia="nb-NO"/>
            </w:rPr>
          </w:pPr>
          <w:hyperlink w:anchor="_Toc536606424" w:history="1">
            <w:r w:rsidR="00C34487" w:rsidRPr="00817AFE">
              <w:rPr>
                <w:rStyle w:val="Hyperkobling"/>
                <w:noProof/>
              </w:rPr>
              <w:t>4.2</w:t>
            </w:r>
            <w:r w:rsidR="00C34487">
              <w:rPr>
                <w:rFonts w:eastAsiaTheme="minorEastAsia" w:cstheme="minorBidi"/>
                <w:b w:val="0"/>
                <w:noProof/>
                <w:lang w:eastAsia="nb-NO"/>
              </w:rPr>
              <w:tab/>
            </w:r>
            <w:r w:rsidR="00C34487" w:rsidRPr="00817AFE">
              <w:rPr>
                <w:rStyle w:val="Hyperkobling"/>
                <w:noProof/>
              </w:rPr>
              <w:t>Oppsigelse / Heving</w:t>
            </w:r>
            <w:r w:rsidR="00C34487">
              <w:rPr>
                <w:noProof/>
                <w:webHidden/>
              </w:rPr>
              <w:tab/>
            </w:r>
            <w:r w:rsidR="00C34487">
              <w:rPr>
                <w:noProof/>
                <w:webHidden/>
              </w:rPr>
              <w:fldChar w:fldCharType="begin"/>
            </w:r>
            <w:r w:rsidR="00C34487">
              <w:rPr>
                <w:noProof/>
                <w:webHidden/>
              </w:rPr>
              <w:instrText xml:space="preserve"> PAGEREF _Toc536606424 \h </w:instrText>
            </w:r>
            <w:r w:rsidR="00C34487">
              <w:rPr>
                <w:noProof/>
                <w:webHidden/>
              </w:rPr>
            </w:r>
            <w:r w:rsidR="00C34487">
              <w:rPr>
                <w:noProof/>
                <w:webHidden/>
              </w:rPr>
              <w:fldChar w:fldCharType="separate"/>
            </w:r>
            <w:r w:rsidR="000B60D3">
              <w:rPr>
                <w:noProof/>
                <w:webHidden/>
              </w:rPr>
              <w:t>6</w:t>
            </w:r>
            <w:r w:rsidR="00C34487">
              <w:rPr>
                <w:noProof/>
                <w:webHidden/>
              </w:rPr>
              <w:fldChar w:fldCharType="end"/>
            </w:r>
          </w:hyperlink>
        </w:p>
        <w:p w14:paraId="1E8DC8B4" w14:textId="1F6506E3" w:rsidR="00C34487" w:rsidRDefault="00B9510F">
          <w:pPr>
            <w:pStyle w:val="INNH1"/>
            <w:rPr>
              <w:rFonts w:eastAsiaTheme="minorEastAsia" w:cstheme="minorBidi"/>
              <w:b w:val="0"/>
              <w:sz w:val="22"/>
              <w:szCs w:val="22"/>
              <w:lang w:eastAsia="nb-NO"/>
            </w:rPr>
          </w:pPr>
          <w:hyperlink w:anchor="_Toc536606425" w:history="1">
            <w:r w:rsidR="00C34487" w:rsidRPr="00817AFE">
              <w:rPr>
                <w:rStyle w:val="Hyperkobling"/>
              </w:rPr>
              <w:t>5</w:t>
            </w:r>
            <w:r w:rsidR="00C34487">
              <w:rPr>
                <w:rFonts w:eastAsiaTheme="minorEastAsia" w:cstheme="minorBidi"/>
                <w:b w:val="0"/>
                <w:sz w:val="22"/>
                <w:szCs w:val="22"/>
                <w:lang w:eastAsia="nb-NO"/>
              </w:rPr>
              <w:tab/>
            </w:r>
            <w:r w:rsidR="00C34487" w:rsidRPr="00817AFE">
              <w:rPr>
                <w:rStyle w:val="Hyperkobling"/>
              </w:rPr>
              <w:t>Kostnader ved bruk av legemiddelet</w:t>
            </w:r>
            <w:r w:rsidR="00C34487">
              <w:rPr>
                <w:webHidden/>
              </w:rPr>
              <w:tab/>
            </w:r>
            <w:r w:rsidR="00C34487">
              <w:rPr>
                <w:webHidden/>
              </w:rPr>
              <w:fldChar w:fldCharType="begin"/>
            </w:r>
            <w:r w:rsidR="00C34487">
              <w:rPr>
                <w:webHidden/>
              </w:rPr>
              <w:instrText xml:space="preserve"> PAGEREF _Toc536606425 \h </w:instrText>
            </w:r>
            <w:r w:rsidR="00C34487">
              <w:rPr>
                <w:webHidden/>
              </w:rPr>
            </w:r>
            <w:r w:rsidR="00C34487">
              <w:rPr>
                <w:webHidden/>
              </w:rPr>
              <w:fldChar w:fldCharType="separate"/>
            </w:r>
            <w:r w:rsidR="000B60D3">
              <w:rPr>
                <w:webHidden/>
              </w:rPr>
              <w:t>6</w:t>
            </w:r>
            <w:r w:rsidR="00C34487">
              <w:rPr>
                <w:webHidden/>
              </w:rPr>
              <w:fldChar w:fldCharType="end"/>
            </w:r>
          </w:hyperlink>
        </w:p>
        <w:p w14:paraId="4059637A" w14:textId="2503E752" w:rsidR="00C34487" w:rsidRDefault="00B9510F">
          <w:pPr>
            <w:pStyle w:val="INNH2"/>
            <w:tabs>
              <w:tab w:val="left" w:pos="880"/>
              <w:tab w:val="right" w:leader="dot" w:pos="9060"/>
            </w:tabs>
            <w:rPr>
              <w:rFonts w:eastAsiaTheme="minorEastAsia" w:cstheme="minorBidi"/>
              <w:b w:val="0"/>
              <w:noProof/>
              <w:lang w:eastAsia="nb-NO"/>
            </w:rPr>
          </w:pPr>
          <w:hyperlink w:anchor="_Toc536606426" w:history="1">
            <w:r w:rsidR="00C34487" w:rsidRPr="00817AFE">
              <w:rPr>
                <w:rStyle w:val="Hyperkobling"/>
                <w:noProof/>
              </w:rPr>
              <w:t xml:space="preserve">5.1 </w:t>
            </w:r>
            <w:r w:rsidR="00C34487">
              <w:rPr>
                <w:rFonts w:eastAsiaTheme="minorEastAsia" w:cstheme="minorBidi"/>
                <w:b w:val="0"/>
                <w:noProof/>
                <w:lang w:eastAsia="nb-NO"/>
              </w:rPr>
              <w:tab/>
            </w:r>
            <w:r w:rsidR="00C34487" w:rsidRPr="00817AFE">
              <w:rPr>
                <w:rStyle w:val="Hyperkobling"/>
                <w:noProof/>
              </w:rPr>
              <w:t>Priser</w:t>
            </w:r>
            <w:r w:rsidR="00C34487">
              <w:rPr>
                <w:noProof/>
                <w:webHidden/>
              </w:rPr>
              <w:tab/>
            </w:r>
            <w:r w:rsidR="00C34487">
              <w:rPr>
                <w:noProof/>
                <w:webHidden/>
              </w:rPr>
              <w:fldChar w:fldCharType="begin"/>
            </w:r>
            <w:r w:rsidR="00C34487">
              <w:rPr>
                <w:noProof/>
                <w:webHidden/>
              </w:rPr>
              <w:instrText xml:space="preserve"> PAGEREF _Toc536606426 \h </w:instrText>
            </w:r>
            <w:r w:rsidR="00C34487">
              <w:rPr>
                <w:noProof/>
                <w:webHidden/>
              </w:rPr>
            </w:r>
            <w:r w:rsidR="00C34487">
              <w:rPr>
                <w:noProof/>
                <w:webHidden/>
              </w:rPr>
              <w:fldChar w:fldCharType="separate"/>
            </w:r>
            <w:r w:rsidR="000B60D3">
              <w:rPr>
                <w:noProof/>
                <w:webHidden/>
              </w:rPr>
              <w:t>6</w:t>
            </w:r>
            <w:r w:rsidR="00C34487">
              <w:rPr>
                <w:noProof/>
                <w:webHidden/>
              </w:rPr>
              <w:fldChar w:fldCharType="end"/>
            </w:r>
          </w:hyperlink>
        </w:p>
        <w:p w14:paraId="404A211A" w14:textId="777BF186" w:rsidR="00C34487" w:rsidRDefault="00B9510F">
          <w:pPr>
            <w:pStyle w:val="INNH2"/>
            <w:tabs>
              <w:tab w:val="left" w:pos="880"/>
              <w:tab w:val="right" w:leader="dot" w:pos="9060"/>
            </w:tabs>
            <w:rPr>
              <w:rFonts w:eastAsiaTheme="minorEastAsia" w:cstheme="minorBidi"/>
              <w:b w:val="0"/>
              <w:noProof/>
              <w:lang w:eastAsia="nb-NO"/>
            </w:rPr>
          </w:pPr>
          <w:hyperlink w:anchor="_Toc536606427" w:history="1">
            <w:r w:rsidR="00C34487" w:rsidRPr="00817AFE">
              <w:rPr>
                <w:rStyle w:val="Hyperkobling"/>
                <w:noProof/>
              </w:rPr>
              <w:t>5.2</w:t>
            </w:r>
            <w:r w:rsidR="00C34487">
              <w:rPr>
                <w:rFonts w:eastAsiaTheme="minorEastAsia" w:cstheme="minorBidi"/>
                <w:b w:val="0"/>
                <w:noProof/>
                <w:lang w:eastAsia="nb-NO"/>
              </w:rPr>
              <w:tab/>
            </w:r>
            <w:r w:rsidR="00C34487" w:rsidRPr="00817AFE">
              <w:rPr>
                <w:rStyle w:val="Hyperkobling"/>
                <w:noProof/>
              </w:rPr>
              <w:t>Fakturering</w:t>
            </w:r>
            <w:r w:rsidR="00C34487">
              <w:rPr>
                <w:noProof/>
                <w:webHidden/>
              </w:rPr>
              <w:tab/>
            </w:r>
            <w:r w:rsidR="00C34487">
              <w:rPr>
                <w:noProof/>
                <w:webHidden/>
              </w:rPr>
              <w:fldChar w:fldCharType="begin"/>
            </w:r>
            <w:r w:rsidR="00C34487">
              <w:rPr>
                <w:noProof/>
                <w:webHidden/>
              </w:rPr>
              <w:instrText xml:space="preserve"> PAGEREF _Toc536606427 \h </w:instrText>
            </w:r>
            <w:r w:rsidR="00C34487">
              <w:rPr>
                <w:noProof/>
                <w:webHidden/>
              </w:rPr>
            </w:r>
            <w:r w:rsidR="00C34487">
              <w:rPr>
                <w:noProof/>
                <w:webHidden/>
              </w:rPr>
              <w:fldChar w:fldCharType="separate"/>
            </w:r>
            <w:r w:rsidR="000B60D3">
              <w:rPr>
                <w:noProof/>
                <w:webHidden/>
              </w:rPr>
              <w:t>6</w:t>
            </w:r>
            <w:r w:rsidR="00C34487">
              <w:rPr>
                <w:noProof/>
                <w:webHidden/>
              </w:rPr>
              <w:fldChar w:fldCharType="end"/>
            </w:r>
          </w:hyperlink>
        </w:p>
        <w:p w14:paraId="76E4BDDB" w14:textId="7F70CC88" w:rsidR="00C34487" w:rsidRDefault="00B9510F">
          <w:pPr>
            <w:pStyle w:val="INNH1"/>
            <w:rPr>
              <w:rFonts w:eastAsiaTheme="minorEastAsia" w:cstheme="minorBidi"/>
              <w:b w:val="0"/>
              <w:sz w:val="22"/>
              <w:szCs w:val="22"/>
              <w:lang w:eastAsia="nb-NO"/>
            </w:rPr>
          </w:pPr>
          <w:hyperlink w:anchor="_Toc536606428" w:history="1">
            <w:r w:rsidR="00C34487" w:rsidRPr="00817AFE">
              <w:rPr>
                <w:rStyle w:val="Hyperkobling"/>
              </w:rPr>
              <w:t>6</w:t>
            </w:r>
            <w:r w:rsidR="00C34487">
              <w:rPr>
                <w:rFonts w:eastAsiaTheme="minorEastAsia" w:cstheme="minorBidi"/>
                <w:b w:val="0"/>
                <w:sz w:val="22"/>
                <w:szCs w:val="22"/>
                <w:lang w:eastAsia="nb-NO"/>
              </w:rPr>
              <w:tab/>
            </w:r>
            <w:r w:rsidR="00C34487" w:rsidRPr="00817AFE">
              <w:rPr>
                <w:rStyle w:val="Hyperkobling"/>
              </w:rPr>
              <w:t>Bestilling og distribusjon</w:t>
            </w:r>
            <w:r w:rsidR="00C34487">
              <w:rPr>
                <w:webHidden/>
              </w:rPr>
              <w:tab/>
            </w:r>
            <w:r w:rsidR="00C34487">
              <w:rPr>
                <w:webHidden/>
              </w:rPr>
              <w:fldChar w:fldCharType="begin"/>
            </w:r>
            <w:r w:rsidR="00C34487">
              <w:rPr>
                <w:webHidden/>
              </w:rPr>
              <w:instrText xml:space="preserve"> PAGEREF _Toc536606428 \h </w:instrText>
            </w:r>
            <w:r w:rsidR="00C34487">
              <w:rPr>
                <w:webHidden/>
              </w:rPr>
            </w:r>
            <w:r w:rsidR="00C34487">
              <w:rPr>
                <w:webHidden/>
              </w:rPr>
              <w:fldChar w:fldCharType="separate"/>
            </w:r>
            <w:r w:rsidR="000B60D3">
              <w:rPr>
                <w:webHidden/>
              </w:rPr>
              <w:t>6</w:t>
            </w:r>
            <w:r w:rsidR="00C34487">
              <w:rPr>
                <w:webHidden/>
              </w:rPr>
              <w:fldChar w:fldCharType="end"/>
            </w:r>
          </w:hyperlink>
        </w:p>
        <w:p w14:paraId="40546B7A" w14:textId="7501B98D" w:rsidR="00C34487" w:rsidRDefault="00B9510F">
          <w:pPr>
            <w:pStyle w:val="INNH1"/>
            <w:rPr>
              <w:rFonts w:eastAsiaTheme="minorEastAsia" w:cstheme="minorBidi"/>
              <w:b w:val="0"/>
              <w:sz w:val="22"/>
              <w:szCs w:val="22"/>
              <w:lang w:eastAsia="nb-NO"/>
            </w:rPr>
          </w:pPr>
          <w:hyperlink w:anchor="_Toc536606429" w:history="1">
            <w:r w:rsidR="00C34487" w:rsidRPr="00817AFE">
              <w:rPr>
                <w:rStyle w:val="Hyperkobling"/>
              </w:rPr>
              <w:t>7</w:t>
            </w:r>
            <w:r w:rsidR="00C34487">
              <w:rPr>
                <w:rFonts w:eastAsiaTheme="minorEastAsia" w:cstheme="minorBidi"/>
                <w:b w:val="0"/>
                <w:sz w:val="22"/>
                <w:szCs w:val="22"/>
                <w:lang w:eastAsia="nb-NO"/>
              </w:rPr>
              <w:tab/>
            </w:r>
            <w:r w:rsidR="00C34487" w:rsidRPr="00817AFE">
              <w:rPr>
                <w:rStyle w:val="Hyperkobling"/>
              </w:rPr>
              <w:t>Levering</w:t>
            </w:r>
            <w:r w:rsidR="00C34487">
              <w:rPr>
                <w:webHidden/>
              </w:rPr>
              <w:tab/>
            </w:r>
            <w:r w:rsidR="00C34487">
              <w:rPr>
                <w:webHidden/>
              </w:rPr>
              <w:fldChar w:fldCharType="begin"/>
            </w:r>
            <w:r w:rsidR="00C34487">
              <w:rPr>
                <w:webHidden/>
              </w:rPr>
              <w:instrText xml:space="preserve"> PAGEREF _Toc536606429 \h </w:instrText>
            </w:r>
            <w:r w:rsidR="00C34487">
              <w:rPr>
                <w:webHidden/>
              </w:rPr>
            </w:r>
            <w:r w:rsidR="00C34487">
              <w:rPr>
                <w:webHidden/>
              </w:rPr>
              <w:fldChar w:fldCharType="separate"/>
            </w:r>
            <w:r w:rsidR="000B60D3">
              <w:rPr>
                <w:webHidden/>
              </w:rPr>
              <w:t>7</w:t>
            </w:r>
            <w:r w:rsidR="00C34487">
              <w:rPr>
                <w:webHidden/>
              </w:rPr>
              <w:fldChar w:fldCharType="end"/>
            </w:r>
          </w:hyperlink>
        </w:p>
        <w:p w14:paraId="01ABF6F9" w14:textId="30DA169F" w:rsidR="00C34487" w:rsidRDefault="00B9510F">
          <w:pPr>
            <w:pStyle w:val="INNH2"/>
            <w:tabs>
              <w:tab w:val="left" w:pos="880"/>
              <w:tab w:val="right" w:leader="dot" w:pos="9060"/>
            </w:tabs>
            <w:rPr>
              <w:rFonts w:eastAsiaTheme="minorEastAsia" w:cstheme="minorBidi"/>
              <w:b w:val="0"/>
              <w:noProof/>
              <w:lang w:eastAsia="nb-NO"/>
            </w:rPr>
          </w:pPr>
          <w:hyperlink w:anchor="_Toc536606430" w:history="1">
            <w:r w:rsidR="00C34487" w:rsidRPr="00817AFE">
              <w:rPr>
                <w:rStyle w:val="Hyperkobling"/>
                <w:noProof/>
              </w:rPr>
              <w:t>7.1</w:t>
            </w:r>
            <w:r w:rsidR="00C34487">
              <w:rPr>
                <w:rFonts w:eastAsiaTheme="minorEastAsia" w:cstheme="minorBidi"/>
                <w:b w:val="0"/>
                <w:noProof/>
                <w:lang w:eastAsia="nb-NO"/>
              </w:rPr>
              <w:tab/>
            </w:r>
            <w:r w:rsidR="00C34487" w:rsidRPr="00817AFE">
              <w:rPr>
                <w:rStyle w:val="Hyperkobling"/>
                <w:noProof/>
              </w:rPr>
              <w:t>Leveringsbetingelser</w:t>
            </w:r>
            <w:r w:rsidR="00C34487">
              <w:rPr>
                <w:noProof/>
                <w:webHidden/>
              </w:rPr>
              <w:tab/>
            </w:r>
            <w:r w:rsidR="00C34487">
              <w:rPr>
                <w:noProof/>
                <w:webHidden/>
              </w:rPr>
              <w:fldChar w:fldCharType="begin"/>
            </w:r>
            <w:r w:rsidR="00C34487">
              <w:rPr>
                <w:noProof/>
                <w:webHidden/>
              </w:rPr>
              <w:instrText xml:space="preserve"> PAGEREF _Toc536606430 \h </w:instrText>
            </w:r>
            <w:r w:rsidR="00C34487">
              <w:rPr>
                <w:noProof/>
                <w:webHidden/>
              </w:rPr>
            </w:r>
            <w:r w:rsidR="00C34487">
              <w:rPr>
                <w:noProof/>
                <w:webHidden/>
              </w:rPr>
              <w:fldChar w:fldCharType="separate"/>
            </w:r>
            <w:r w:rsidR="000B60D3">
              <w:rPr>
                <w:noProof/>
                <w:webHidden/>
              </w:rPr>
              <w:t>7</w:t>
            </w:r>
            <w:r w:rsidR="00C34487">
              <w:rPr>
                <w:noProof/>
                <w:webHidden/>
              </w:rPr>
              <w:fldChar w:fldCharType="end"/>
            </w:r>
          </w:hyperlink>
        </w:p>
        <w:p w14:paraId="3D2E6528" w14:textId="2E8A3C8B" w:rsidR="00C34487" w:rsidRDefault="00B9510F">
          <w:pPr>
            <w:pStyle w:val="INNH2"/>
            <w:tabs>
              <w:tab w:val="left" w:pos="880"/>
              <w:tab w:val="right" w:leader="dot" w:pos="9060"/>
            </w:tabs>
            <w:rPr>
              <w:rFonts w:eastAsiaTheme="minorEastAsia" w:cstheme="minorBidi"/>
              <w:b w:val="0"/>
              <w:noProof/>
              <w:lang w:eastAsia="nb-NO"/>
            </w:rPr>
          </w:pPr>
          <w:hyperlink w:anchor="_Toc536606431" w:history="1">
            <w:r w:rsidR="00C34487" w:rsidRPr="00817AFE">
              <w:rPr>
                <w:rStyle w:val="Hyperkobling"/>
                <w:noProof/>
              </w:rPr>
              <w:t>7.2</w:t>
            </w:r>
            <w:r w:rsidR="00C34487">
              <w:rPr>
                <w:rFonts w:eastAsiaTheme="minorEastAsia" w:cstheme="minorBidi"/>
                <w:b w:val="0"/>
                <w:noProof/>
                <w:lang w:eastAsia="nb-NO"/>
              </w:rPr>
              <w:tab/>
            </w:r>
            <w:r w:rsidR="00C34487" w:rsidRPr="00817AFE">
              <w:rPr>
                <w:rStyle w:val="Hyperkobling"/>
                <w:noProof/>
              </w:rPr>
              <w:t>Leveringssted</w:t>
            </w:r>
            <w:r w:rsidR="00C34487">
              <w:rPr>
                <w:noProof/>
                <w:webHidden/>
              </w:rPr>
              <w:tab/>
            </w:r>
            <w:r w:rsidR="00C34487">
              <w:rPr>
                <w:noProof/>
                <w:webHidden/>
              </w:rPr>
              <w:fldChar w:fldCharType="begin"/>
            </w:r>
            <w:r w:rsidR="00C34487">
              <w:rPr>
                <w:noProof/>
                <w:webHidden/>
              </w:rPr>
              <w:instrText xml:space="preserve"> PAGEREF _Toc536606431 \h </w:instrText>
            </w:r>
            <w:r w:rsidR="00C34487">
              <w:rPr>
                <w:noProof/>
                <w:webHidden/>
              </w:rPr>
            </w:r>
            <w:r w:rsidR="00C34487">
              <w:rPr>
                <w:noProof/>
                <w:webHidden/>
              </w:rPr>
              <w:fldChar w:fldCharType="separate"/>
            </w:r>
            <w:r w:rsidR="000B60D3">
              <w:rPr>
                <w:noProof/>
                <w:webHidden/>
              </w:rPr>
              <w:t>7</w:t>
            </w:r>
            <w:r w:rsidR="00C34487">
              <w:rPr>
                <w:noProof/>
                <w:webHidden/>
              </w:rPr>
              <w:fldChar w:fldCharType="end"/>
            </w:r>
          </w:hyperlink>
        </w:p>
        <w:p w14:paraId="37EB79F0" w14:textId="5232F018" w:rsidR="00C34487" w:rsidRDefault="00B9510F">
          <w:pPr>
            <w:pStyle w:val="INNH2"/>
            <w:tabs>
              <w:tab w:val="left" w:pos="880"/>
              <w:tab w:val="right" w:leader="dot" w:pos="9060"/>
            </w:tabs>
            <w:rPr>
              <w:rFonts w:eastAsiaTheme="minorEastAsia" w:cstheme="minorBidi"/>
              <w:b w:val="0"/>
              <w:noProof/>
              <w:lang w:eastAsia="nb-NO"/>
            </w:rPr>
          </w:pPr>
          <w:hyperlink w:anchor="_Toc536606432" w:history="1">
            <w:r w:rsidR="00C34487" w:rsidRPr="00817AFE">
              <w:rPr>
                <w:rStyle w:val="Hyperkobling"/>
                <w:noProof/>
              </w:rPr>
              <w:t>7.3</w:t>
            </w:r>
            <w:r w:rsidR="00C34487">
              <w:rPr>
                <w:rFonts w:eastAsiaTheme="minorEastAsia" w:cstheme="minorBidi"/>
                <w:b w:val="0"/>
                <w:noProof/>
                <w:lang w:eastAsia="nb-NO"/>
              </w:rPr>
              <w:tab/>
            </w:r>
            <w:r w:rsidR="00C34487" w:rsidRPr="00817AFE">
              <w:rPr>
                <w:rStyle w:val="Hyperkobling"/>
                <w:noProof/>
              </w:rPr>
              <w:t>Ledetid</w:t>
            </w:r>
            <w:r w:rsidR="00C34487">
              <w:rPr>
                <w:noProof/>
                <w:webHidden/>
              </w:rPr>
              <w:tab/>
            </w:r>
            <w:r w:rsidR="00C34487">
              <w:rPr>
                <w:noProof/>
                <w:webHidden/>
              </w:rPr>
              <w:fldChar w:fldCharType="begin"/>
            </w:r>
            <w:r w:rsidR="00C34487">
              <w:rPr>
                <w:noProof/>
                <w:webHidden/>
              </w:rPr>
              <w:instrText xml:space="preserve"> PAGEREF _Toc536606432 \h </w:instrText>
            </w:r>
            <w:r w:rsidR="00C34487">
              <w:rPr>
                <w:noProof/>
                <w:webHidden/>
              </w:rPr>
            </w:r>
            <w:r w:rsidR="00C34487">
              <w:rPr>
                <w:noProof/>
                <w:webHidden/>
              </w:rPr>
              <w:fldChar w:fldCharType="separate"/>
            </w:r>
            <w:r w:rsidR="000B60D3">
              <w:rPr>
                <w:noProof/>
                <w:webHidden/>
              </w:rPr>
              <w:t>7</w:t>
            </w:r>
            <w:r w:rsidR="00C34487">
              <w:rPr>
                <w:noProof/>
                <w:webHidden/>
              </w:rPr>
              <w:fldChar w:fldCharType="end"/>
            </w:r>
          </w:hyperlink>
        </w:p>
        <w:p w14:paraId="5FB1C4D3" w14:textId="19BF90E3" w:rsidR="00C34487" w:rsidRDefault="00B9510F">
          <w:pPr>
            <w:pStyle w:val="INNH2"/>
            <w:tabs>
              <w:tab w:val="left" w:pos="880"/>
              <w:tab w:val="right" w:leader="dot" w:pos="9060"/>
            </w:tabs>
            <w:rPr>
              <w:rFonts w:eastAsiaTheme="minorEastAsia" w:cstheme="minorBidi"/>
              <w:b w:val="0"/>
              <w:noProof/>
              <w:lang w:eastAsia="nb-NO"/>
            </w:rPr>
          </w:pPr>
          <w:hyperlink w:anchor="_Toc536606433" w:history="1">
            <w:r w:rsidR="00C34487" w:rsidRPr="00817AFE">
              <w:rPr>
                <w:rStyle w:val="Hyperkobling"/>
                <w:noProof/>
              </w:rPr>
              <w:t>7.4</w:t>
            </w:r>
            <w:r w:rsidR="00C34487">
              <w:rPr>
                <w:rFonts w:eastAsiaTheme="minorEastAsia" w:cstheme="minorBidi"/>
                <w:b w:val="0"/>
                <w:noProof/>
                <w:lang w:eastAsia="nb-NO"/>
              </w:rPr>
              <w:tab/>
            </w:r>
            <w:r w:rsidR="00C34487" w:rsidRPr="00817AFE">
              <w:rPr>
                <w:rStyle w:val="Hyperkobling"/>
                <w:noProof/>
              </w:rPr>
              <w:t>Avvik</w:t>
            </w:r>
            <w:r w:rsidR="00C34487">
              <w:rPr>
                <w:noProof/>
                <w:webHidden/>
              </w:rPr>
              <w:tab/>
            </w:r>
            <w:r w:rsidR="00C34487">
              <w:rPr>
                <w:noProof/>
                <w:webHidden/>
              </w:rPr>
              <w:fldChar w:fldCharType="begin"/>
            </w:r>
            <w:r w:rsidR="00C34487">
              <w:rPr>
                <w:noProof/>
                <w:webHidden/>
              </w:rPr>
              <w:instrText xml:space="preserve"> PAGEREF _Toc536606433 \h </w:instrText>
            </w:r>
            <w:r w:rsidR="00C34487">
              <w:rPr>
                <w:noProof/>
                <w:webHidden/>
              </w:rPr>
            </w:r>
            <w:r w:rsidR="00C34487">
              <w:rPr>
                <w:noProof/>
                <w:webHidden/>
              </w:rPr>
              <w:fldChar w:fldCharType="separate"/>
            </w:r>
            <w:r w:rsidR="000B60D3">
              <w:rPr>
                <w:noProof/>
                <w:webHidden/>
              </w:rPr>
              <w:t>7</w:t>
            </w:r>
            <w:r w:rsidR="00C34487">
              <w:rPr>
                <w:noProof/>
                <w:webHidden/>
              </w:rPr>
              <w:fldChar w:fldCharType="end"/>
            </w:r>
          </w:hyperlink>
        </w:p>
        <w:p w14:paraId="41D8CE49" w14:textId="7FE8D043" w:rsidR="00C34487" w:rsidRDefault="00B9510F">
          <w:pPr>
            <w:pStyle w:val="INNH3"/>
            <w:tabs>
              <w:tab w:val="left" w:pos="1320"/>
              <w:tab w:val="right" w:leader="dot" w:pos="9060"/>
            </w:tabs>
            <w:rPr>
              <w:rFonts w:eastAsiaTheme="minorEastAsia" w:cstheme="minorBidi"/>
              <w:noProof/>
              <w:lang w:eastAsia="nb-NO"/>
            </w:rPr>
          </w:pPr>
          <w:hyperlink w:anchor="_Toc536606434" w:history="1">
            <w:r w:rsidR="00C34487" w:rsidRPr="00817AFE">
              <w:rPr>
                <w:rStyle w:val="Hyperkobling"/>
                <w:noProof/>
              </w:rPr>
              <w:t>7.4.1</w:t>
            </w:r>
            <w:r w:rsidR="00C34487">
              <w:rPr>
                <w:rFonts w:eastAsiaTheme="minorEastAsia" w:cstheme="minorBidi"/>
                <w:noProof/>
                <w:lang w:eastAsia="nb-NO"/>
              </w:rPr>
              <w:tab/>
            </w:r>
            <w:r w:rsidR="00C34487" w:rsidRPr="00817AFE">
              <w:rPr>
                <w:rStyle w:val="Hyperkobling"/>
                <w:noProof/>
              </w:rPr>
              <w:t>Leveringsavvik ved en bestilling</w:t>
            </w:r>
            <w:r w:rsidR="00C34487">
              <w:rPr>
                <w:noProof/>
                <w:webHidden/>
              </w:rPr>
              <w:tab/>
            </w:r>
            <w:r w:rsidR="00C34487">
              <w:rPr>
                <w:noProof/>
                <w:webHidden/>
              </w:rPr>
              <w:fldChar w:fldCharType="begin"/>
            </w:r>
            <w:r w:rsidR="00C34487">
              <w:rPr>
                <w:noProof/>
                <w:webHidden/>
              </w:rPr>
              <w:instrText xml:space="preserve"> PAGEREF _Toc536606434 \h </w:instrText>
            </w:r>
            <w:r w:rsidR="00C34487">
              <w:rPr>
                <w:noProof/>
                <w:webHidden/>
              </w:rPr>
            </w:r>
            <w:r w:rsidR="00C34487">
              <w:rPr>
                <w:noProof/>
                <w:webHidden/>
              </w:rPr>
              <w:fldChar w:fldCharType="separate"/>
            </w:r>
            <w:r w:rsidR="000B60D3">
              <w:rPr>
                <w:noProof/>
                <w:webHidden/>
              </w:rPr>
              <w:t>7</w:t>
            </w:r>
            <w:r w:rsidR="00C34487">
              <w:rPr>
                <w:noProof/>
                <w:webHidden/>
              </w:rPr>
              <w:fldChar w:fldCharType="end"/>
            </w:r>
          </w:hyperlink>
        </w:p>
        <w:p w14:paraId="356E951F" w14:textId="5BB6CB12" w:rsidR="00C34487" w:rsidRDefault="00B9510F">
          <w:pPr>
            <w:pStyle w:val="INNH3"/>
            <w:tabs>
              <w:tab w:val="left" w:pos="1320"/>
              <w:tab w:val="right" w:leader="dot" w:pos="9060"/>
            </w:tabs>
            <w:rPr>
              <w:rFonts w:eastAsiaTheme="minorEastAsia" w:cstheme="minorBidi"/>
              <w:noProof/>
              <w:lang w:eastAsia="nb-NO"/>
            </w:rPr>
          </w:pPr>
          <w:hyperlink w:anchor="_Toc536606435" w:history="1">
            <w:r w:rsidR="00C34487" w:rsidRPr="00817AFE">
              <w:rPr>
                <w:rStyle w:val="Hyperkobling"/>
                <w:noProof/>
              </w:rPr>
              <w:t>7.4.2</w:t>
            </w:r>
            <w:r w:rsidR="00C34487">
              <w:rPr>
                <w:rFonts w:eastAsiaTheme="minorEastAsia" w:cstheme="minorBidi"/>
                <w:noProof/>
                <w:lang w:eastAsia="nb-NO"/>
              </w:rPr>
              <w:tab/>
            </w:r>
            <w:r w:rsidR="00C34487" w:rsidRPr="00817AFE">
              <w:rPr>
                <w:rStyle w:val="Hyperkobling"/>
                <w:noProof/>
              </w:rPr>
              <w:t>Kvalitetsavvik</w:t>
            </w:r>
            <w:r w:rsidR="00C34487">
              <w:rPr>
                <w:noProof/>
                <w:webHidden/>
              </w:rPr>
              <w:tab/>
            </w:r>
            <w:r w:rsidR="00C34487">
              <w:rPr>
                <w:noProof/>
                <w:webHidden/>
              </w:rPr>
              <w:fldChar w:fldCharType="begin"/>
            </w:r>
            <w:r w:rsidR="00C34487">
              <w:rPr>
                <w:noProof/>
                <w:webHidden/>
              </w:rPr>
              <w:instrText xml:space="preserve"> PAGEREF _Toc536606435 \h </w:instrText>
            </w:r>
            <w:r w:rsidR="00C34487">
              <w:rPr>
                <w:noProof/>
                <w:webHidden/>
              </w:rPr>
            </w:r>
            <w:r w:rsidR="00C34487">
              <w:rPr>
                <w:noProof/>
                <w:webHidden/>
              </w:rPr>
              <w:fldChar w:fldCharType="separate"/>
            </w:r>
            <w:r w:rsidR="000B60D3">
              <w:rPr>
                <w:noProof/>
                <w:webHidden/>
              </w:rPr>
              <w:t>7</w:t>
            </w:r>
            <w:r w:rsidR="00C34487">
              <w:rPr>
                <w:noProof/>
                <w:webHidden/>
              </w:rPr>
              <w:fldChar w:fldCharType="end"/>
            </w:r>
          </w:hyperlink>
        </w:p>
        <w:p w14:paraId="6E5B8E7D" w14:textId="29833EB2" w:rsidR="00C34487" w:rsidRDefault="00B9510F">
          <w:pPr>
            <w:pStyle w:val="INNH2"/>
            <w:tabs>
              <w:tab w:val="left" w:pos="880"/>
              <w:tab w:val="right" w:leader="dot" w:pos="9060"/>
            </w:tabs>
            <w:rPr>
              <w:rFonts w:eastAsiaTheme="minorEastAsia" w:cstheme="minorBidi"/>
              <w:b w:val="0"/>
              <w:noProof/>
              <w:lang w:eastAsia="nb-NO"/>
            </w:rPr>
          </w:pPr>
          <w:hyperlink w:anchor="_Toc536606436" w:history="1">
            <w:r w:rsidR="00C34487" w:rsidRPr="00817AFE">
              <w:rPr>
                <w:rStyle w:val="Hyperkobling"/>
                <w:noProof/>
              </w:rPr>
              <w:t>7.5</w:t>
            </w:r>
            <w:r w:rsidR="00C34487">
              <w:rPr>
                <w:rFonts w:eastAsiaTheme="minorEastAsia" w:cstheme="minorBidi"/>
                <w:b w:val="0"/>
                <w:noProof/>
                <w:lang w:eastAsia="nb-NO"/>
              </w:rPr>
              <w:tab/>
            </w:r>
            <w:r w:rsidR="00C34487" w:rsidRPr="00817AFE">
              <w:rPr>
                <w:rStyle w:val="Hyperkobling"/>
                <w:noProof/>
              </w:rPr>
              <w:t>Omlevering som følge av skade oppstått etter levering</w:t>
            </w:r>
            <w:r w:rsidR="00C34487">
              <w:rPr>
                <w:noProof/>
                <w:webHidden/>
              </w:rPr>
              <w:tab/>
            </w:r>
            <w:r w:rsidR="00C34487">
              <w:rPr>
                <w:noProof/>
                <w:webHidden/>
              </w:rPr>
              <w:fldChar w:fldCharType="begin"/>
            </w:r>
            <w:r w:rsidR="00C34487">
              <w:rPr>
                <w:noProof/>
                <w:webHidden/>
              </w:rPr>
              <w:instrText xml:space="preserve"> PAGEREF _Toc536606436 \h </w:instrText>
            </w:r>
            <w:r w:rsidR="00C34487">
              <w:rPr>
                <w:noProof/>
                <w:webHidden/>
              </w:rPr>
            </w:r>
            <w:r w:rsidR="00C34487">
              <w:rPr>
                <w:noProof/>
                <w:webHidden/>
              </w:rPr>
              <w:fldChar w:fldCharType="separate"/>
            </w:r>
            <w:r w:rsidR="000B60D3">
              <w:rPr>
                <w:noProof/>
                <w:webHidden/>
              </w:rPr>
              <w:t>8</w:t>
            </w:r>
            <w:r w:rsidR="00C34487">
              <w:rPr>
                <w:noProof/>
                <w:webHidden/>
              </w:rPr>
              <w:fldChar w:fldCharType="end"/>
            </w:r>
          </w:hyperlink>
        </w:p>
        <w:p w14:paraId="49765582" w14:textId="14FAE4FF" w:rsidR="00C34487" w:rsidRDefault="00B9510F">
          <w:pPr>
            <w:pStyle w:val="INNH2"/>
            <w:tabs>
              <w:tab w:val="left" w:pos="880"/>
              <w:tab w:val="right" w:leader="dot" w:pos="9060"/>
            </w:tabs>
            <w:rPr>
              <w:rFonts w:eastAsiaTheme="minorEastAsia" w:cstheme="minorBidi"/>
              <w:b w:val="0"/>
              <w:noProof/>
              <w:lang w:eastAsia="nb-NO"/>
            </w:rPr>
          </w:pPr>
          <w:hyperlink w:anchor="_Toc536606437" w:history="1">
            <w:r w:rsidR="00C34487" w:rsidRPr="00817AFE">
              <w:rPr>
                <w:rStyle w:val="Hyperkobling"/>
                <w:noProof/>
              </w:rPr>
              <w:t>7.6</w:t>
            </w:r>
            <w:r w:rsidR="00C34487">
              <w:rPr>
                <w:rFonts w:eastAsiaTheme="minorEastAsia" w:cstheme="minorBidi"/>
                <w:b w:val="0"/>
                <w:noProof/>
                <w:lang w:eastAsia="nb-NO"/>
              </w:rPr>
              <w:tab/>
            </w:r>
            <w:r w:rsidR="00C34487" w:rsidRPr="00817AFE">
              <w:rPr>
                <w:rStyle w:val="Hyperkobling"/>
                <w:noProof/>
              </w:rPr>
              <w:t>Retur/destruksjon</w:t>
            </w:r>
            <w:r w:rsidR="00C34487">
              <w:rPr>
                <w:noProof/>
                <w:webHidden/>
              </w:rPr>
              <w:tab/>
            </w:r>
            <w:r w:rsidR="00C34487">
              <w:rPr>
                <w:noProof/>
                <w:webHidden/>
              </w:rPr>
              <w:fldChar w:fldCharType="begin"/>
            </w:r>
            <w:r w:rsidR="00C34487">
              <w:rPr>
                <w:noProof/>
                <w:webHidden/>
              </w:rPr>
              <w:instrText xml:space="preserve"> PAGEREF _Toc536606437 \h </w:instrText>
            </w:r>
            <w:r w:rsidR="00C34487">
              <w:rPr>
                <w:noProof/>
                <w:webHidden/>
              </w:rPr>
            </w:r>
            <w:r w:rsidR="00C34487">
              <w:rPr>
                <w:noProof/>
                <w:webHidden/>
              </w:rPr>
              <w:fldChar w:fldCharType="separate"/>
            </w:r>
            <w:r w:rsidR="000B60D3">
              <w:rPr>
                <w:noProof/>
                <w:webHidden/>
              </w:rPr>
              <w:t>8</w:t>
            </w:r>
            <w:r w:rsidR="00C34487">
              <w:rPr>
                <w:noProof/>
                <w:webHidden/>
              </w:rPr>
              <w:fldChar w:fldCharType="end"/>
            </w:r>
          </w:hyperlink>
        </w:p>
        <w:p w14:paraId="5BBB3F0E" w14:textId="5AC84E44" w:rsidR="00C34487" w:rsidRDefault="00B9510F">
          <w:pPr>
            <w:pStyle w:val="INNH1"/>
            <w:rPr>
              <w:rFonts w:eastAsiaTheme="minorEastAsia" w:cstheme="minorBidi"/>
              <w:b w:val="0"/>
              <w:sz w:val="22"/>
              <w:szCs w:val="22"/>
              <w:lang w:eastAsia="nb-NO"/>
            </w:rPr>
          </w:pPr>
          <w:hyperlink w:anchor="_Toc536606438" w:history="1">
            <w:r w:rsidR="00C34487" w:rsidRPr="00817AFE">
              <w:rPr>
                <w:rStyle w:val="Hyperkobling"/>
                <w:i/>
              </w:rPr>
              <w:t>8</w:t>
            </w:r>
            <w:r w:rsidR="00C34487">
              <w:rPr>
                <w:rFonts w:eastAsiaTheme="minorEastAsia" w:cstheme="minorBidi"/>
                <w:b w:val="0"/>
                <w:sz w:val="22"/>
                <w:szCs w:val="22"/>
                <w:lang w:eastAsia="nb-NO"/>
              </w:rPr>
              <w:tab/>
            </w:r>
            <w:r w:rsidR="00C34487" w:rsidRPr="00817AFE">
              <w:rPr>
                <w:rStyle w:val="Hyperkobling"/>
                <w:i/>
              </w:rPr>
              <w:t>Kundens plikter</w:t>
            </w:r>
            <w:r w:rsidR="00C34487">
              <w:rPr>
                <w:webHidden/>
              </w:rPr>
              <w:tab/>
            </w:r>
            <w:r w:rsidR="00C34487">
              <w:rPr>
                <w:webHidden/>
              </w:rPr>
              <w:fldChar w:fldCharType="begin"/>
            </w:r>
            <w:r w:rsidR="00C34487">
              <w:rPr>
                <w:webHidden/>
              </w:rPr>
              <w:instrText xml:space="preserve"> PAGEREF _Toc536606438 \h </w:instrText>
            </w:r>
            <w:r w:rsidR="00C34487">
              <w:rPr>
                <w:webHidden/>
              </w:rPr>
            </w:r>
            <w:r w:rsidR="00C34487">
              <w:rPr>
                <w:webHidden/>
              </w:rPr>
              <w:fldChar w:fldCharType="separate"/>
            </w:r>
            <w:r w:rsidR="000B60D3">
              <w:rPr>
                <w:webHidden/>
              </w:rPr>
              <w:t>8</w:t>
            </w:r>
            <w:r w:rsidR="00C34487">
              <w:rPr>
                <w:webHidden/>
              </w:rPr>
              <w:fldChar w:fldCharType="end"/>
            </w:r>
          </w:hyperlink>
        </w:p>
        <w:p w14:paraId="396EEC54" w14:textId="3B052D14" w:rsidR="00C34487" w:rsidRDefault="00B9510F">
          <w:pPr>
            <w:pStyle w:val="INNH1"/>
            <w:rPr>
              <w:rFonts w:eastAsiaTheme="minorEastAsia" w:cstheme="minorBidi"/>
              <w:b w:val="0"/>
              <w:sz w:val="22"/>
              <w:szCs w:val="22"/>
              <w:lang w:eastAsia="nb-NO"/>
            </w:rPr>
          </w:pPr>
          <w:hyperlink w:anchor="_Toc536606439" w:history="1">
            <w:r w:rsidR="00C34487" w:rsidRPr="00817AFE">
              <w:rPr>
                <w:rStyle w:val="Hyperkobling"/>
              </w:rPr>
              <w:t>9</w:t>
            </w:r>
            <w:r w:rsidR="00C34487">
              <w:rPr>
                <w:rFonts w:eastAsiaTheme="minorEastAsia" w:cstheme="minorBidi"/>
                <w:b w:val="0"/>
                <w:sz w:val="22"/>
                <w:szCs w:val="22"/>
                <w:lang w:eastAsia="nb-NO"/>
              </w:rPr>
              <w:tab/>
            </w:r>
            <w:r w:rsidR="00C34487" w:rsidRPr="00817AFE">
              <w:rPr>
                <w:rStyle w:val="Hyperkobling"/>
              </w:rPr>
              <w:t>Leverandørens plikter</w:t>
            </w:r>
            <w:r w:rsidR="00C34487">
              <w:rPr>
                <w:webHidden/>
              </w:rPr>
              <w:tab/>
            </w:r>
            <w:r w:rsidR="00C34487">
              <w:rPr>
                <w:webHidden/>
              </w:rPr>
              <w:fldChar w:fldCharType="begin"/>
            </w:r>
            <w:r w:rsidR="00C34487">
              <w:rPr>
                <w:webHidden/>
              </w:rPr>
              <w:instrText xml:space="preserve"> PAGEREF _Toc536606439 \h </w:instrText>
            </w:r>
            <w:r w:rsidR="00C34487">
              <w:rPr>
                <w:webHidden/>
              </w:rPr>
            </w:r>
            <w:r w:rsidR="00C34487">
              <w:rPr>
                <w:webHidden/>
              </w:rPr>
              <w:fldChar w:fldCharType="separate"/>
            </w:r>
            <w:r w:rsidR="000B60D3">
              <w:rPr>
                <w:webHidden/>
              </w:rPr>
              <w:t>8</w:t>
            </w:r>
            <w:r w:rsidR="00C34487">
              <w:rPr>
                <w:webHidden/>
              </w:rPr>
              <w:fldChar w:fldCharType="end"/>
            </w:r>
          </w:hyperlink>
        </w:p>
        <w:p w14:paraId="6F6D3019" w14:textId="072C7DA8" w:rsidR="00C34487" w:rsidRDefault="00B9510F">
          <w:pPr>
            <w:pStyle w:val="INNH2"/>
            <w:tabs>
              <w:tab w:val="left" w:pos="880"/>
              <w:tab w:val="right" w:leader="dot" w:pos="9060"/>
            </w:tabs>
            <w:rPr>
              <w:rFonts w:eastAsiaTheme="minorEastAsia" w:cstheme="minorBidi"/>
              <w:b w:val="0"/>
              <w:noProof/>
              <w:lang w:eastAsia="nb-NO"/>
            </w:rPr>
          </w:pPr>
          <w:hyperlink w:anchor="_Toc536606440" w:history="1">
            <w:r w:rsidR="00C34487" w:rsidRPr="00817AFE">
              <w:rPr>
                <w:rStyle w:val="Hyperkobling"/>
                <w:noProof/>
              </w:rPr>
              <w:t>9.1</w:t>
            </w:r>
            <w:r w:rsidR="00C34487">
              <w:rPr>
                <w:rFonts w:eastAsiaTheme="minorEastAsia" w:cstheme="minorBidi"/>
                <w:b w:val="0"/>
                <w:noProof/>
                <w:lang w:eastAsia="nb-NO"/>
              </w:rPr>
              <w:tab/>
            </w:r>
            <w:r w:rsidR="00C34487" w:rsidRPr="00817AFE">
              <w:rPr>
                <w:rStyle w:val="Hyperkobling"/>
                <w:noProof/>
              </w:rPr>
              <w:t>Krav til rutiner for tilbakekalling av produkt</w:t>
            </w:r>
            <w:r w:rsidR="00C34487">
              <w:rPr>
                <w:noProof/>
                <w:webHidden/>
              </w:rPr>
              <w:tab/>
            </w:r>
            <w:r w:rsidR="00C34487">
              <w:rPr>
                <w:noProof/>
                <w:webHidden/>
              </w:rPr>
              <w:fldChar w:fldCharType="begin"/>
            </w:r>
            <w:r w:rsidR="00C34487">
              <w:rPr>
                <w:noProof/>
                <w:webHidden/>
              </w:rPr>
              <w:instrText xml:space="preserve"> PAGEREF _Toc536606440 \h </w:instrText>
            </w:r>
            <w:r w:rsidR="00C34487">
              <w:rPr>
                <w:noProof/>
                <w:webHidden/>
              </w:rPr>
            </w:r>
            <w:r w:rsidR="00C34487">
              <w:rPr>
                <w:noProof/>
                <w:webHidden/>
              </w:rPr>
              <w:fldChar w:fldCharType="separate"/>
            </w:r>
            <w:r w:rsidR="000B60D3">
              <w:rPr>
                <w:noProof/>
                <w:webHidden/>
              </w:rPr>
              <w:t>8</w:t>
            </w:r>
            <w:r w:rsidR="00C34487">
              <w:rPr>
                <w:noProof/>
                <w:webHidden/>
              </w:rPr>
              <w:fldChar w:fldCharType="end"/>
            </w:r>
          </w:hyperlink>
        </w:p>
        <w:p w14:paraId="4ADB2A44" w14:textId="53571D89" w:rsidR="00C34487" w:rsidRDefault="00B9510F">
          <w:pPr>
            <w:pStyle w:val="INNH2"/>
            <w:tabs>
              <w:tab w:val="left" w:pos="880"/>
              <w:tab w:val="right" w:leader="dot" w:pos="9060"/>
            </w:tabs>
            <w:rPr>
              <w:rFonts w:eastAsiaTheme="minorEastAsia" w:cstheme="minorBidi"/>
              <w:b w:val="0"/>
              <w:noProof/>
              <w:lang w:eastAsia="nb-NO"/>
            </w:rPr>
          </w:pPr>
          <w:hyperlink w:anchor="_Toc536606441" w:history="1">
            <w:r w:rsidR="00C34487" w:rsidRPr="00817AFE">
              <w:rPr>
                <w:rStyle w:val="Hyperkobling"/>
                <w:noProof/>
              </w:rPr>
              <w:t>9.2</w:t>
            </w:r>
            <w:r w:rsidR="00C34487">
              <w:rPr>
                <w:rFonts w:eastAsiaTheme="minorEastAsia" w:cstheme="minorBidi"/>
                <w:b w:val="0"/>
                <w:noProof/>
                <w:lang w:eastAsia="nb-NO"/>
              </w:rPr>
              <w:tab/>
            </w:r>
            <w:r w:rsidR="00C34487" w:rsidRPr="00817AFE">
              <w:rPr>
                <w:rStyle w:val="Hyperkobling"/>
                <w:noProof/>
              </w:rPr>
              <w:t>Krav til etisk handel</w:t>
            </w:r>
            <w:r w:rsidR="00C34487">
              <w:rPr>
                <w:noProof/>
                <w:webHidden/>
              </w:rPr>
              <w:tab/>
            </w:r>
            <w:r w:rsidR="00C34487">
              <w:rPr>
                <w:noProof/>
                <w:webHidden/>
              </w:rPr>
              <w:fldChar w:fldCharType="begin"/>
            </w:r>
            <w:r w:rsidR="00C34487">
              <w:rPr>
                <w:noProof/>
                <w:webHidden/>
              </w:rPr>
              <w:instrText xml:space="preserve"> PAGEREF _Toc536606441 \h </w:instrText>
            </w:r>
            <w:r w:rsidR="00C34487">
              <w:rPr>
                <w:noProof/>
                <w:webHidden/>
              </w:rPr>
            </w:r>
            <w:r w:rsidR="00C34487">
              <w:rPr>
                <w:noProof/>
                <w:webHidden/>
              </w:rPr>
              <w:fldChar w:fldCharType="separate"/>
            </w:r>
            <w:r w:rsidR="000B60D3">
              <w:rPr>
                <w:noProof/>
                <w:webHidden/>
              </w:rPr>
              <w:t>9</w:t>
            </w:r>
            <w:r w:rsidR="00C34487">
              <w:rPr>
                <w:noProof/>
                <w:webHidden/>
              </w:rPr>
              <w:fldChar w:fldCharType="end"/>
            </w:r>
          </w:hyperlink>
        </w:p>
        <w:p w14:paraId="54F13DDB" w14:textId="513F08E4" w:rsidR="00C34487" w:rsidRDefault="00B9510F">
          <w:pPr>
            <w:pStyle w:val="INNH2"/>
            <w:tabs>
              <w:tab w:val="left" w:pos="880"/>
              <w:tab w:val="right" w:leader="dot" w:pos="9060"/>
            </w:tabs>
            <w:rPr>
              <w:rFonts w:eastAsiaTheme="minorEastAsia" w:cstheme="minorBidi"/>
              <w:b w:val="0"/>
              <w:noProof/>
              <w:lang w:eastAsia="nb-NO"/>
            </w:rPr>
          </w:pPr>
          <w:hyperlink w:anchor="_Toc536606442" w:history="1">
            <w:r w:rsidR="00C34487" w:rsidRPr="00817AFE">
              <w:rPr>
                <w:rStyle w:val="Hyperkobling"/>
                <w:noProof/>
              </w:rPr>
              <w:t>9.3</w:t>
            </w:r>
            <w:r w:rsidR="00C34487">
              <w:rPr>
                <w:rFonts w:eastAsiaTheme="minorEastAsia" w:cstheme="minorBidi"/>
                <w:b w:val="0"/>
                <w:noProof/>
                <w:lang w:eastAsia="nb-NO"/>
              </w:rPr>
              <w:tab/>
            </w:r>
            <w:r w:rsidR="00C34487" w:rsidRPr="00817AFE">
              <w:rPr>
                <w:rStyle w:val="Hyperkobling"/>
                <w:noProof/>
              </w:rPr>
              <w:t>Krav til medlemskap i Legemiddelansvarsforeningen</w:t>
            </w:r>
            <w:r w:rsidR="00C34487">
              <w:rPr>
                <w:noProof/>
                <w:webHidden/>
              </w:rPr>
              <w:tab/>
            </w:r>
            <w:r w:rsidR="00C34487">
              <w:rPr>
                <w:noProof/>
                <w:webHidden/>
              </w:rPr>
              <w:fldChar w:fldCharType="begin"/>
            </w:r>
            <w:r w:rsidR="00C34487">
              <w:rPr>
                <w:noProof/>
                <w:webHidden/>
              </w:rPr>
              <w:instrText xml:space="preserve"> PAGEREF _Toc536606442 \h </w:instrText>
            </w:r>
            <w:r w:rsidR="00C34487">
              <w:rPr>
                <w:noProof/>
                <w:webHidden/>
              </w:rPr>
            </w:r>
            <w:r w:rsidR="00C34487">
              <w:rPr>
                <w:noProof/>
                <w:webHidden/>
              </w:rPr>
              <w:fldChar w:fldCharType="separate"/>
            </w:r>
            <w:r w:rsidR="000B60D3">
              <w:rPr>
                <w:noProof/>
                <w:webHidden/>
              </w:rPr>
              <w:t>9</w:t>
            </w:r>
            <w:r w:rsidR="00C34487">
              <w:rPr>
                <w:noProof/>
                <w:webHidden/>
              </w:rPr>
              <w:fldChar w:fldCharType="end"/>
            </w:r>
          </w:hyperlink>
        </w:p>
        <w:p w14:paraId="45DEDB84" w14:textId="409CF4C7" w:rsidR="00C34487" w:rsidRDefault="00B9510F">
          <w:pPr>
            <w:pStyle w:val="INNH2"/>
            <w:tabs>
              <w:tab w:val="left" w:pos="880"/>
              <w:tab w:val="right" w:leader="dot" w:pos="9060"/>
            </w:tabs>
            <w:rPr>
              <w:rFonts w:eastAsiaTheme="minorEastAsia" w:cstheme="minorBidi"/>
              <w:b w:val="0"/>
              <w:noProof/>
              <w:lang w:eastAsia="nb-NO"/>
            </w:rPr>
          </w:pPr>
          <w:hyperlink w:anchor="_Toc536606443" w:history="1">
            <w:r w:rsidR="00C34487" w:rsidRPr="00817AFE">
              <w:rPr>
                <w:rStyle w:val="Hyperkobling"/>
                <w:noProof/>
              </w:rPr>
              <w:t>9.4</w:t>
            </w:r>
            <w:r w:rsidR="00C34487">
              <w:rPr>
                <w:rFonts w:eastAsiaTheme="minorEastAsia" w:cstheme="minorBidi"/>
                <w:b w:val="0"/>
                <w:noProof/>
                <w:lang w:eastAsia="nb-NO"/>
              </w:rPr>
              <w:tab/>
            </w:r>
            <w:r w:rsidR="00C34487" w:rsidRPr="00817AFE">
              <w:rPr>
                <w:rStyle w:val="Hyperkobling"/>
                <w:noProof/>
              </w:rPr>
              <w:t>Krav til medlemskap i returordning</w:t>
            </w:r>
            <w:r w:rsidR="00C34487">
              <w:rPr>
                <w:noProof/>
                <w:webHidden/>
              </w:rPr>
              <w:tab/>
            </w:r>
            <w:r w:rsidR="00C34487">
              <w:rPr>
                <w:noProof/>
                <w:webHidden/>
              </w:rPr>
              <w:fldChar w:fldCharType="begin"/>
            </w:r>
            <w:r w:rsidR="00C34487">
              <w:rPr>
                <w:noProof/>
                <w:webHidden/>
              </w:rPr>
              <w:instrText xml:space="preserve"> PAGEREF _Toc536606443 \h </w:instrText>
            </w:r>
            <w:r w:rsidR="00C34487">
              <w:rPr>
                <w:noProof/>
                <w:webHidden/>
              </w:rPr>
            </w:r>
            <w:r w:rsidR="00C34487">
              <w:rPr>
                <w:noProof/>
                <w:webHidden/>
              </w:rPr>
              <w:fldChar w:fldCharType="separate"/>
            </w:r>
            <w:r w:rsidR="000B60D3">
              <w:rPr>
                <w:noProof/>
                <w:webHidden/>
              </w:rPr>
              <w:t>9</w:t>
            </w:r>
            <w:r w:rsidR="00C34487">
              <w:rPr>
                <w:noProof/>
                <w:webHidden/>
              </w:rPr>
              <w:fldChar w:fldCharType="end"/>
            </w:r>
          </w:hyperlink>
        </w:p>
        <w:p w14:paraId="11983272" w14:textId="754387FD" w:rsidR="00C34487" w:rsidRDefault="00B9510F">
          <w:pPr>
            <w:pStyle w:val="INNH2"/>
            <w:tabs>
              <w:tab w:val="left" w:pos="880"/>
              <w:tab w:val="right" w:leader="dot" w:pos="9060"/>
            </w:tabs>
            <w:rPr>
              <w:rFonts w:eastAsiaTheme="minorEastAsia" w:cstheme="minorBidi"/>
              <w:b w:val="0"/>
              <w:noProof/>
              <w:lang w:eastAsia="nb-NO"/>
            </w:rPr>
          </w:pPr>
          <w:hyperlink w:anchor="_Toc536606444" w:history="1">
            <w:r w:rsidR="00C34487" w:rsidRPr="00817AFE">
              <w:rPr>
                <w:rStyle w:val="Hyperkobling"/>
                <w:noProof/>
              </w:rPr>
              <w:t>9.5</w:t>
            </w:r>
            <w:r w:rsidR="00C34487">
              <w:rPr>
                <w:rFonts w:eastAsiaTheme="minorEastAsia" w:cstheme="minorBidi"/>
                <w:b w:val="0"/>
                <w:noProof/>
                <w:lang w:eastAsia="nb-NO"/>
              </w:rPr>
              <w:tab/>
            </w:r>
            <w:r w:rsidR="00C34487" w:rsidRPr="00817AFE">
              <w:rPr>
                <w:rStyle w:val="Hyperkobling"/>
                <w:noProof/>
              </w:rPr>
              <w:t>Krav til opplæring</w:t>
            </w:r>
            <w:r w:rsidR="00C34487">
              <w:rPr>
                <w:noProof/>
                <w:webHidden/>
              </w:rPr>
              <w:tab/>
            </w:r>
            <w:r w:rsidR="00C34487">
              <w:rPr>
                <w:noProof/>
                <w:webHidden/>
              </w:rPr>
              <w:fldChar w:fldCharType="begin"/>
            </w:r>
            <w:r w:rsidR="00C34487">
              <w:rPr>
                <w:noProof/>
                <w:webHidden/>
              </w:rPr>
              <w:instrText xml:space="preserve"> PAGEREF _Toc536606444 \h </w:instrText>
            </w:r>
            <w:r w:rsidR="00C34487">
              <w:rPr>
                <w:noProof/>
                <w:webHidden/>
              </w:rPr>
            </w:r>
            <w:r w:rsidR="00C34487">
              <w:rPr>
                <w:noProof/>
                <w:webHidden/>
              </w:rPr>
              <w:fldChar w:fldCharType="separate"/>
            </w:r>
            <w:r w:rsidR="000B60D3">
              <w:rPr>
                <w:noProof/>
                <w:webHidden/>
              </w:rPr>
              <w:t>9</w:t>
            </w:r>
            <w:r w:rsidR="00C34487">
              <w:rPr>
                <w:noProof/>
                <w:webHidden/>
              </w:rPr>
              <w:fldChar w:fldCharType="end"/>
            </w:r>
          </w:hyperlink>
        </w:p>
        <w:p w14:paraId="16D3EA93" w14:textId="2EA08671" w:rsidR="00C34487" w:rsidRDefault="00B9510F">
          <w:pPr>
            <w:pStyle w:val="INNH1"/>
            <w:rPr>
              <w:rFonts w:eastAsiaTheme="minorEastAsia" w:cstheme="minorBidi"/>
              <w:b w:val="0"/>
              <w:sz w:val="22"/>
              <w:szCs w:val="22"/>
              <w:lang w:eastAsia="nb-NO"/>
            </w:rPr>
          </w:pPr>
          <w:hyperlink w:anchor="_Toc536606445" w:history="1">
            <w:r w:rsidR="00C34487" w:rsidRPr="00817AFE">
              <w:rPr>
                <w:rStyle w:val="Hyperkobling"/>
              </w:rPr>
              <w:t>10</w:t>
            </w:r>
            <w:r w:rsidR="00C34487">
              <w:rPr>
                <w:rFonts w:eastAsiaTheme="minorEastAsia" w:cstheme="minorBidi"/>
                <w:b w:val="0"/>
                <w:sz w:val="22"/>
                <w:szCs w:val="22"/>
                <w:lang w:eastAsia="nb-NO"/>
              </w:rPr>
              <w:tab/>
            </w:r>
            <w:r w:rsidR="00C34487" w:rsidRPr="00817AFE">
              <w:rPr>
                <w:rStyle w:val="Hyperkobling"/>
              </w:rPr>
              <w:t>Generelle bestemmelser</w:t>
            </w:r>
            <w:r w:rsidR="00C34487">
              <w:rPr>
                <w:webHidden/>
              </w:rPr>
              <w:tab/>
            </w:r>
            <w:r w:rsidR="00C34487">
              <w:rPr>
                <w:webHidden/>
              </w:rPr>
              <w:fldChar w:fldCharType="begin"/>
            </w:r>
            <w:r w:rsidR="00C34487">
              <w:rPr>
                <w:webHidden/>
              </w:rPr>
              <w:instrText xml:space="preserve"> PAGEREF _Toc536606445 \h </w:instrText>
            </w:r>
            <w:r w:rsidR="00C34487">
              <w:rPr>
                <w:webHidden/>
              </w:rPr>
            </w:r>
            <w:r w:rsidR="00C34487">
              <w:rPr>
                <w:webHidden/>
              </w:rPr>
              <w:fldChar w:fldCharType="separate"/>
            </w:r>
            <w:r w:rsidR="000B60D3">
              <w:rPr>
                <w:webHidden/>
              </w:rPr>
              <w:t>9</w:t>
            </w:r>
            <w:r w:rsidR="00C34487">
              <w:rPr>
                <w:webHidden/>
              </w:rPr>
              <w:fldChar w:fldCharType="end"/>
            </w:r>
          </w:hyperlink>
        </w:p>
        <w:p w14:paraId="5ADAD4DB" w14:textId="78184C79" w:rsidR="00C34487" w:rsidRDefault="00B9510F">
          <w:pPr>
            <w:pStyle w:val="INNH2"/>
            <w:tabs>
              <w:tab w:val="left" w:pos="880"/>
              <w:tab w:val="right" w:leader="dot" w:pos="9060"/>
            </w:tabs>
            <w:rPr>
              <w:rFonts w:eastAsiaTheme="minorEastAsia" w:cstheme="minorBidi"/>
              <w:b w:val="0"/>
              <w:noProof/>
              <w:lang w:eastAsia="nb-NO"/>
            </w:rPr>
          </w:pPr>
          <w:hyperlink w:anchor="_Toc536606446" w:history="1">
            <w:r w:rsidR="00C34487" w:rsidRPr="00817AFE">
              <w:rPr>
                <w:rStyle w:val="Hyperkobling"/>
                <w:noProof/>
              </w:rPr>
              <w:t>10.1</w:t>
            </w:r>
            <w:r w:rsidR="00C34487">
              <w:rPr>
                <w:rFonts w:eastAsiaTheme="minorEastAsia" w:cstheme="minorBidi"/>
                <w:b w:val="0"/>
                <w:noProof/>
                <w:lang w:eastAsia="nb-NO"/>
              </w:rPr>
              <w:tab/>
            </w:r>
            <w:r w:rsidR="00C34487" w:rsidRPr="00817AFE">
              <w:rPr>
                <w:rStyle w:val="Hyperkobling"/>
                <w:noProof/>
              </w:rPr>
              <w:t>Revisjon</w:t>
            </w:r>
            <w:r w:rsidR="00C34487">
              <w:rPr>
                <w:noProof/>
                <w:webHidden/>
              </w:rPr>
              <w:tab/>
            </w:r>
            <w:r w:rsidR="00C34487">
              <w:rPr>
                <w:noProof/>
                <w:webHidden/>
              </w:rPr>
              <w:fldChar w:fldCharType="begin"/>
            </w:r>
            <w:r w:rsidR="00C34487">
              <w:rPr>
                <w:noProof/>
                <w:webHidden/>
              </w:rPr>
              <w:instrText xml:space="preserve"> PAGEREF _Toc536606446 \h </w:instrText>
            </w:r>
            <w:r w:rsidR="00C34487">
              <w:rPr>
                <w:noProof/>
                <w:webHidden/>
              </w:rPr>
            </w:r>
            <w:r w:rsidR="00C34487">
              <w:rPr>
                <w:noProof/>
                <w:webHidden/>
              </w:rPr>
              <w:fldChar w:fldCharType="separate"/>
            </w:r>
            <w:r w:rsidR="000B60D3">
              <w:rPr>
                <w:noProof/>
                <w:webHidden/>
              </w:rPr>
              <w:t>9</w:t>
            </w:r>
            <w:r w:rsidR="00C34487">
              <w:rPr>
                <w:noProof/>
                <w:webHidden/>
              </w:rPr>
              <w:fldChar w:fldCharType="end"/>
            </w:r>
          </w:hyperlink>
        </w:p>
        <w:p w14:paraId="1824AC07" w14:textId="03282206" w:rsidR="00C34487" w:rsidRDefault="00B9510F">
          <w:pPr>
            <w:pStyle w:val="INNH2"/>
            <w:tabs>
              <w:tab w:val="left" w:pos="880"/>
              <w:tab w:val="right" w:leader="dot" w:pos="9060"/>
            </w:tabs>
            <w:rPr>
              <w:rFonts w:eastAsiaTheme="minorEastAsia" w:cstheme="minorBidi"/>
              <w:b w:val="0"/>
              <w:noProof/>
              <w:lang w:eastAsia="nb-NO"/>
            </w:rPr>
          </w:pPr>
          <w:hyperlink w:anchor="_Toc536606447" w:history="1">
            <w:r w:rsidR="00C34487" w:rsidRPr="00817AFE">
              <w:rPr>
                <w:rStyle w:val="Hyperkobling"/>
                <w:noProof/>
              </w:rPr>
              <w:t>10.2</w:t>
            </w:r>
            <w:r w:rsidR="00C34487">
              <w:rPr>
                <w:rFonts w:eastAsiaTheme="minorEastAsia" w:cstheme="minorBidi"/>
                <w:b w:val="0"/>
                <w:noProof/>
                <w:lang w:eastAsia="nb-NO"/>
              </w:rPr>
              <w:tab/>
            </w:r>
            <w:r w:rsidR="00C34487" w:rsidRPr="00817AFE">
              <w:rPr>
                <w:rStyle w:val="Hyperkobling"/>
                <w:noProof/>
              </w:rPr>
              <w:t>Oppfølgingsmøter</w:t>
            </w:r>
            <w:r w:rsidR="00C34487">
              <w:rPr>
                <w:noProof/>
                <w:webHidden/>
              </w:rPr>
              <w:tab/>
            </w:r>
            <w:r w:rsidR="00C34487">
              <w:rPr>
                <w:noProof/>
                <w:webHidden/>
              </w:rPr>
              <w:fldChar w:fldCharType="begin"/>
            </w:r>
            <w:r w:rsidR="00C34487">
              <w:rPr>
                <w:noProof/>
                <w:webHidden/>
              </w:rPr>
              <w:instrText xml:space="preserve"> PAGEREF _Toc536606447 \h </w:instrText>
            </w:r>
            <w:r w:rsidR="00C34487">
              <w:rPr>
                <w:noProof/>
                <w:webHidden/>
              </w:rPr>
            </w:r>
            <w:r w:rsidR="00C34487">
              <w:rPr>
                <w:noProof/>
                <w:webHidden/>
              </w:rPr>
              <w:fldChar w:fldCharType="separate"/>
            </w:r>
            <w:r w:rsidR="000B60D3">
              <w:rPr>
                <w:noProof/>
                <w:webHidden/>
              </w:rPr>
              <w:t>10</w:t>
            </w:r>
            <w:r w:rsidR="00C34487">
              <w:rPr>
                <w:noProof/>
                <w:webHidden/>
              </w:rPr>
              <w:fldChar w:fldCharType="end"/>
            </w:r>
          </w:hyperlink>
        </w:p>
        <w:p w14:paraId="51E8538C" w14:textId="6C01F5DE" w:rsidR="00C34487" w:rsidRDefault="00B9510F">
          <w:pPr>
            <w:pStyle w:val="INNH2"/>
            <w:tabs>
              <w:tab w:val="left" w:pos="880"/>
              <w:tab w:val="right" w:leader="dot" w:pos="9060"/>
            </w:tabs>
            <w:rPr>
              <w:rFonts w:eastAsiaTheme="minorEastAsia" w:cstheme="minorBidi"/>
              <w:b w:val="0"/>
              <w:noProof/>
              <w:lang w:eastAsia="nb-NO"/>
            </w:rPr>
          </w:pPr>
          <w:hyperlink w:anchor="_Toc536606448" w:history="1">
            <w:r w:rsidR="00C34487" w:rsidRPr="00817AFE">
              <w:rPr>
                <w:rStyle w:val="Hyperkobling"/>
                <w:noProof/>
              </w:rPr>
              <w:t>10.3</w:t>
            </w:r>
            <w:r w:rsidR="00C34487">
              <w:rPr>
                <w:rFonts w:eastAsiaTheme="minorEastAsia" w:cstheme="minorBidi"/>
                <w:b w:val="0"/>
                <w:noProof/>
                <w:lang w:eastAsia="nb-NO"/>
              </w:rPr>
              <w:tab/>
            </w:r>
            <w:r w:rsidR="00C34487" w:rsidRPr="00817AFE">
              <w:rPr>
                <w:rStyle w:val="Hyperkobling"/>
                <w:noProof/>
              </w:rPr>
              <w:t>Omdømmelojalitet innenfor avtaleområdet</w:t>
            </w:r>
            <w:r w:rsidR="00C34487">
              <w:rPr>
                <w:noProof/>
                <w:webHidden/>
              </w:rPr>
              <w:tab/>
            </w:r>
            <w:r w:rsidR="00C34487">
              <w:rPr>
                <w:noProof/>
                <w:webHidden/>
              </w:rPr>
              <w:fldChar w:fldCharType="begin"/>
            </w:r>
            <w:r w:rsidR="00C34487">
              <w:rPr>
                <w:noProof/>
                <w:webHidden/>
              </w:rPr>
              <w:instrText xml:space="preserve"> PAGEREF _Toc536606448 \h </w:instrText>
            </w:r>
            <w:r w:rsidR="00C34487">
              <w:rPr>
                <w:noProof/>
                <w:webHidden/>
              </w:rPr>
            </w:r>
            <w:r w:rsidR="00C34487">
              <w:rPr>
                <w:noProof/>
                <w:webHidden/>
              </w:rPr>
              <w:fldChar w:fldCharType="separate"/>
            </w:r>
            <w:r w:rsidR="000B60D3">
              <w:rPr>
                <w:noProof/>
                <w:webHidden/>
              </w:rPr>
              <w:t>10</w:t>
            </w:r>
            <w:r w:rsidR="00C34487">
              <w:rPr>
                <w:noProof/>
                <w:webHidden/>
              </w:rPr>
              <w:fldChar w:fldCharType="end"/>
            </w:r>
          </w:hyperlink>
        </w:p>
        <w:p w14:paraId="58D9F4E1" w14:textId="63958CE8" w:rsidR="00C34487" w:rsidRDefault="00B9510F">
          <w:pPr>
            <w:pStyle w:val="INNH2"/>
            <w:tabs>
              <w:tab w:val="left" w:pos="880"/>
              <w:tab w:val="right" w:leader="dot" w:pos="9060"/>
            </w:tabs>
            <w:rPr>
              <w:rFonts w:eastAsiaTheme="minorEastAsia" w:cstheme="minorBidi"/>
              <w:b w:val="0"/>
              <w:noProof/>
              <w:lang w:eastAsia="nb-NO"/>
            </w:rPr>
          </w:pPr>
          <w:hyperlink w:anchor="_Toc536606449" w:history="1">
            <w:r w:rsidR="00C34487" w:rsidRPr="00817AFE">
              <w:rPr>
                <w:rStyle w:val="Hyperkobling"/>
                <w:noProof/>
              </w:rPr>
              <w:t>10.4</w:t>
            </w:r>
            <w:r w:rsidR="00C34487">
              <w:rPr>
                <w:rFonts w:eastAsiaTheme="minorEastAsia" w:cstheme="minorBidi"/>
                <w:b w:val="0"/>
                <w:noProof/>
                <w:lang w:eastAsia="nb-NO"/>
              </w:rPr>
              <w:tab/>
            </w:r>
            <w:r w:rsidR="00C34487" w:rsidRPr="00817AFE">
              <w:rPr>
                <w:rStyle w:val="Hyperkobling"/>
                <w:noProof/>
              </w:rPr>
              <w:t>Publisitet</w:t>
            </w:r>
            <w:r w:rsidR="00C34487">
              <w:rPr>
                <w:noProof/>
                <w:webHidden/>
              </w:rPr>
              <w:tab/>
            </w:r>
            <w:r w:rsidR="00C34487">
              <w:rPr>
                <w:noProof/>
                <w:webHidden/>
              </w:rPr>
              <w:fldChar w:fldCharType="begin"/>
            </w:r>
            <w:r w:rsidR="00C34487">
              <w:rPr>
                <w:noProof/>
                <w:webHidden/>
              </w:rPr>
              <w:instrText xml:space="preserve"> PAGEREF _Toc536606449 \h </w:instrText>
            </w:r>
            <w:r w:rsidR="00C34487">
              <w:rPr>
                <w:noProof/>
                <w:webHidden/>
              </w:rPr>
            </w:r>
            <w:r w:rsidR="00C34487">
              <w:rPr>
                <w:noProof/>
                <w:webHidden/>
              </w:rPr>
              <w:fldChar w:fldCharType="separate"/>
            </w:r>
            <w:r w:rsidR="000B60D3">
              <w:rPr>
                <w:noProof/>
                <w:webHidden/>
              </w:rPr>
              <w:t>10</w:t>
            </w:r>
            <w:r w:rsidR="00C34487">
              <w:rPr>
                <w:noProof/>
                <w:webHidden/>
              </w:rPr>
              <w:fldChar w:fldCharType="end"/>
            </w:r>
          </w:hyperlink>
        </w:p>
        <w:p w14:paraId="3C943F78" w14:textId="1B61D460" w:rsidR="00C34487" w:rsidRDefault="00B9510F">
          <w:pPr>
            <w:pStyle w:val="INNH2"/>
            <w:tabs>
              <w:tab w:val="left" w:pos="880"/>
              <w:tab w:val="right" w:leader="dot" w:pos="9060"/>
            </w:tabs>
            <w:rPr>
              <w:rFonts w:eastAsiaTheme="minorEastAsia" w:cstheme="minorBidi"/>
              <w:b w:val="0"/>
              <w:noProof/>
              <w:lang w:eastAsia="nb-NO"/>
            </w:rPr>
          </w:pPr>
          <w:hyperlink w:anchor="_Toc536606450" w:history="1">
            <w:r w:rsidR="00C34487" w:rsidRPr="00817AFE">
              <w:rPr>
                <w:rStyle w:val="Hyperkobling"/>
                <w:noProof/>
              </w:rPr>
              <w:t>10.5</w:t>
            </w:r>
            <w:r w:rsidR="00C34487">
              <w:rPr>
                <w:rFonts w:eastAsiaTheme="minorEastAsia" w:cstheme="minorBidi"/>
                <w:b w:val="0"/>
                <w:noProof/>
                <w:lang w:eastAsia="nb-NO"/>
              </w:rPr>
              <w:tab/>
            </w:r>
            <w:r w:rsidR="00C34487" w:rsidRPr="00817AFE">
              <w:rPr>
                <w:rStyle w:val="Hyperkobling"/>
                <w:noProof/>
              </w:rPr>
              <w:t>Transport av avtalen</w:t>
            </w:r>
            <w:r w:rsidR="00C34487">
              <w:rPr>
                <w:noProof/>
                <w:webHidden/>
              </w:rPr>
              <w:tab/>
            </w:r>
            <w:r w:rsidR="00C34487">
              <w:rPr>
                <w:noProof/>
                <w:webHidden/>
              </w:rPr>
              <w:fldChar w:fldCharType="begin"/>
            </w:r>
            <w:r w:rsidR="00C34487">
              <w:rPr>
                <w:noProof/>
                <w:webHidden/>
              </w:rPr>
              <w:instrText xml:space="preserve"> PAGEREF _Toc536606450 \h </w:instrText>
            </w:r>
            <w:r w:rsidR="00C34487">
              <w:rPr>
                <w:noProof/>
                <w:webHidden/>
              </w:rPr>
            </w:r>
            <w:r w:rsidR="00C34487">
              <w:rPr>
                <w:noProof/>
                <w:webHidden/>
              </w:rPr>
              <w:fldChar w:fldCharType="separate"/>
            </w:r>
            <w:r w:rsidR="000B60D3">
              <w:rPr>
                <w:noProof/>
                <w:webHidden/>
              </w:rPr>
              <w:t>10</w:t>
            </w:r>
            <w:r w:rsidR="00C34487">
              <w:rPr>
                <w:noProof/>
                <w:webHidden/>
              </w:rPr>
              <w:fldChar w:fldCharType="end"/>
            </w:r>
          </w:hyperlink>
        </w:p>
        <w:p w14:paraId="1E53AF5E" w14:textId="5E048651" w:rsidR="00C34487" w:rsidRDefault="00B9510F">
          <w:pPr>
            <w:pStyle w:val="INNH1"/>
            <w:rPr>
              <w:rFonts w:eastAsiaTheme="minorEastAsia" w:cstheme="minorBidi"/>
              <w:b w:val="0"/>
              <w:sz w:val="22"/>
              <w:szCs w:val="22"/>
              <w:lang w:eastAsia="nb-NO"/>
            </w:rPr>
          </w:pPr>
          <w:hyperlink w:anchor="_Toc536606451" w:history="1">
            <w:r w:rsidR="00C34487" w:rsidRPr="00817AFE">
              <w:rPr>
                <w:rStyle w:val="Hyperkobling"/>
              </w:rPr>
              <w:t>11</w:t>
            </w:r>
            <w:r w:rsidR="00C34487">
              <w:rPr>
                <w:rFonts w:eastAsiaTheme="minorEastAsia" w:cstheme="minorBidi"/>
                <w:b w:val="0"/>
                <w:sz w:val="22"/>
                <w:szCs w:val="22"/>
                <w:lang w:eastAsia="nb-NO"/>
              </w:rPr>
              <w:tab/>
            </w:r>
            <w:r w:rsidR="00C34487" w:rsidRPr="00817AFE">
              <w:rPr>
                <w:rStyle w:val="Hyperkobling"/>
              </w:rPr>
              <w:t>Endringer / Reforhandlinger</w:t>
            </w:r>
            <w:r w:rsidR="00C34487">
              <w:rPr>
                <w:webHidden/>
              </w:rPr>
              <w:tab/>
            </w:r>
            <w:r w:rsidR="00C34487">
              <w:rPr>
                <w:webHidden/>
              </w:rPr>
              <w:fldChar w:fldCharType="begin"/>
            </w:r>
            <w:r w:rsidR="00C34487">
              <w:rPr>
                <w:webHidden/>
              </w:rPr>
              <w:instrText xml:space="preserve"> PAGEREF _Toc536606451 \h </w:instrText>
            </w:r>
            <w:r w:rsidR="00C34487">
              <w:rPr>
                <w:webHidden/>
              </w:rPr>
            </w:r>
            <w:r w:rsidR="00C34487">
              <w:rPr>
                <w:webHidden/>
              </w:rPr>
              <w:fldChar w:fldCharType="separate"/>
            </w:r>
            <w:r w:rsidR="000B60D3">
              <w:rPr>
                <w:webHidden/>
              </w:rPr>
              <w:t>10</w:t>
            </w:r>
            <w:r w:rsidR="00C34487">
              <w:rPr>
                <w:webHidden/>
              </w:rPr>
              <w:fldChar w:fldCharType="end"/>
            </w:r>
          </w:hyperlink>
        </w:p>
        <w:p w14:paraId="0B7B7BA6" w14:textId="4ACCA608" w:rsidR="00C34487" w:rsidRDefault="00B9510F">
          <w:pPr>
            <w:pStyle w:val="INNH2"/>
            <w:tabs>
              <w:tab w:val="left" w:pos="880"/>
              <w:tab w:val="right" w:leader="dot" w:pos="9060"/>
            </w:tabs>
            <w:rPr>
              <w:rFonts w:eastAsiaTheme="minorEastAsia" w:cstheme="minorBidi"/>
              <w:b w:val="0"/>
              <w:noProof/>
              <w:lang w:eastAsia="nb-NO"/>
            </w:rPr>
          </w:pPr>
          <w:hyperlink w:anchor="_Toc536606452" w:history="1">
            <w:r w:rsidR="00C34487" w:rsidRPr="00817AFE">
              <w:rPr>
                <w:rStyle w:val="Hyperkobling"/>
                <w:noProof/>
              </w:rPr>
              <w:t>11.1</w:t>
            </w:r>
            <w:r w:rsidR="00C34487">
              <w:rPr>
                <w:rFonts w:eastAsiaTheme="minorEastAsia" w:cstheme="minorBidi"/>
                <w:b w:val="0"/>
                <w:noProof/>
                <w:lang w:eastAsia="nb-NO"/>
              </w:rPr>
              <w:tab/>
            </w:r>
            <w:r w:rsidR="00C34487" w:rsidRPr="00817AFE">
              <w:rPr>
                <w:rStyle w:val="Hyperkobling"/>
                <w:noProof/>
              </w:rPr>
              <w:t>Endring av avtalen</w:t>
            </w:r>
            <w:r w:rsidR="00C34487">
              <w:rPr>
                <w:noProof/>
                <w:webHidden/>
              </w:rPr>
              <w:tab/>
            </w:r>
            <w:r w:rsidR="00C34487">
              <w:rPr>
                <w:noProof/>
                <w:webHidden/>
              </w:rPr>
              <w:fldChar w:fldCharType="begin"/>
            </w:r>
            <w:r w:rsidR="00C34487">
              <w:rPr>
                <w:noProof/>
                <w:webHidden/>
              </w:rPr>
              <w:instrText xml:space="preserve"> PAGEREF _Toc536606452 \h </w:instrText>
            </w:r>
            <w:r w:rsidR="00C34487">
              <w:rPr>
                <w:noProof/>
                <w:webHidden/>
              </w:rPr>
            </w:r>
            <w:r w:rsidR="00C34487">
              <w:rPr>
                <w:noProof/>
                <w:webHidden/>
              </w:rPr>
              <w:fldChar w:fldCharType="separate"/>
            </w:r>
            <w:r w:rsidR="000B60D3">
              <w:rPr>
                <w:noProof/>
                <w:webHidden/>
              </w:rPr>
              <w:t>10</w:t>
            </w:r>
            <w:r w:rsidR="00C34487">
              <w:rPr>
                <w:noProof/>
                <w:webHidden/>
              </w:rPr>
              <w:fldChar w:fldCharType="end"/>
            </w:r>
          </w:hyperlink>
        </w:p>
        <w:p w14:paraId="1B434242" w14:textId="2F792C5F" w:rsidR="00C34487" w:rsidRDefault="00B9510F">
          <w:pPr>
            <w:pStyle w:val="INNH1"/>
            <w:rPr>
              <w:rFonts w:eastAsiaTheme="minorEastAsia" w:cstheme="minorBidi"/>
              <w:b w:val="0"/>
              <w:sz w:val="22"/>
              <w:szCs w:val="22"/>
              <w:lang w:eastAsia="nb-NO"/>
            </w:rPr>
          </w:pPr>
          <w:hyperlink w:anchor="_Toc536606453" w:history="1">
            <w:r w:rsidR="00C34487" w:rsidRPr="00817AFE">
              <w:rPr>
                <w:rStyle w:val="Hyperkobling"/>
              </w:rPr>
              <w:t>12</w:t>
            </w:r>
            <w:r w:rsidR="00C34487">
              <w:rPr>
                <w:rFonts w:eastAsiaTheme="minorEastAsia" w:cstheme="minorBidi"/>
                <w:b w:val="0"/>
                <w:sz w:val="22"/>
                <w:szCs w:val="22"/>
                <w:lang w:eastAsia="nb-NO"/>
              </w:rPr>
              <w:tab/>
            </w:r>
            <w:r w:rsidR="00C34487" w:rsidRPr="00817AFE">
              <w:rPr>
                <w:rStyle w:val="Hyperkobling"/>
              </w:rPr>
              <w:t>Tvister</w:t>
            </w:r>
            <w:r w:rsidR="00C34487">
              <w:rPr>
                <w:webHidden/>
              </w:rPr>
              <w:tab/>
            </w:r>
            <w:r w:rsidR="00C34487">
              <w:rPr>
                <w:webHidden/>
              </w:rPr>
              <w:fldChar w:fldCharType="begin"/>
            </w:r>
            <w:r w:rsidR="00C34487">
              <w:rPr>
                <w:webHidden/>
              </w:rPr>
              <w:instrText xml:space="preserve"> PAGEREF _Toc536606453 \h </w:instrText>
            </w:r>
            <w:r w:rsidR="00C34487">
              <w:rPr>
                <w:webHidden/>
              </w:rPr>
            </w:r>
            <w:r w:rsidR="00C34487">
              <w:rPr>
                <w:webHidden/>
              </w:rPr>
              <w:fldChar w:fldCharType="separate"/>
            </w:r>
            <w:r w:rsidR="000B60D3">
              <w:rPr>
                <w:webHidden/>
              </w:rPr>
              <w:t>11</w:t>
            </w:r>
            <w:r w:rsidR="00C34487">
              <w:rPr>
                <w:webHidden/>
              </w:rPr>
              <w:fldChar w:fldCharType="end"/>
            </w:r>
          </w:hyperlink>
        </w:p>
        <w:p w14:paraId="7E51A53B" w14:textId="073CAABC" w:rsidR="00C34487" w:rsidRDefault="00B9510F">
          <w:pPr>
            <w:pStyle w:val="INNH2"/>
            <w:tabs>
              <w:tab w:val="left" w:pos="880"/>
              <w:tab w:val="right" w:leader="dot" w:pos="9060"/>
            </w:tabs>
            <w:rPr>
              <w:rFonts w:eastAsiaTheme="minorEastAsia" w:cstheme="minorBidi"/>
              <w:b w:val="0"/>
              <w:noProof/>
              <w:lang w:eastAsia="nb-NO"/>
            </w:rPr>
          </w:pPr>
          <w:hyperlink w:anchor="_Toc536606454" w:history="1">
            <w:r w:rsidR="00C34487" w:rsidRPr="00817AFE">
              <w:rPr>
                <w:rStyle w:val="Hyperkobling"/>
                <w:noProof/>
              </w:rPr>
              <w:t>12.1</w:t>
            </w:r>
            <w:r w:rsidR="00C34487">
              <w:rPr>
                <w:rFonts w:eastAsiaTheme="minorEastAsia" w:cstheme="minorBidi"/>
                <w:b w:val="0"/>
                <w:noProof/>
                <w:lang w:eastAsia="nb-NO"/>
              </w:rPr>
              <w:tab/>
            </w:r>
            <w:r w:rsidR="00C34487" w:rsidRPr="00817AFE">
              <w:rPr>
                <w:rStyle w:val="Hyperkobling"/>
                <w:noProof/>
              </w:rPr>
              <w:t>Lovvalg</w:t>
            </w:r>
            <w:r w:rsidR="00C34487">
              <w:rPr>
                <w:noProof/>
                <w:webHidden/>
              </w:rPr>
              <w:tab/>
            </w:r>
            <w:r w:rsidR="00C34487">
              <w:rPr>
                <w:noProof/>
                <w:webHidden/>
              </w:rPr>
              <w:fldChar w:fldCharType="begin"/>
            </w:r>
            <w:r w:rsidR="00C34487">
              <w:rPr>
                <w:noProof/>
                <w:webHidden/>
              </w:rPr>
              <w:instrText xml:space="preserve"> PAGEREF _Toc536606454 \h </w:instrText>
            </w:r>
            <w:r w:rsidR="00C34487">
              <w:rPr>
                <w:noProof/>
                <w:webHidden/>
              </w:rPr>
            </w:r>
            <w:r w:rsidR="00C34487">
              <w:rPr>
                <w:noProof/>
                <w:webHidden/>
              </w:rPr>
              <w:fldChar w:fldCharType="separate"/>
            </w:r>
            <w:r w:rsidR="000B60D3">
              <w:rPr>
                <w:noProof/>
                <w:webHidden/>
              </w:rPr>
              <w:t>11</w:t>
            </w:r>
            <w:r w:rsidR="00C34487">
              <w:rPr>
                <w:noProof/>
                <w:webHidden/>
              </w:rPr>
              <w:fldChar w:fldCharType="end"/>
            </w:r>
          </w:hyperlink>
        </w:p>
        <w:p w14:paraId="1D3CBEAC" w14:textId="59A56A90" w:rsidR="00C34487" w:rsidRDefault="00B9510F">
          <w:pPr>
            <w:pStyle w:val="INNH2"/>
            <w:tabs>
              <w:tab w:val="left" w:pos="880"/>
              <w:tab w:val="right" w:leader="dot" w:pos="9060"/>
            </w:tabs>
            <w:rPr>
              <w:rFonts w:eastAsiaTheme="minorEastAsia" w:cstheme="minorBidi"/>
              <w:b w:val="0"/>
              <w:noProof/>
              <w:lang w:eastAsia="nb-NO"/>
            </w:rPr>
          </w:pPr>
          <w:hyperlink w:anchor="_Toc536606455" w:history="1">
            <w:r w:rsidR="00C34487" w:rsidRPr="00817AFE">
              <w:rPr>
                <w:rStyle w:val="Hyperkobling"/>
                <w:noProof/>
              </w:rPr>
              <w:t>12.2</w:t>
            </w:r>
            <w:r w:rsidR="00C34487">
              <w:rPr>
                <w:rFonts w:eastAsiaTheme="minorEastAsia" w:cstheme="minorBidi"/>
                <w:b w:val="0"/>
                <w:noProof/>
                <w:lang w:eastAsia="nb-NO"/>
              </w:rPr>
              <w:tab/>
            </w:r>
            <w:r w:rsidR="00C34487" w:rsidRPr="00817AFE">
              <w:rPr>
                <w:rStyle w:val="Hyperkobling"/>
                <w:noProof/>
              </w:rPr>
              <w:t>Forsøk på minnelig løsning</w:t>
            </w:r>
            <w:r w:rsidR="00C34487">
              <w:rPr>
                <w:noProof/>
                <w:webHidden/>
              </w:rPr>
              <w:tab/>
            </w:r>
            <w:r w:rsidR="00C34487">
              <w:rPr>
                <w:noProof/>
                <w:webHidden/>
              </w:rPr>
              <w:fldChar w:fldCharType="begin"/>
            </w:r>
            <w:r w:rsidR="00C34487">
              <w:rPr>
                <w:noProof/>
                <w:webHidden/>
              </w:rPr>
              <w:instrText xml:space="preserve"> PAGEREF _Toc536606455 \h </w:instrText>
            </w:r>
            <w:r w:rsidR="00C34487">
              <w:rPr>
                <w:noProof/>
                <w:webHidden/>
              </w:rPr>
            </w:r>
            <w:r w:rsidR="00C34487">
              <w:rPr>
                <w:noProof/>
                <w:webHidden/>
              </w:rPr>
              <w:fldChar w:fldCharType="separate"/>
            </w:r>
            <w:r w:rsidR="000B60D3">
              <w:rPr>
                <w:noProof/>
                <w:webHidden/>
              </w:rPr>
              <w:t>11</w:t>
            </w:r>
            <w:r w:rsidR="00C34487">
              <w:rPr>
                <w:noProof/>
                <w:webHidden/>
              </w:rPr>
              <w:fldChar w:fldCharType="end"/>
            </w:r>
          </w:hyperlink>
        </w:p>
        <w:p w14:paraId="3E6B983D" w14:textId="2EE1ED9D" w:rsidR="00C34487" w:rsidRDefault="00B9510F">
          <w:pPr>
            <w:pStyle w:val="INNH2"/>
            <w:tabs>
              <w:tab w:val="left" w:pos="880"/>
              <w:tab w:val="right" w:leader="dot" w:pos="9060"/>
            </w:tabs>
            <w:rPr>
              <w:rFonts w:eastAsiaTheme="minorEastAsia" w:cstheme="minorBidi"/>
              <w:b w:val="0"/>
              <w:noProof/>
              <w:lang w:eastAsia="nb-NO"/>
            </w:rPr>
          </w:pPr>
          <w:hyperlink w:anchor="_Toc536606456" w:history="1">
            <w:r w:rsidR="00C34487" w:rsidRPr="00817AFE">
              <w:rPr>
                <w:rStyle w:val="Hyperkobling"/>
                <w:noProof/>
              </w:rPr>
              <w:t>12.3</w:t>
            </w:r>
            <w:r w:rsidR="00C34487">
              <w:rPr>
                <w:rFonts w:eastAsiaTheme="minorEastAsia" w:cstheme="minorBidi"/>
                <w:b w:val="0"/>
                <w:noProof/>
                <w:lang w:eastAsia="nb-NO"/>
              </w:rPr>
              <w:tab/>
            </w:r>
            <w:r w:rsidR="00C34487" w:rsidRPr="00817AFE">
              <w:rPr>
                <w:rStyle w:val="Hyperkobling"/>
                <w:noProof/>
              </w:rPr>
              <w:t>Domstolsbehandling</w:t>
            </w:r>
            <w:r w:rsidR="00C34487">
              <w:rPr>
                <w:noProof/>
                <w:webHidden/>
              </w:rPr>
              <w:tab/>
            </w:r>
            <w:r w:rsidR="00C34487">
              <w:rPr>
                <w:noProof/>
                <w:webHidden/>
              </w:rPr>
              <w:fldChar w:fldCharType="begin"/>
            </w:r>
            <w:r w:rsidR="00C34487">
              <w:rPr>
                <w:noProof/>
                <w:webHidden/>
              </w:rPr>
              <w:instrText xml:space="preserve"> PAGEREF _Toc536606456 \h </w:instrText>
            </w:r>
            <w:r w:rsidR="00C34487">
              <w:rPr>
                <w:noProof/>
                <w:webHidden/>
              </w:rPr>
            </w:r>
            <w:r w:rsidR="00C34487">
              <w:rPr>
                <w:noProof/>
                <w:webHidden/>
              </w:rPr>
              <w:fldChar w:fldCharType="separate"/>
            </w:r>
            <w:r w:rsidR="000B60D3">
              <w:rPr>
                <w:noProof/>
                <w:webHidden/>
              </w:rPr>
              <w:t>11</w:t>
            </w:r>
            <w:r w:rsidR="00C34487">
              <w:rPr>
                <w:noProof/>
                <w:webHidden/>
              </w:rPr>
              <w:fldChar w:fldCharType="end"/>
            </w:r>
          </w:hyperlink>
        </w:p>
        <w:p w14:paraId="40BC2823" w14:textId="47B189B5" w:rsidR="00C34487" w:rsidRDefault="00B9510F">
          <w:pPr>
            <w:pStyle w:val="INNH2"/>
            <w:tabs>
              <w:tab w:val="left" w:pos="880"/>
              <w:tab w:val="right" w:leader="dot" w:pos="9060"/>
            </w:tabs>
            <w:rPr>
              <w:rFonts w:eastAsiaTheme="minorEastAsia" w:cstheme="minorBidi"/>
              <w:b w:val="0"/>
              <w:noProof/>
              <w:lang w:eastAsia="nb-NO"/>
            </w:rPr>
          </w:pPr>
          <w:hyperlink w:anchor="_Toc536606457" w:history="1">
            <w:r w:rsidR="00C34487" w:rsidRPr="00817AFE">
              <w:rPr>
                <w:rStyle w:val="Hyperkobling"/>
                <w:noProof/>
              </w:rPr>
              <w:t>12.4</w:t>
            </w:r>
            <w:r w:rsidR="00C34487">
              <w:rPr>
                <w:rFonts w:eastAsiaTheme="minorEastAsia" w:cstheme="minorBidi"/>
                <w:b w:val="0"/>
                <w:noProof/>
                <w:lang w:eastAsia="nb-NO"/>
              </w:rPr>
              <w:tab/>
            </w:r>
            <w:r w:rsidR="00C34487" w:rsidRPr="00817AFE">
              <w:rPr>
                <w:rStyle w:val="Hyperkobling"/>
                <w:noProof/>
              </w:rPr>
              <w:t>Verneting</w:t>
            </w:r>
            <w:r w:rsidR="00C34487">
              <w:rPr>
                <w:noProof/>
                <w:webHidden/>
              </w:rPr>
              <w:tab/>
            </w:r>
            <w:r w:rsidR="00C34487">
              <w:rPr>
                <w:noProof/>
                <w:webHidden/>
              </w:rPr>
              <w:fldChar w:fldCharType="begin"/>
            </w:r>
            <w:r w:rsidR="00C34487">
              <w:rPr>
                <w:noProof/>
                <w:webHidden/>
              </w:rPr>
              <w:instrText xml:space="preserve"> PAGEREF _Toc536606457 \h </w:instrText>
            </w:r>
            <w:r w:rsidR="00C34487">
              <w:rPr>
                <w:noProof/>
                <w:webHidden/>
              </w:rPr>
            </w:r>
            <w:r w:rsidR="00C34487">
              <w:rPr>
                <w:noProof/>
                <w:webHidden/>
              </w:rPr>
              <w:fldChar w:fldCharType="separate"/>
            </w:r>
            <w:r w:rsidR="000B60D3">
              <w:rPr>
                <w:noProof/>
                <w:webHidden/>
              </w:rPr>
              <w:t>11</w:t>
            </w:r>
            <w:r w:rsidR="00C34487">
              <w:rPr>
                <w:noProof/>
                <w:webHidden/>
              </w:rPr>
              <w:fldChar w:fldCharType="end"/>
            </w:r>
          </w:hyperlink>
        </w:p>
        <w:p w14:paraId="0D5CA79A" w14:textId="7C874F1C" w:rsidR="00C34487" w:rsidRDefault="00B9510F">
          <w:pPr>
            <w:pStyle w:val="INNH1"/>
            <w:rPr>
              <w:rFonts w:eastAsiaTheme="minorEastAsia" w:cstheme="minorBidi"/>
              <w:b w:val="0"/>
              <w:sz w:val="22"/>
              <w:szCs w:val="22"/>
              <w:lang w:eastAsia="nb-NO"/>
            </w:rPr>
          </w:pPr>
          <w:hyperlink w:anchor="_Toc536606458" w:history="1">
            <w:r w:rsidR="00C34487" w:rsidRPr="00817AFE">
              <w:rPr>
                <w:rStyle w:val="Hyperkobling"/>
              </w:rPr>
              <w:t>13</w:t>
            </w:r>
            <w:r w:rsidR="00C34487">
              <w:rPr>
                <w:rFonts w:eastAsiaTheme="minorEastAsia" w:cstheme="minorBidi"/>
                <w:b w:val="0"/>
                <w:sz w:val="22"/>
                <w:szCs w:val="22"/>
                <w:lang w:eastAsia="nb-NO"/>
              </w:rPr>
              <w:tab/>
            </w:r>
            <w:r w:rsidR="00C34487" w:rsidRPr="00817AFE">
              <w:rPr>
                <w:rStyle w:val="Hyperkobling"/>
              </w:rPr>
              <w:t>Signering</w:t>
            </w:r>
            <w:r w:rsidR="00C34487">
              <w:rPr>
                <w:webHidden/>
              </w:rPr>
              <w:tab/>
            </w:r>
            <w:r w:rsidR="00C34487">
              <w:rPr>
                <w:webHidden/>
              </w:rPr>
              <w:fldChar w:fldCharType="begin"/>
            </w:r>
            <w:r w:rsidR="00C34487">
              <w:rPr>
                <w:webHidden/>
              </w:rPr>
              <w:instrText xml:space="preserve"> PAGEREF _Toc536606458 \h </w:instrText>
            </w:r>
            <w:r w:rsidR="00C34487">
              <w:rPr>
                <w:webHidden/>
              </w:rPr>
            </w:r>
            <w:r w:rsidR="00C34487">
              <w:rPr>
                <w:webHidden/>
              </w:rPr>
              <w:fldChar w:fldCharType="separate"/>
            </w:r>
            <w:r w:rsidR="000B60D3">
              <w:rPr>
                <w:webHidden/>
              </w:rPr>
              <w:t>11</w:t>
            </w:r>
            <w:r w:rsidR="00C34487">
              <w:rPr>
                <w:webHidden/>
              </w:rPr>
              <w:fldChar w:fldCharType="end"/>
            </w:r>
          </w:hyperlink>
        </w:p>
        <w:p w14:paraId="36966D1A" w14:textId="19A9F8EC" w:rsidR="00C34487" w:rsidRDefault="00B9510F">
          <w:pPr>
            <w:pStyle w:val="INNH1"/>
            <w:rPr>
              <w:rFonts w:eastAsiaTheme="minorEastAsia" w:cstheme="minorBidi"/>
              <w:b w:val="0"/>
              <w:sz w:val="22"/>
              <w:szCs w:val="22"/>
              <w:lang w:eastAsia="nb-NO"/>
            </w:rPr>
          </w:pPr>
          <w:hyperlink w:anchor="_Toc536606459" w:history="1">
            <w:r w:rsidR="00C34487" w:rsidRPr="00817AFE">
              <w:rPr>
                <w:rStyle w:val="Hyperkobling"/>
              </w:rPr>
              <w:t>14</w:t>
            </w:r>
            <w:r w:rsidR="00C34487">
              <w:rPr>
                <w:rFonts w:eastAsiaTheme="minorEastAsia" w:cstheme="minorBidi"/>
                <w:b w:val="0"/>
                <w:sz w:val="22"/>
                <w:szCs w:val="22"/>
                <w:lang w:eastAsia="nb-NO"/>
              </w:rPr>
              <w:tab/>
            </w:r>
            <w:r w:rsidR="00C34487" w:rsidRPr="00817AFE">
              <w:rPr>
                <w:rStyle w:val="Hyperkobling"/>
              </w:rPr>
              <w:t>Bilag til avtalen</w:t>
            </w:r>
            <w:r w:rsidR="00C34487">
              <w:rPr>
                <w:webHidden/>
              </w:rPr>
              <w:tab/>
            </w:r>
            <w:r w:rsidR="00C34487">
              <w:rPr>
                <w:webHidden/>
              </w:rPr>
              <w:fldChar w:fldCharType="begin"/>
            </w:r>
            <w:r w:rsidR="00C34487">
              <w:rPr>
                <w:webHidden/>
              </w:rPr>
              <w:instrText xml:space="preserve"> PAGEREF _Toc536606459 \h </w:instrText>
            </w:r>
            <w:r w:rsidR="00C34487">
              <w:rPr>
                <w:webHidden/>
              </w:rPr>
            </w:r>
            <w:r w:rsidR="00C34487">
              <w:rPr>
                <w:webHidden/>
              </w:rPr>
              <w:fldChar w:fldCharType="separate"/>
            </w:r>
            <w:r w:rsidR="000B60D3">
              <w:rPr>
                <w:webHidden/>
              </w:rPr>
              <w:t>11</w:t>
            </w:r>
            <w:r w:rsidR="00C34487">
              <w:rPr>
                <w:webHidden/>
              </w:rPr>
              <w:fldChar w:fldCharType="end"/>
            </w:r>
          </w:hyperlink>
        </w:p>
        <w:p w14:paraId="234C7AF3" w14:textId="77777777" w:rsidR="00F75147" w:rsidRDefault="00287F5F">
          <w:pPr>
            <w:rPr>
              <w:b/>
              <w:bCs/>
            </w:rPr>
          </w:pPr>
          <w:r>
            <w:rPr>
              <w:b/>
              <w:bCs/>
            </w:rPr>
            <w:fldChar w:fldCharType="end"/>
          </w:r>
        </w:p>
      </w:sdtContent>
    </w:sdt>
    <w:p w14:paraId="48158CFA" w14:textId="77777777" w:rsidR="00F75147" w:rsidRDefault="00F75147">
      <w:pPr>
        <w:spacing w:before="0" w:line="240" w:lineRule="auto"/>
        <w:rPr>
          <w:b/>
          <w:bCs/>
        </w:rPr>
      </w:pPr>
      <w:r>
        <w:rPr>
          <w:b/>
          <w:bCs/>
        </w:rPr>
        <w:br w:type="page"/>
      </w:r>
    </w:p>
    <w:p w14:paraId="676F19C4" w14:textId="77777777" w:rsidR="00152440" w:rsidRPr="00BB07BC" w:rsidRDefault="00885306" w:rsidP="00152440">
      <w:pPr>
        <w:pStyle w:val="Overskrift1"/>
        <w:rPr>
          <w:rFonts w:eastAsia="Calibri"/>
        </w:rPr>
      </w:pPr>
      <w:bookmarkStart w:id="2" w:name="_Toc528764551"/>
      <w:bookmarkStart w:id="3" w:name="_Toc536606419"/>
      <w:r w:rsidRPr="00885306">
        <w:rPr>
          <w:rFonts w:eastAsia="Calibri"/>
          <w:bCs w:val="0"/>
        </w:rPr>
        <w:lastRenderedPageBreak/>
        <w:t>A</w:t>
      </w:r>
      <w:r w:rsidR="00152440" w:rsidRPr="00F64F81">
        <w:rPr>
          <w:rFonts w:eastAsia="Calibri"/>
          <w:bCs w:val="0"/>
        </w:rPr>
        <w:t>vtalens parter</w:t>
      </w:r>
      <w:r>
        <w:rPr>
          <w:rFonts w:eastAsia="Calibri"/>
          <w:bCs w:val="0"/>
        </w:rPr>
        <w:t>, formål</w:t>
      </w:r>
      <w:r w:rsidR="00152440" w:rsidRPr="00F64F81">
        <w:rPr>
          <w:rFonts w:eastAsia="Calibri"/>
          <w:bCs w:val="0"/>
        </w:rPr>
        <w:t xml:space="preserve"> og bakgrunn</w:t>
      </w:r>
      <w:bookmarkEnd w:id="2"/>
      <w:bookmarkEnd w:id="3"/>
    </w:p>
    <w:p w14:paraId="2C3C6186" w14:textId="02420339" w:rsidR="00152440" w:rsidRDefault="00E01FA3" w:rsidP="00152440">
      <w:pPr>
        <w:rPr>
          <w:rFonts w:asciiTheme="minorHAnsi" w:hAnsiTheme="minorHAnsi"/>
        </w:rPr>
      </w:pPr>
      <w:r>
        <w:rPr>
          <w:rFonts w:asciiTheme="minorHAnsi" w:hAnsiTheme="minorHAnsi"/>
        </w:rPr>
        <w:t>Nasjonal</w:t>
      </w:r>
      <w:r w:rsidR="00885306">
        <w:rPr>
          <w:rFonts w:asciiTheme="minorHAnsi" w:hAnsiTheme="minorHAnsi"/>
        </w:rPr>
        <w:t xml:space="preserve"> </w:t>
      </w:r>
      <w:r w:rsidR="00793D62">
        <w:rPr>
          <w:rFonts w:asciiTheme="minorHAnsi" w:hAnsiTheme="minorHAnsi"/>
        </w:rPr>
        <w:t>standardavtale for leveranse og bruk av</w:t>
      </w:r>
      <w:r w:rsidR="00591D8A">
        <w:rPr>
          <w:rFonts w:asciiTheme="minorHAnsi" w:hAnsiTheme="minorHAnsi"/>
        </w:rPr>
        <w:t xml:space="preserve"> </w:t>
      </w:r>
      <w:r w:rsidR="006F4BF8" w:rsidRPr="00C34487">
        <w:rPr>
          <w:color w:val="0000CC"/>
        </w:rPr>
        <w:t>legemiddelet</w:t>
      </w:r>
      <w:r w:rsidR="00FC0B2D" w:rsidRPr="00C34487">
        <w:rPr>
          <w:color w:val="0000CC"/>
        </w:rPr>
        <w:t>s</w:t>
      </w:r>
      <w:r w:rsidR="006F4BF8" w:rsidRPr="00C34487">
        <w:rPr>
          <w:color w:val="0000CC"/>
        </w:rPr>
        <w:t xml:space="preserve"> navn</w:t>
      </w:r>
      <w:r w:rsidR="006F4BF8" w:rsidRPr="00F64F81">
        <w:rPr>
          <w:rFonts w:asciiTheme="minorHAnsi" w:hAnsiTheme="minorHAnsi"/>
        </w:rPr>
        <w:t xml:space="preserve"> </w:t>
      </w:r>
      <w:r w:rsidR="00793D62">
        <w:rPr>
          <w:rFonts w:asciiTheme="minorHAnsi" w:hAnsiTheme="minorHAnsi"/>
        </w:rPr>
        <w:t>før markedsføringstillatelse</w:t>
      </w:r>
      <w:r w:rsidR="00BB07BC">
        <w:rPr>
          <w:rFonts w:asciiTheme="minorHAnsi" w:hAnsiTheme="minorHAnsi"/>
        </w:rPr>
        <w:t xml:space="preserve"> </w:t>
      </w:r>
      <w:r w:rsidR="00372C92">
        <w:rPr>
          <w:rFonts w:asciiTheme="minorHAnsi" w:hAnsiTheme="minorHAnsi"/>
        </w:rPr>
        <w:t xml:space="preserve">og frem til innføring </w:t>
      </w:r>
      <w:r w:rsidR="00BB07BC">
        <w:rPr>
          <w:rFonts w:asciiTheme="minorHAnsi" w:hAnsiTheme="minorHAnsi"/>
        </w:rPr>
        <w:t xml:space="preserve">utgjør </w:t>
      </w:r>
      <w:r w:rsidR="00885306">
        <w:rPr>
          <w:rFonts w:asciiTheme="minorHAnsi" w:hAnsiTheme="minorHAnsi"/>
        </w:rPr>
        <w:t xml:space="preserve">en </w:t>
      </w:r>
      <w:r w:rsidR="00152440">
        <w:rPr>
          <w:rFonts w:asciiTheme="minorHAnsi" w:hAnsiTheme="minorHAnsi"/>
        </w:rPr>
        <w:t xml:space="preserve">rammeavtale for leveranse av </w:t>
      </w:r>
      <w:r w:rsidR="00946FC7" w:rsidRPr="003E20BD">
        <w:rPr>
          <w:color w:val="0000CC"/>
        </w:rPr>
        <w:t>legemiddelet</w:t>
      </w:r>
      <w:r w:rsidR="00FC0B2D">
        <w:rPr>
          <w:color w:val="0000CC"/>
        </w:rPr>
        <w:t>s</w:t>
      </w:r>
      <w:r w:rsidR="00946FC7" w:rsidRPr="003E20BD">
        <w:rPr>
          <w:color w:val="0000CC"/>
        </w:rPr>
        <w:t xml:space="preserve"> navn</w:t>
      </w:r>
      <w:r w:rsidR="00946FC7" w:rsidRPr="00F64F81">
        <w:rPr>
          <w:rFonts w:asciiTheme="minorHAnsi" w:hAnsiTheme="minorHAnsi"/>
        </w:rPr>
        <w:t xml:space="preserve"> </w:t>
      </w:r>
      <w:r w:rsidR="00152440">
        <w:rPr>
          <w:rFonts w:asciiTheme="minorHAnsi" w:hAnsiTheme="minorHAnsi"/>
        </w:rPr>
        <w:t xml:space="preserve">(heretter </w:t>
      </w:r>
      <w:r w:rsidR="00152440" w:rsidRPr="00F64F81">
        <w:rPr>
          <w:rFonts w:asciiTheme="minorHAnsi" w:hAnsiTheme="minorHAnsi"/>
          <w:i/>
        </w:rPr>
        <w:t>Rammeavtalen</w:t>
      </w:r>
      <w:r w:rsidR="00591D8A" w:rsidRPr="00F64F81">
        <w:rPr>
          <w:rFonts w:asciiTheme="minorHAnsi" w:hAnsiTheme="minorHAnsi"/>
        </w:rPr>
        <w:t xml:space="preserve"> </w:t>
      </w:r>
      <w:r w:rsidR="00591D8A">
        <w:rPr>
          <w:rFonts w:asciiTheme="minorHAnsi" w:hAnsiTheme="minorHAnsi"/>
        </w:rPr>
        <w:t xml:space="preserve">og </w:t>
      </w:r>
      <w:r w:rsidR="00591D8A" w:rsidRPr="00F64F81">
        <w:rPr>
          <w:rFonts w:asciiTheme="minorHAnsi" w:hAnsiTheme="minorHAnsi"/>
          <w:i/>
        </w:rPr>
        <w:t>legemiddelet</w:t>
      </w:r>
      <w:r w:rsidR="00152440">
        <w:rPr>
          <w:rFonts w:asciiTheme="minorHAnsi" w:hAnsiTheme="minorHAnsi"/>
        </w:rPr>
        <w:t>)</w:t>
      </w:r>
      <w:r w:rsidR="00BB07BC">
        <w:rPr>
          <w:rFonts w:asciiTheme="minorHAnsi" w:hAnsiTheme="minorHAnsi"/>
        </w:rPr>
        <w:t>, og</w:t>
      </w:r>
      <w:r w:rsidR="00152440">
        <w:rPr>
          <w:rFonts w:asciiTheme="minorHAnsi" w:hAnsiTheme="minorHAnsi"/>
        </w:rPr>
        <w:t xml:space="preserve"> er inngått av</w:t>
      </w:r>
    </w:p>
    <w:p w14:paraId="23762C0C" w14:textId="77777777" w:rsidR="00152440" w:rsidRPr="00F64F81" w:rsidRDefault="00152440" w:rsidP="00152440">
      <w:pPr>
        <w:pStyle w:val="Listeavsnitt"/>
        <w:numPr>
          <w:ilvl w:val="0"/>
          <w:numId w:val="35"/>
        </w:numPr>
        <w:rPr>
          <w:rFonts w:asciiTheme="minorHAnsi" w:eastAsia="Calibri" w:hAnsiTheme="minorHAnsi"/>
          <w:lang w:eastAsia="en-US"/>
        </w:rPr>
      </w:pPr>
      <w:r w:rsidRPr="00F64F81">
        <w:rPr>
          <w:rFonts w:asciiTheme="minorHAnsi" w:eastAsia="Calibri" w:hAnsiTheme="minorHAnsi"/>
          <w:lang w:eastAsia="en-US"/>
        </w:rPr>
        <w:t>Helse Sør-Øst RHF</w:t>
      </w:r>
    </w:p>
    <w:p w14:paraId="07847E16" w14:textId="77777777" w:rsidR="00152440" w:rsidRPr="00F64F81" w:rsidRDefault="00152440" w:rsidP="00152440">
      <w:pPr>
        <w:pStyle w:val="Listeavsnitt"/>
        <w:numPr>
          <w:ilvl w:val="0"/>
          <w:numId w:val="35"/>
        </w:numPr>
        <w:rPr>
          <w:rFonts w:asciiTheme="minorHAnsi" w:eastAsia="Calibri" w:hAnsiTheme="minorHAnsi"/>
          <w:lang w:eastAsia="en-US"/>
        </w:rPr>
      </w:pPr>
      <w:r w:rsidRPr="00F64F81">
        <w:rPr>
          <w:rFonts w:asciiTheme="minorHAnsi" w:eastAsia="Calibri" w:hAnsiTheme="minorHAnsi"/>
          <w:lang w:eastAsia="en-US"/>
        </w:rPr>
        <w:t xml:space="preserve">Helse </w:t>
      </w:r>
      <w:r w:rsidR="00BB07BC" w:rsidRPr="00F64F81">
        <w:rPr>
          <w:rFonts w:asciiTheme="minorHAnsi" w:eastAsia="Calibri" w:hAnsiTheme="minorHAnsi"/>
          <w:lang w:eastAsia="en-US"/>
        </w:rPr>
        <w:t xml:space="preserve">Vest </w:t>
      </w:r>
      <w:r w:rsidRPr="00F64F81">
        <w:rPr>
          <w:rFonts w:asciiTheme="minorHAnsi" w:eastAsia="Calibri" w:hAnsiTheme="minorHAnsi"/>
          <w:lang w:eastAsia="en-US"/>
        </w:rPr>
        <w:t>RHF</w:t>
      </w:r>
    </w:p>
    <w:p w14:paraId="00E5CE8A" w14:textId="77777777" w:rsidR="00152440" w:rsidRPr="00F64F81" w:rsidRDefault="00BB07BC" w:rsidP="00152440">
      <w:pPr>
        <w:pStyle w:val="Listeavsnitt"/>
        <w:numPr>
          <w:ilvl w:val="0"/>
          <w:numId w:val="35"/>
        </w:numPr>
        <w:rPr>
          <w:rFonts w:asciiTheme="minorHAnsi" w:eastAsia="Calibri" w:hAnsiTheme="minorHAnsi"/>
          <w:lang w:eastAsia="en-US"/>
        </w:rPr>
      </w:pPr>
      <w:r w:rsidRPr="00F64F81">
        <w:rPr>
          <w:rFonts w:asciiTheme="minorHAnsi" w:eastAsia="Calibri" w:hAnsiTheme="minorHAnsi"/>
          <w:lang w:eastAsia="en-US"/>
        </w:rPr>
        <w:t xml:space="preserve">Helse </w:t>
      </w:r>
      <w:r w:rsidR="00152440" w:rsidRPr="00F64F81">
        <w:rPr>
          <w:rFonts w:asciiTheme="minorHAnsi" w:eastAsia="Calibri" w:hAnsiTheme="minorHAnsi"/>
          <w:lang w:eastAsia="en-US"/>
        </w:rPr>
        <w:t>Midt</w:t>
      </w:r>
      <w:r w:rsidRPr="00F64F81">
        <w:rPr>
          <w:rFonts w:asciiTheme="minorHAnsi" w:eastAsia="Calibri" w:hAnsiTheme="minorHAnsi"/>
          <w:lang w:eastAsia="en-US"/>
        </w:rPr>
        <w:t>-Norge</w:t>
      </w:r>
      <w:r w:rsidR="00152440" w:rsidRPr="00F64F81">
        <w:rPr>
          <w:rFonts w:asciiTheme="minorHAnsi" w:eastAsia="Calibri" w:hAnsiTheme="minorHAnsi"/>
          <w:lang w:eastAsia="en-US"/>
        </w:rPr>
        <w:t xml:space="preserve"> RHF</w:t>
      </w:r>
    </w:p>
    <w:p w14:paraId="0B312E9F" w14:textId="77777777" w:rsidR="00152440" w:rsidRPr="00F64F81" w:rsidRDefault="00152440" w:rsidP="00152440">
      <w:pPr>
        <w:pStyle w:val="Listeavsnitt"/>
        <w:numPr>
          <w:ilvl w:val="0"/>
          <w:numId w:val="35"/>
        </w:numPr>
        <w:rPr>
          <w:rFonts w:asciiTheme="minorHAnsi" w:eastAsia="Calibri" w:hAnsiTheme="minorHAnsi"/>
          <w:lang w:eastAsia="en-US"/>
        </w:rPr>
      </w:pPr>
      <w:r w:rsidRPr="00F64F81">
        <w:rPr>
          <w:rFonts w:asciiTheme="minorHAnsi" w:eastAsia="Calibri" w:hAnsiTheme="minorHAnsi"/>
          <w:lang w:eastAsia="en-US"/>
        </w:rPr>
        <w:t xml:space="preserve">Helse </w:t>
      </w:r>
      <w:r w:rsidR="00BB07BC" w:rsidRPr="00F64F81">
        <w:rPr>
          <w:rFonts w:asciiTheme="minorHAnsi" w:eastAsia="Calibri" w:hAnsiTheme="minorHAnsi"/>
          <w:lang w:eastAsia="en-US"/>
        </w:rPr>
        <w:t xml:space="preserve">Nord </w:t>
      </w:r>
      <w:r w:rsidRPr="00F64F81">
        <w:rPr>
          <w:rFonts w:asciiTheme="minorHAnsi" w:eastAsia="Calibri" w:hAnsiTheme="minorHAnsi"/>
          <w:lang w:eastAsia="en-US"/>
        </w:rPr>
        <w:t>RHF</w:t>
      </w:r>
    </w:p>
    <w:p w14:paraId="78D63CDC" w14:textId="77777777" w:rsidR="00152440" w:rsidRDefault="00152440" w:rsidP="00152440">
      <w:pPr>
        <w:rPr>
          <w:rFonts w:asciiTheme="minorHAnsi" w:hAnsiTheme="minorHAnsi"/>
        </w:rPr>
      </w:pPr>
      <w:r>
        <w:rPr>
          <w:rFonts w:asciiTheme="minorHAnsi" w:hAnsiTheme="minorHAnsi"/>
        </w:rPr>
        <w:t xml:space="preserve">heretter i fellesskap omtalt som </w:t>
      </w:r>
      <w:r w:rsidRPr="00F64F81">
        <w:rPr>
          <w:rFonts w:asciiTheme="minorHAnsi" w:hAnsiTheme="minorHAnsi"/>
          <w:i/>
        </w:rPr>
        <w:t>Oppdragsgiver</w:t>
      </w:r>
    </w:p>
    <w:p w14:paraId="4DE9CAFB" w14:textId="77777777" w:rsidR="00152440" w:rsidRDefault="00152440" w:rsidP="00152440">
      <w:pPr>
        <w:rPr>
          <w:rFonts w:asciiTheme="minorHAnsi" w:hAnsiTheme="minorHAnsi"/>
        </w:rPr>
      </w:pPr>
      <w:r>
        <w:rPr>
          <w:rFonts w:asciiTheme="minorHAnsi" w:hAnsiTheme="minorHAnsi"/>
        </w:rPr>
        <w:t xml:space="preserve">og </w:t>
      </w:r>
    </w:p>
    <w:p w14:paraId="1D1CD594" w14:textId="25B3ED32" w:rsidR="00152440" w:rsidRPr="002270F1" w:rsidRDefault="00445A8F" w:rsidP="00152440">
      <w:pPr>
        <w:pStyle w:val="Listeavsnitt"/>
        <w:numPr>
          <w:ilvl w:val="0"/>
          <w:numId w:val="35"/>
        </w:numPr>
        <w:rPr>
          <w:rFonts w:eastAsia="Calibri"/>
          <w:color w:val="0000CC"/>
          <w:lang w:eastAsia="en-US"/>
        </w:rPr>
      </w:pPr>
      <w:r w:rsidRPr="002270F1">
        <w:rPr>
          <w:rFonts w:eastAsia="Calibri"/>
          <w:color w:val="0000CC"/>
          <w:lang w:eastAsia="en-US"/>
        </w:rPr>
        <w:t>Leverandørens navn og selskapsform</w:t>
      </w:r>
    </w:p>
    <w:p w14:paraId="763A52CC" w14:textId="77777777" w:rsidR="00152440" w:rsidRDefault="00152440" w:rsidP="00152440">
      <w:pPr>
        <w:rPr>
          <w:rFonts w:asciiTheme="minorHAnsi" w:hAnsiTheme="minorHAnsi"/>
        </w:rPr>
      </w:pPr>
      <w:r>
        <w:rPr>
          <w:rFonts w:asciiTheme="minorHAnsi" w:hAnsiTheme="minorHAnsi"/>
        </w:rPr>
        <w:t xml:space="preserve">heretter omtalt som </w:t>
      </w:r>
      <w:r>
        <w:rPr>
          <w:rFonts w:asciiTheme="minorHAnsi" w:hAnsiTheme="minorHAnsi"/>
          <w:i/>
        </w:rPr>
        <w:t>Leverandøren</w:t>
      </w:r>
      <w:r>
        <w:rPr>
          <w:rFonts w:asciiTheme="minorHAnsi" w:hAnsiTheme="minorHAnsi"/>
        </w:rPr>
        <w:t>.</w:t>
      </w:r>
    </w:p>
    <w:p w14:paraId="3687599D" w14:textId="77777777" w:rsidR="002D35FB" w:rsidRDefault="00793D62" w:rsidP="00152440">
      <w:pPr>
        <w:rPr>
          <w:rFonts w:asciiTheme="minorHAnsi" w:hAnsiTheme="minorHAnsi"/>
        </w:rPr>
      </w:pPr>
      <w:r>
        <w:rPr>
          <w:rFonts w:asciiTheme="minorHAnsi" w:hAnsiTheme="minorHAnsi"/>
        </w:rPr>
        <w:t>Formålet med Rammea</w:t>
      </w:r>
      <w:r w:rsidR="00BB07BC">
        <w:rPr>
          <w:rFonts w:asciiTheme="minorHAnsi" w:hAnsiTheme="minorHAnsi"/>
        </w:rPr>
        <w:t xml:space="preserve">vtalen er å regulere de overordnede forpliktelser for levering </w:t>
      </w:r>
      <w:r w:rsidR="00885306">
        <w:rPr>
          <w:rFonts w:asciiTheme="minorHAnsi" w:hAnsiTheme="minorHAnsi"/>
        </w:rPr>
        <w:t xml:space="preserve">og mottak </w:t>
      </w:r>
      <w:r w:rsidR="00BB07BC">
        <w:rPr>
          <w:rFonts w:asciiTheme="minorHAnsi" w:hAnsiTheme="minorHAnsi"/>
        </w:rPr>
        <w:t>av legemiddelet til helseforetak (</w:t>
      </w:r>
      <w:r w:rsidR="00BB07BC" w:rsidRPr="00F64F81">
        <w:rPr>
          <w:rFonts w:asciiTheme="minorHAnsi" w:hAnsiTheme="minorHAnsi"/>
          <w:i/>
        </w:rPr>
        <w:t>Sykehus</w:t>
      </w:r>
      <w:r w:rsidR="00BB07BC">
        <w:rPr>
          <w:rFonts w:asciiTheme="minorHAnsi" w:hAnsiTheme="minorHAnsi"/>
        </w:rPr>
        <w:t xml:space="preserve"> og </w:t>
      </w:r>
      <w:r w:rsidR="00BB07BC" w:rsidRPr="00F64F81">
        <w:rPr>
          <w:rFonts w:asciiTheme="minorHAnsi" w:hAnsiTheme="minorHAnsi"/>
          <w:i/>
        </w:rPr>
        <w:t>Sykehusapotek</w:t>
      </w:r>
      <w:r w:rsidR="00BB07BC">
        <w:rPr>
          <w:rFonts w:asciiTheme="minorHAnsi" w:hAnsiTheme="minorHAnsi"/>
        </w:rPr>
        <w:t xml:space="preserve"> – </w:t>
      </w:r>
      <w:r>
        <w:rPr>
          <w:rFonts w:asciiTheme="minorHAnsi" w:hAnsiTheme="minorHAnsi"/>
        </w:rPr>
        <w:t xml:space="preserve">heretter </w:t>
      </w:r>
      <w:r w:rsidR="00BB07BC">
        <w:rPr>
          <w:rFonts w:asciiTheme="minorHAnsi" w:hAnsiTheme="minorHAnsi"/>
        </w:rPr>
        <w:t xml:space="preserve">i fellesskap omtalt som </w:t>
      </w:r>
      <w:r w:rsidR="00BB07BC" w:rsidRPr="00F64F81">
        <w:rPr>
          <w:rFonts w:asciiTheme="minorHAnsi" w:hAnsiTheme="minorHAnsi"/>
          <w:i/>
        </w:rPr>
        <w:t>Kunden</w:t>
      </w:r>
      <w:r w:rsidR="00BB07BC">
        <w:rPr>
          <w:rFonts w:asciiTheme="minorHAnsi" w:hAnsiTheme="minorHAnsi"/>
        </w:rPr>
        <w:t>) som senere inngår forpliktende avtaler med Leverandør</w:t>
      </w:r>
      <w:r w:rsidR="00885306">
        <w:rPr>
          <w:rFonts w:asciiTheme="minorHAnsi" w:hAnsiTheme="minorHAnsi"/>
        </w:rPr>
        <w:t>en</w:t>
      </w:r>
      <w:r w:rsidR="00BB07BC">
        <w:rPr>
          <w:rFonts w:asciiTheme="minorHAnsi" w:hAnsiTheme="minorHAnsi"/>
        </w:rPr>
        <w:t xml:space="preserve"> om levering </w:t>
      </w:r>
      <w:r w:rsidR="00885306">
        <w:rPr>
          <w:rFonts w:asciiTheme="minorHAnsi" w:hAnsiTheme="minorHAnsi"/>
        </w:rPr>
        <w:t xml:space="preserve">og mottak </w:t>
      </w:r>
      <w:r w:rsidR="00BB07BC">
        <w:rPr>
          <w:rFonts w:asciiTheme="minorHAnsi" w:hAnsiTheme="minorHAnsi"/>
        </w:rPr>
        <w:t>av legemiddelet.</w:t>
      </w:r>
      <w:r w:rsidR="00885306">
        <w:rPr>
          <w:rFonts w:asciiTheme="minorHAnsi" w:hAnsiTheme="minorHAnsi"/>
        </w:rPr>
        <w:t xml:space="preserve"> </w:t>
      </w:r>
    </w:p>
    <w:p w14:paraId="0185BF78" w14:textId="77777777" w:rsidR="002D35FB" w:rsidRDefault="002D35FB" w:rsidP="002D35FB">
      <w:pPr>
        <w:rPr>
          <w:rFonts w:asciiTheme="minorHAnsi" w:hAnsiTheme="minorHAnsi"/>
        </w:rPr>
      </w:pPr>
      <w:r>
        <w:rPr>
          <w:rFonts w:asciiTheme="minorHAnsi" w:hAnsiTheme="minorHAnsi"/>
        </w:rPr>
        <w:t xml:space="preserve">Rammeavtalen bygger på </w:t>
      </w:r>
      <w:r w:rsidRPr="000A18BC">
        <w:rPr>
          <w:rFonts w:asciiTheme="minorHAnsi" w:hAnsiTheme="minorHAnsi"/>
        </w:rPr>
        <w:t>Retningslinjer for bruk av nye legemidler før markedsføringstillatelse</w:t>
      </w:r>
      <w:r>
        <w:rPr>
          <w:rFonts w:asciiTheme="minorHAnsi" w:hAnsiTheme="minorHAnsi"/>
        </w:rPr>
        <w:t xml:space="preserve">. Dokumentet er tilgjengelig </w:t>
      </w:r>
      <w:hyperlink r:id="rId11" w:history="1">
        <w:r w:rsidRPr="00591D8A">
          <w:rPr>
            <w:rStyle w:val="Hyperkobling"/>
            <w:rFonts w:asciiTheme="minorHAnsi" w:hAnsiTheme="minorHAnsi"/>
          </w:rPr>
          <w:t>her</w:t>
        </w:r>
      </w:hyperlink>
      <w:r>
        <w:rPr>
          <w:rFonts w:asciiTheme="minorHAnsi" w:hAnsiTheme="minorHAnsi"/>
        </w:rPr>
        <w:t>.</w:t>
      </w:r>
    </w:p>
    <w:p w14:paraId="030F137F" w14:textId="77777777" w:rsidR="002D35FB" w:rsidRPr="003D1C19" w:rsidRDefault="002D35FB" w:rsidP="002D35FB">
      <w:pPr>
        <w:rPr>
          <w:rFonts w:asciiTheme="minorHAnsi" w:hAnsiTheme="minorHAnsi"/>
        </w:rPr>
      </w:pPr>
      <w:r>
        <w:rPr>
          <w:rFonts w:asciiTheme="minorHAnsi" w:hAnsiTheme="minorHAnsi"/>
        </w:rPr>
        <w:t>Retningslinjene ble behandlet i Beslutningsforum for nye metoder 2. februar 2018 i sak 13-2018.</w:t>
      </w:r>
    </w:p>
    <w:p w14:paraId="746BABC1" w14:textId="77777777" w:rsidR="00BB07BC" w:rsidRDefault="00793D62" w:rsidP="00152440">
      <w:pPr>
        <w:rPr>
          <w:rFonts w:asciiTheme="minorHAnsi" w:hAnsiTheme="minorHAnsi"/>
        </w:rPr>
      </w:pPr>
      <w:r>
        <w:t>Vilkårene som følger av Rammeavtalen</w:t>
      </w:r>
      <w:r w:rsidR="00E01FA3">
        <w:t xml:space="preserve"> kan ikke revideres i senere avtaleinngåelser uten Oppdragsgivers skriftlige samtykke</w:t>
      </w:r>
      <w:r>
        <w:t>.</w:t>
      </w:r>
    </w:p>
    <w:p w14:paraId="28CFBF10" w14:textId="7CE7DD1C" w:rsidR="004434E8" w:rsidRDefault="005C2D45" w:rsidP="00793D62">
      <w:pPr>
        <w:rPr>
          <w:rFonts w:asciiTheme="minorHAnsi" w:hAnsiTheme="minorHAnsi"/>
          <w:color w:val="0033CC"/>
        </w:rPr>
      </w:pPr>
      <w:r>
        <w:rPr>
          <w:rFonts w:asciiTheme="minorHAnsi" w:hAnsiTheme="minorHAnsi"/>
        </w:rPr>
        <w:t>O</w:t>
      </w:r>
      <w:r w:rsidR="00E01FA3">
        <w:rPr>
          <w:rFonts w:asciiTheme="minorHAnsi" w:hAnsiTheme="minorHAnsi"/>
        </w:rPr>
        <w:t>psjon</w:t>
      </w:r>
      <w:r>
        <w:rPr>
          <w:rFonts w:asciiTheme="minorHAnsi" w:hAnsiTheme="minorHAnsi"/>
        </w:rPr>
        <w:t>er</w:t>
      </w:r>
      <w:r w:rsidR="00E01FA3">
        <w:rPr>
          <w:rFonts w:asciiTheme="minorHAnsi" w:hAnsiTheme="minorHAnsi"/>
        </w:rPr>
        <w:t xml:space="preserve"> på å </w:t>
      </w:r>
      <w:r w:rsidR="00793D62">
        <w:rPr>
          <w:rFonts w:asciiTheme="minorHAnsi" w:hAnsiTheme="minorHAnsi"/>
        </w:rPr>
        <w:t xml:space="preserve">tiltre Rammeavtalen som Kunde </w:t>
      </w:r>
      <w:r w:rsidR="00793D62" w:rsidRPr="003D1C19">
        <w:rPr>
          <w:rFonts w:asciiTheme="minorHAnsi" w:hAnsiTheme="minorHAnsi"/>
        </w:rPr>
        <w:t xml:space="preserve">fremkommer </w:t>
      </w:r>
      <w:r w:rsidR="00793D62">
        <w:rPr>
          <w:rFonts w:asciiTheme="minorHAnsi" w:hAnsiTheme="minorHAnsi"/>
        </w:rPr>
        <w:t xml:space="preserve">av </w:t>
      </w:r>
      <w:r w:rsidR="00793D62">
        <w:rPr>
          <w:rFonts w:asciiTheme="minorHAnsi" w:hAnsiTheme="minorHAnsi"/>
          <w:color w:val="0033CC"/>
        </w:rPr>
        <w:t>B</w:t>
      </w:r>
      <w:r w:rsidR="00793D62" w:rsidRPr="003F61A5">
        <w:rPr>
          <w:rFonts w:asciiTheme="minorHAnsi" w:hAnsiTheme="minorHAnsi"/>
          <w:color w:val="0033CC"/>
        </w:rPr>
        <w:t xml:space="preserve">ilag </w:t>
      </w:r>
      <w:r w:rsidR="00793D62">
        <w:rPr>
          <w:rFonts w:asciiTheme="minorHAnsi" w:hAnsiTheme="minorHAnsi"/>
          <w:color w:val="0033CC"/>
        </w:rPr>
        <w:t>2.</w:t>
      </w:r>
    </w:p>
    <w:p w14:paraId="44E19F21" w14:textId="0368FA78" w:rsidR="002C6F51" w:rsidRDefault="004434E8" w:rsidP="003D1C19">
      <w:r>
        <w:t xml:space="preserve">Kriterier for medisinsk behandling fremkommer av </w:t>
      </w:r>
      <w:r w:rsidRPr="00CA01F0">
        <w:rPr>
          <w:color w:val="0000CC"/>
        </w:rPr>
        <w:t>B</w:t>
      </w:r>
      <w:r w:rsidRPr="00905D22">
        <w:rPr>
          <w:color w:val="0000CC"/>
        </w:rPr>
        <w:t xml:space="preserve">ilag </w:t>
      </w:r>
      <w:r w:rsidR="00043864">
        <w:rPr>
          <w:color w:val="0000CC"/>
        </w:rPr>
        <w:t>3</w:t>
      </w:r>
      <w:r>
        <w:rPr>
          <w:color w:val="0000CC"/>
        </w:rPr>
        <w:br/>
      </w:r>
      <w:r>
        <w:t>Kriterier for medisinsk behandling definere</w:t>
      </w:r>
      <w:r w:rsidR="00946FC7">
        <w:t>r</w:t>
      </w:r>
      <w:r>
        <w:t xml:space="preserve"> hvilke kriterier pasienter kan inkluderes på, </w:t>
      </w:r>
      <w:r w:rsidR="002C6F51">
        <w:t xml:space="preserve">samt </w:t>
      </w:r>
      <w:r>
        <w:t>eventuelt stoppkriterier</w:t>
      </w:r>
      <w:r w:rsidR="002C6F51">
        <w:t>.</w:t>
      </w:r>
    </w:p>
    <w:p w14:paraId="1EA2986C" w14:textId="04C30D90" w:rsidR="004434E8" w:rsidRPr="001232FA" w:rsidRDefault="00FE74DF" w:rsidP="003D1C19">
      <w:r w:rsidRPr="001232FA">
        <w:t xml:space="preserve">Leverandøren har ansvar for å </w:t>
      </w:r>
      <w:r w:rsidR="004434E8" w:rsidRPr="001232FA">
        <w:t xml:space="preserve">inngå behandlingsavtale med </w:t>
      </w:r>
      <w:r w:rsidRPr="001232FA">
        <w:t>sykehusavdelingen som behandler pasienten</w:t>
      </w:r>
      <w:r w:rsidR="004434E8" w:rsidRPr="001232FA">
        <w:t xml:space="preserve">. </w:t>
      </w:r>
      <w:r w:rsidR="002C6F51" w:rsidRPr="001232FA">
        <w:t>Behandlingsavtale</w:t>
      </w:r>
      <w:r w:rsidR="00946FC7" w:rsidRPr="001232FA">
        <w:t>n</w:t>
      </w:r>
      <w:r w:rsidRPr="001232FA">
        <w:t xml:space="preserve"> skal </w:t>
      </w:r>
      <w:r w:rsidR="002C6F51" w:rsidRPr="001232FA">
        <w:t>innehold</w:t>
      </w:r>
      <w:r w:rsidRPr="001232FA">
        <w:t xml:space="preserve">e </w:t>
      </w:r>
      <w:r w:rsidR="002C6F51" w:rsidRPr="001232FA">
        <w:t xml:space="preserve">detaljer tilknyttet </w:t>
      </w:r>
      <w:r w:rsidRPr="001232FA">
        <w:t>behandlingen</w:t>
      </w:r>
      <w:r w:rsidR="002C6F51" w:rsidRPr="001232FA">
        <w:t xml:space="preserve"> (bestillingsrutine, kontaktinformasjon m</w:t>
      </w:r>
      <w:r w:rsidR="00946FC7" w:rsidRPr="001232FA">
        <w:t>.</w:t>
      </w:r>
      <w:r w:rsidR="002C6F51" w:rsidRPr="001232FA">
        <w:t>m</w:t>
      </w:r>
      <w:r w:rsidR="00946FC7" w:rsidRPr="001232FA">
        <w:t>.</w:t>
      </w:r>
      <w:r w:rsidR="002C6F51" w:rsidRPr="001232FA">
        <w:t xml:space="preserve">). Denne arkiveres hos </w:t>
      </w:r>
      <w:r w:rsidR="00946FC7" w:rsidRPr="001232FA">
        <w:t>K</w:t>
      </w:r>
      <w:r w:rsidR="002C6F51" w:rsidRPr="001232FA">
        <w:t xml:space="preserve">unden og </w:t>
      </w:r>
      <w:r w:rsidR="00946FC7" w:rsidRPr="001232FA">
        <w:t>L</w:t>
      </w:r>
      <w:r w:rsidR="002C6F51" w:rsidRPr="001232FA">
        <w:t xml:space="preserve">everandør, sistnevnte er ansvarlig for å oversende kopi til </w:t>
      </w:r>
      <w:r w:rsidR="001232FA" w:rsidRPr="003D1C19">
        <w:rPr>
          <w:rFonts w:asciiTheme="minorHAnsi" w:hAnsiTheme="minorHAnsi"/>
        </w:rPr>
        <w:t>Sykehusinnkjøp HF</w:t>
      </w:r>
      <w:r w:rsidR="001232FA">
        <w:rPr>
          <w:rFonts w:asciiTheme="minorHAnsi" w:hAnsiTheme="minorHAnsi"/>
        </w:rPr>
        <w:t>,</w:t>
      </w:r>
      <w:r w:rsidR="001232FA" w:rsidRPr="003D1C19">
        <w:rPr>
          <w:rFonts w:asciiTheme="minorHAnsi" w:hAnsiTheme="minorHAnsi"/>
        </w:rPr>
        <w:t xml:space="preserve"> divisjon legemidler</w:t>
      </w:r>
      <w:r w:rsidR="008D5B86" w:rsidRPr="001232FA">
        <w:t>.</w:t>
      </w:r>
    </w:p>
    <w:bookmarkEnd w:id="1"/>
    <w:p w14:paraId="3DD3BFB2" w14:textId="5654A86B" w:rsidR="00793D62" w:rsidRPr="003D1C19" w:rsidRDefault="000B7912" w:rsidP="00793D62">
      <w:pPr>
        <w:rPr>
          <w:rFonts w:asciiTheme="minorHAnsi" w:hAnsiTheme="minorHAnsi"/>
        </w:rPr>
      </w:pPr>
      <w:r>
        <w:rPr>
          <w:rFonts w:asciiTheme="minorHAnsi" w:hAnsiTheme="minorHAnsi"/>
        </w:rPr>
        <w:t>Sykehusinnkjøp</w:t>
      </w:r>
      <w:r w:rsidR="003D1C19" w:rsidRPr="003D1C19">
        <w:rPr>
          <w:rFonts w:asciiTheme="minorHAnsi" w:hAnsiTheme="minorHAnsi"/>
        </w:rPr>
        <w:t xml:space="preserve"> er </w:t>
      </w:r>
      <w:r w:rsidR="00885306">
        <w:rPr>
          <w:rFonts w:asciiTheme="minorHAnsi" w:hAnsiTheme="minorHAnsi"/>
        </w:rPr>
        <w:t>Oppdragsgivers</w:t>
      </w:r>
      <w:r w:rsidR="00885306" w:rsidRPr="003D1C19">
        <w:rPr>
          <w:rFonts w:asciiTheme="minorHAnsi" w:hAnsiTheme="minorHAnsi"/>
        </w:rPr>
        <w:t xml:space="preserve"> </w:t>
      </w:r>
      <w:r w:rsidR="003D1C19" w:rsidRPr="003D1C19">
        <w:rPr>
          <w:rFonts w:asciiTheme="minorHAnsi" w:hAnsiTheme="minorHAnsi"/>
        </w:rPr>
        <w:t>rådgiver og avtaleadministrator.</w:t>
      </w:r>
      <w:r w:rsidR="009D4F3A">
        <w:rPr>
          <w:rFonts w:asciiTheme="minorHAnsi" w:hAnsiTheme="minorHAnsi"/>
        </w:rPr>
        <w:t xml:space="preserve"> </w:t>
      </w:r>
      <w:r w:rsidR="00793D62">
        <w:rPr>
          <w:rFonts w:asciiTheme="minorHAnsi" w:hAnsiTheme="minorHAnsi"/>
        </w:rPr>
        <w:t>Rammea</w:t>
      </w:r>
      <w:r w:rsidR="00793D62" w:rsidRPr="003D1C19">
        <w:rPr>
          <w:rFonts w:asciiTheme="minorHAnsi" w:hAnsiTheme="minorHAnsi"/>
        </w:rPr>
        <w:t xml:space="preserve">vtalen(e) signeres i </w:t>
      </w:r>
      <w:r w:rsidR="00A7268D">
        <w:rPr>
          <w:rFonts w:asciiTheme="minorHAnsi" w:hAnsiTheme="minorHAnsi"/>
        </w:rPr>
        <w:t>www.</w:t>
      </w:r>
      <w:r>
        <w:rPr>
          <w:rFonts w:asciiTheme="minorHAnsi" w:hAnsiTheme="minorHAnsi"/>
        </w:rPr>
        <w:t>Mer</w:t>
      </w:r>
      <w:r w:rsidR="00A7268D">
        <w:rPr>
          <w:rFonts w:asciiTheme="minorHAnsi" w:hAnsiTheme="minorHAnsi"/>
        </w:rPr>
        <w:t>cell.no</w:t>
      </w:r>
      <w:r w:rsidR="00793D62">
        <w:rPr>
          <w:rStyle w:val="Hyperkobling"/>
          <w:rFonts w:asciiTheme="minorHAnsi" w:hAnsiTheme="minorHAnsi"/>
        </w:rPr>
        <w:t>.</w:t>
      </w:r>
      <w:r w:rsidR="00793D62">
        <w:rPr>
          <w:rFonts w:asciiTheme="minorHAnsi" w:hAnsiTheme="minorHAnsi"/>
        </w:rPr>
        <w:t xml:space="preserve"> </w:t>
      </w:r>
    </w:p>
    <w:p w14:paraId="7F6DE501" w14:textId="77777777" w:rsidR="003D1C19" w:rsidRPr="003D1C19" w:rsidRDefault="000E2494" w:rsidP="003D1C19">
      <w:pPr>
        <w:pStyle w:val="Overskrift1"/>
      </w:pPr>
      <w:bookmarkStart w:id="4" w:name="_Toc492036414"/>
      <w:bookmarkStart w:id="5" w:name="_Toc536606420"/>
      <w:r>
        <w:lastRenderedPageBreak/>
        <w:t>Rammea</w:t>
      </w:r>
      <w:r w:rsidR="003D1C19" w:rsidRPr="003D1C19">
        <w:t>vtalens gjenstand</w:t>
      </w:r>
      <w:bookmarkEnd w:id="4"/>
      <w:bookmarkEnd w:id="5"/>
    </w:p>
    <w:p w14:paraId="35F7534C" w14:textId="00313596" w:rsidR="00A07523" w:rsidRDefault="00985641" w:rsidP="003F61A5">
      <w:r>
        <w:rPr>
          <w:rFonts w:asciiTheme="minorHAnsi" w:hAnsiTheme="minorHAnsi"/>
        </w:rPr>
        <w:t>Rammea</w:t>
      </w:r>
      <w:r w:rsidR="00B85792" w:rsidRPr="003F61A5">
        <w:rPr>
          <w:rFonts w:asciiTheme="minorHAnsi" w:hAnsiTheme="minorHAnsi"/>
        </w:rPr>
        <w:t>vtalen gjelder for all bruk av legemid</w:t>
      </w:r>
      <w:r w:rsidR="00633EE9">
        <w:rPr>
          <w:rFonts w:asciiTheme="minorHAnsi" w:hAnsiTheme="minorHAnsi"/>
        </w:rPr>
        <w:t>d</w:t>
      </w:r>
      <w:r w:rsidR="00B85792" w:rsidRPr="003F61A5">
        <w:rPr>
          <w:rFonts w:asciiTheme="minorHAnsi" w:hAnsiTheme="minorHAnsi"/>
        </w:rPr>
        <w:t xml:space="preserve">elet </w:t>
      </w:r>
      <w:r w:rsidR="002D35FB">
        <w:rPr>
          <w:rFonts w:asciiTheme="minorHAnsi" w:hAnsiTheme="minorHAnsi"/>
          <w:color w:val="0033CC"/>
        </w:rPr>
        <w:t xml:space="preserve">i henhold til bilag 1 og </w:t>
      </w:r>
      <w:r w:rsidR="00C305F3">
        <w:rPr>
          <w:rFonts w:asciiTheme="minorHAnsi" w:hAnsiTheme="minorHAnsi"/>
          <w:color w:val="0033CC"/>
        </w:rPr>
        <w:t xml:space="preserve">bilag </w:t>
      </w:r>
      <w:r w:rsidR="006C5405">
        <w:rPr>
          <w:rFonts w:asciiTheme="minorHAnsi" w:hAnsiTheme="minorHAnsi"/>
          <w:color w:val="0033CC"/>
        </w:rPr>
        <w:t>3</w:t>
      </w:r>
      <w:r w:rsidR="00043864">
        <w:rPr>
          <w:rFonts w:asciiTheme="minorHAnsi" w:hAnsiTheme="minorHAnsi"/>
          <w:color w:val="0033CC"/>
        </w:rPr>
        <w:t xml:space="preserve"> </w:t>
      </w:r>
      <w:r w:rsidR="00CA01F0">
        <w:rPr>
          <w:rFonts w:asciiTheme="minorHAnsi" w:hAnsiTheme="minorHAnsi"/>
          <w:color w:val="0033CC"/>
        </w:rPr>
        <w:t>Kriterier for medisinsk behandling</w:t>
      </w:r>
      <w:r w:rsidR="002D35FB">
        <w:rPr>
          <w:rFonts w:asciiTheme="minorHAnsi" w:hAnsiTheme="minorHAnsi"/>
          <w:color w:val="0033CC"/>
        </w:rPr>
        <w:t>.</w:t>
      </w:r>
      <w:r w:rsidR="00B40B2C">
        <w:rPr>
          <w:color w:val="FF0000"/>
        </w:rPr>
        <w:t xml:space="preserve"> </w:t>
      </w:r>
      <w:r w:rsidR="00C52CDE" w:rsidRPr="00F5353D">
        <w:t>Avtalen gjelder for alle pasienter som oppfyller kriteriene for medisinsk behandling . Antallet pasienter kan ikke begrenses av leverandør</w:t>
      </w:r>
      <w:r w:rsidR="00EB40C7" w:rsidRPr="00F5353D">
        <w:t>en</w:t>
      </w:r>
      <w:r w:rsidR="00C52CDE" w:rsidRPr="00F5353D">
        <w:t xml:space="preserve"> til et bestemt antall. </w:t>
      </w:r>
      <w:r w:rsidR="00307AAA" w:rsidRPr="00307AAA">
        <w:rPr>
          <w:color w:val="00B050"/>
        </w:rPr>
        <w:t xml:space="preserve"> </w:t>
      </w:r>
      <w:r w:rsidR="00307AAA" w:rsidRPr="00F2704B">
        <w:rPr>
          <w:color w:val="00B050"/>
        </w:rPr>
        <w:t>Nye pasienter kan, som hovedregel, ikke inkluderes i denne avtalen etter at produktet har fått første markedsføringstillatelse (MT) i Norge, uavhengig av indikasjon.</w:t>
      </w:r>
    </w:p>
    <w:p w14:paraId="0B035CAD" w14:textId="77777777" w:rsidR="00CB5E52" w:rsidRPr="00B9510F" w:rsidRDefault="00CB5E52" w:rsidP="00CB5E52">
      <w:pPr>
        <w:rPr>
          <w:rFonts w:asciiTheme="minorHAnsi" w:eastAsia="Times New Roman" w:hAnsiTheme="minorHAnsi"/>
          <w:color w:val="0033CC"/>
          <w:lang w:eastAsia="nb-NO"/>
        </w:rPr>
      </w:pPr>
      <w:r w:rsidRPr="00CB5E52">
        <w:rPr>
          <w:rFonts w:asciiTheme="minorHAnsi" w:hAnsiTheme="minorHAnsi"/>
          <w:color w:val="0033CC"/>
        </w:rPr>
        <w:t>S</w:t>
      </w:r>
      <w:r w:rsidRPr="00B9510F">
        <w:rPr>
          <w:rFonts w:asciiTheme="minorHAnsi" w:eastAsia="Times New Roman" w:hAnsiTheme="minorHAnsi"/>
          <w:color w:val="0033CC"/>
          <w:lang w:eastAsia="nb-NO"/>
        </w:rPr>
        <w:t>lett det som ikke passer</w:t>
      </w:r>
    </w:p>
    <w:p w14:paraId="1B0707D5" w14:textId="77603118" w:rsidR="00CB5E52" w:rsidRPr="00B9510F" w:rsidRDefault="00CB5E52" w:rsidP="005D345D">
      <w:pPr>
        <w:contextualSpacing/>
        <w:rPr>
          <w:rFonts w:asciiTheme="minorHAnsi" w:eastAsia="Times New Roman" w:hAnsiTheme="minorHAnsi"/>
          <w:color w:val="0033CC"/>
          <w:lang w:eastAsia="nb-NO"/>
        </w:rPr>
      </w:pPr>
      <w:r w:rsidRPr="00B9510F">
        <w:rPr>
          <w:rFonts w:asciiTheme="minorHAnsi" w:eastAsia="Times New Roman" w:hAnsiTheme="minorHAnsi"/>
          <w:color w:val="0033CC"/>
          <w:lang w:eastAsia="nb-NO"/>
        </w:rPr>
        <w:t>Compassionate Use Program (CUP)</w:t>
      </w:r>
    </w:p>
    <w:p w14:paraId="77C42595" w14:textId="5211FFA2" w:rsidR="00CB5E52" w:rsidRPr="00CB5E52" w:rsidRDefault="00CB5E52" w:rsidP="005D345D">
      <w:pPr>
        <w:contextualSpacing/>
        <w:rPr>
          <w:rFonts w:asciiTheme="minorHAnsi" w:eastAsia="Times New Roman" w:hAnsiTheme="minorHAnsi"/>
          <w:color w:val="0033CC"/>
          <w:lang w:val="en-US" w:eastAsia="nb-NO"/>
        </w:rPr>
      </w:pPr>
      <w:r w:rsidRPr="00CB5E52">
        <w:rPr>
          <w:rFonts w:asciiTheme="minorHAnsi" w:eastAsia="Times New Roman" w:hAnsiTheme="minorHAnsi"/>
          <w:color w:val="0033CC"/>
          <w:lang w:val="en-US" w:eastAsia="nb-NO"/>
        </w:rPr>
        <w:t>Compassionate Use Named Patient (Godkjenningsfritak)</w:t>
      </w:r>
    </w:p>
    <w:p w14:paraId="6C434EDE" w14:textId="6188DCC3" w:rsidR="008C5035" w:rsidRPr="00D02F1D" w:rsidRDefault="00D02F1D" w:rsidP="00F64F81">
      <w:r w:rsidRPr="00D02F1D">
        <w:t xml:space="preserve">Klinikere må søke leverandør, i tillegg til forskriftspliktig søknad til </w:t>
      </w:r>
      <w:r w:rsidR="00A7268D">
        <w:t>DMP</w:t>
      </w:r>
      <w:r w:rsidR="00C305F3">
        <w:t xml:space="preserve"> (Godkjenningsfritak)</w:t>
      </w:r>
      <w:r w:rsidR="00C305F3" w:rsidRPr="00D02F1D">
        <w:t xml:space="preserve"> </w:t>
      </w:r>
      <w:r w:rsidRPr="00D02F1D">
        <w:t>for godkjenning for bruk til hver enkelt pasient.</w:t>
      </w:r>
      <w:r w:rsidR="00C305F3">
        <w:t xml:space="preserve"> Kliniker og helseforetak er eneansvarlig for medisinsk behandling av pasienter, og for bruk av legemiddelet. </w:t>
      </w:r>
    </w:p>
    <w:p w14:paraId="6D3586B1" w14:textId="77777777" w:rsidR="003D1C19" w:rsidRPr="003D1C19" w:rsidRDefault="000E2494">
      <w:pPr>
        <w:pStyle w:val="Overskrift1"/>
      </w:pPr>
      <w:bookmarkStart w:id="6" w:name="_Toc514150986"/>
      <w:bookmarkStart w:id="7" w:name="_Toc514150988"/>
      <w:bookmarkStart w:id="8" w:name="_Toc514150990"/>
      <w:bookmarkStart w:id="9" w:name="_Toc476812735"/>
      <w:bookmarkStart w:id="10" w:name="_Toc476828598"/>
      <w:bookmarkStart w:id="11" w:name="_Toc367270981"/>
      <w:bookmarkStart w:id="12" w:name="_Toc367270982"/>
      <w:bookmarkStart w:id="13" w:name="_Toc367270983"/>
      <w:bookmarkStart w:id="14" w:name="_Toc367270984"/>
      <w:bookmarkStart w:id="15" w:name="_Toc367270985"/>
      <w:bookmarkStart w:id="16" w:name="_Toc367270986"/>
      <w:bookmarkStart w:id="17" w:name="_Toc492036416"/>
      <w:bookmarkStart w:id="18" w:name="_Toc536606421"/>
      <w:bookmarkStart w:id="19" w:name="_Toc124307447"/>
      <w:bookmarkStart w:id="20" w:name="_Toc272137421"/>
      <w:bookmarkStart w:id="21" w:name="_Toc272144221"/>
      <w:bookmarkStart w:id="22" w:name="_Toc315947536"/>
      <w:bookmarkEnd w:id="6"/>
      <w:bookmarkEnd w:id="7"/>
      <w:bookmarkEnd w:id="8"/>
      <w:bookmarkEnd w:id="9"/>
      <w:bookmarkEnd w:id="10"/>
      <w:bookmarkEnd w:id="11"/>
      <w:bookmarkEnd w:id="12"/>
      <w:bookmarkEnd w:id="13"/>
      <w:bookmarkEnd w:id="14"/>
      <w:bookmarkEnd w:id="15"/>
      <w:bookmarkEnd w:id="16"/>
      <w:r>
        <w:t>Rammea</w:t>
      </w:r>
      <w:r w:rsidR="00D82547">
        <w:t>v</w:t>
      </w:r>
      <w:r w:rsidR="003D1C19" w:rsidRPr="003D1C19">
        <w:t>talens dokumenter</w:t>
      </w:r>
      <w:bookmarkEnd w:id="17"/>
      <w:bookmarkEnd w:id="18"/>
    </w:p>
    <w:p w14:paraId="1EEC5AD1" w14:textId="77777777" w:rsidR="00A7268D" w:rsidRPr="00421883" w:rsidRDefault="00A7268D" w:rsidP="00A7268D">
      <w:r w:rsidRPr="00421883">
        <w:t>Avtalen består av følgende dokumenter:</w:t>
      </w:r>
    </w:p>
    <w:p w14:paraId="70816B91" w14:textId="77777777" w:rsidR="003A3366" w:rsidRPr="00A66522" w:rsidRDefault="003A3366" w:rsidP="003A3366">
      <w:pPr>
        <w:spacing w:before="0" w:line="240" w:lineRule="auto"/>
        <w:rPr>
          <w:rFonts w:asciiTheme="minorHAnsi" w:hAnsiTheme="minorHAnsi"/>
        </w:rPr>
      </w:pPr>
      <w:r w:rsidRPr="00A66522">
        <w:rPr>
          <w:rFonts w:asciiTheme="minorHAnsi" w:hAnsiTheme="minorHAnsi"/>
        </w:rPr>
        <w:t>Bilag 1:</w:t>
      </w:r>
      <w:r w:rsidRPr="00A66522">
        <w:rPr>
          <w:rFonts w:asciiTheme="minorHAnsi" w:hAnsiTheme="minorHAnsi"/>
        </w:rPr>
        <w:tab/>
        <w:t>Avtalepreparat</w:t>
      </w:r>
    </w:p>
    <w:p w14:paraId="30089D07" w14:textId="77777777" w:rsidR="003A3366" w:rsidRDefault="003A3366" w:rsidP="003A3366">
      <w:pPr>
        <w:spacing w:before="0" w:line="240" w:lineRule="auto"/>
        <w:rPr>
          <w:rFonts w:asciiTheme="minorHAnsi" w:hAnsiTheme="minorHAnsi"/>
        </w:rPr>
      </w:pPr>
      <w:r w:rsidRPr="00A66522">
        <w:rPr>
          <w:rFonts w:asciiTheme="minorHAnsi" w:hAnsiTheme="minorHAnsi"/>
        </w:rPr>
        <w:t>Bilag 2:</w:t>
      </w:r>
      <w:r w:rsidRPr="00A66522">
        <w:rPr>
          <w:rFonts w:asciiTheme="minorHAnsi" w:hAnsiTheme="minorHAnsi"/>
        </w:rPr>
        <w:tab/>
        <w:t>Kunder</w:t>
      </w:r>
    </w:p>
    <w:p w14:paraId="557CD90D" w14:textId="77777777" w:rsidR="003A3366" w:rsidRDefault="003A3366" w:rsidP="003A3366">
      <w:pPr>
        <w:spacing w:before="0" w:line="240" w:lineRule="auto"/>
        <w:rPr>
          <w:rFonts w:asciiTheme="minorHAnsi" w:hAnsiTheme="minorHAnsi"/>
        </w:rPr>
      </w:pPr>
      <w:r>
        <w:rPr>
          <w:rFonts w:asciiTheme="minorHAnsi" w:hAnsiTheme="minorHAnsi"/>
        </w:rPr>
        <w:t>Bilag 3: Kriterier for medisinsk behandling</w:t>
      </w:r>
    </w:p>
    <w:p w14:paraId="319FBAD0" w14:textId="77777777" w:rsidR="003A3366" w:rsidRDefault="003A3366" w:rsidP="003A3366">
      <w:pPr>
        <w:spacing w:before="0" w:line="240" w:lineRule="auto"/>
        <w:rPr>
          <w:rFonts w:asciiTheme="minorHAnsi" w:hAnsiTheme="minorHAnsi"/>
        </w:rPr>
      </w:pPr>
      <w:r w:rsidRPr="00A66522">
        <w:rPr>
          <w:rFonts w:asciiTheme="minorHAnsi" w:hAnsiTheme="minorHAnsi"/>
        </w:rPr>
        <w:t>Bilag 4:</w:t>
      </w:r>
      <w:r w:rsidRPr="00A66522">
        <w:rPr>
          <w:rFonts w:asciiTheme="minorHAnsi" w:hAnsiTheme="minorHAnsi"/>
        </w:rPr>
        <w:tab/>
        <w:t>Samarbeidsavtale mellom leverandør og sykehusapotekene</w:t>
      </w:r>
    </w:p>
    <w:p w14:paraId="2B7D8580" w14:textId="77777777" w:rsidR="003A3366" w:rsidRDefault="003A3366" w:rsidP="003A3366">
      <w:pPr>
        <w:spacing w:before="0" w:line="240" w:lineRule="auto"/>
        <w:rPr>
          <w:rStyle w:val="Hyperkobling"/>
          <w:rFonts w:asciiTheme="minorHAnsi" w:hAnsiTheme="minorHAnsi"/>
          <w:color w:val="auto"/>
          <w:u w:val="none"/>
        </w:rPr>
      </w:pPr>
      <w:r w:rsidRPr="00B17475">
        <w:rPr>
          <w:rStyle w:val="Hyperkobling"/>
        </w:rPr>
        <w:t>Bilag 5: Samarbeidsavtale mellom leverandør og legemiddelgrossist (</w:t>
      </w:r>
      <w:proofErr w:type="spellStart"/>
      <w:r w:rsidRPr="00B17475">
        <w:rPr>
          <w:rStyle w:val="Hyperkobling"/>
        </w:rPr>
        <w:t>pt</w:t>
      </w:r>
      <w:proofErr w:type="spellEnd"/>
      <w:r w:rsidRPr="00B17475">
        <w:rPr>
          <w:rStyle w:val="Hyperkobling"/>
        </w:rPr>
        <w:t xml:space="preserve"> avtale mellom </w:t>
      </w:r>
      <w:proofErr w:type="spellStart"/>
      <w:r w:rsidRPr="00B17475">
        <w:rPr>
          <w:rStyle w:val="Hyperkobling"/>
        </w:rPr>
        <w:t>RHFene</w:t>
      </w:r>
      <w:proofErr w:type="spellEnd"/>
      <w:r w:rsidRPr="00B17475">
        <w:rPr>
          <w:rStyle w:val="Hyperkobling"/>
        </w:rPr>
        <w:t xml:space="preserve"> og Alliance Healthcare Norge AS)</w:t>
      </w:r>
      <w:r>
        <w:rPr>
          <w:rStyle w:val="Hyperkobling"/>
        </w:rPr>
        <w:t xml:space="preserve"> utgår dersom leverandør eller sykehusapotek er importør)</w:t>
      </w:r>
    </w:p>
    <w:p w14:paraId="4F2E4585" w14:textId="7110C5B4" w:rsidR="003A3366" w:rsidRPr="00B9510F" w:rsidRDefault="003A3366" w:rsidP="00B9510F">
      <w:pPr>
        <w:spacing w:before="0" w:line="240" w:lineRule="auto"/>
        <w:rPr>
          <w:rFonts w:asciiTheme="minorHAnsi" w:hAnsiTheme="minorHAnsi"/>
        </w:rPr>
      </w:pPr>
      <w:r w:rsidRPr="00A66522">
        <w:rPr>
          <w:rFonts w:asciiTheme="minorHAnsi" w:hAnsiTheme="minorHAnsi"/>
        </w:rPr>
        <w:t xml:space="preserve">Bilag </w:t>
      </w:r>
      <w:r>
        <w:rPr>
          <w:rFonts w:asciiTheme="minorHAnsi" w:hAnsiTheme="minorHAnsi"/>
        </w:rPr>
        <w:t>6</w:t>
      </w:r>
      <w:r w:rsidRPr="00A66522">
        <w:rPr>
          <w:rFonts w:asciiTheme="minorHAnsi" w:hAnsiTheme="minorHAnsi"/>
        </w:rPr>
        <w:t>:</w:t>
      </w:r>
      <w:r w:rsidRPr="00A66522">
        <w:rPr>
          <w:rFonts w:asciiTheme="minorHAnsi" w:hAnsiTheme="minorHAnsi"/>
        </w:rPr>
        <w:tab/>
        <w:t xml:space="preserve">Etiske krav til </w:t>
      </w:r>
      <w:proofErr w:type="spellStart"/>
      <w:r w:rsidRPr="00A66522">
        <w:rPr>
          <w:rFonts w:asciiTheme="minorHAnsi" w:hAnsiTheme="minorHAnsi"/>
        </w:rPr>
        <w:t>leverandør</w:t>
      </w:r>
      <w:r w:rsidR="00A7268D" w:rsidRPr="00421883">
        <w:t>De</w:t>
      </w:r>
      <w:proofErr w:type="spellEnd"/>
      <w:r w:rsidR="00A7268D" w:rsidRPr="00421883">
        <w:t xml:space="preserve"> dokumentene som inngår i Avtalen utfyller hverandre. </w:t>
      </w:r>
    </w:p>
    <w:p w14:paraId="0E45F32B" w14:textId="2FC261CA" w:rsidR="00A7268D" w:rsidRPr="00421883" w:rsidRDefault="00A7268D" w:rsidP="003A3366">
      <w:r w:rsidRPr="00421883">
        <w:t>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2C8E7F5B" w14:textId="77777777" w:rsidR="00A7268D" w:rsidRPr="00421883" w:rsidRDefault="00A7268D" w:rsidP="00A7268D">
      <w:r w:rsidRPr="00421883">
        <w:t xml:space="preserve">I den grad et forhold ikke er dekket av avtaledokumentene i listen over, vil følgende dokumenter gjelde: </w:t>
      </w:r>
    </w:p>
    <w:p w14:paraId="71B89704" w14:textId="77777777" w:rsidR="00A7268D" w:rsidRPr="00421883" w:rsidRDefault="00A7268D" w:rsidP="00A7268D">
      <w:r w:rsidRPr="00421883">
        <w:t>•</w:t>
      </w:r>
      <w:r w:rsidRPr="00421883">
        <w:tab/>
        <w:t>Annen skriftlig dokumentasjon (behandlingsavtale)</w:t>
      </w:r>
    </w:p>
    <w:p w14:paraId="6CFA19EE" w14:textId="1B995AE0" w:rsidR="003D1C19" w:rsidRDefault="003D1C19" w:rsidP="003D1C19">
      <w:pPr>
        <w:rPr>
          <w:rStyle w:val="Hyperkobling"/>
          <w:rFonts w:asciiTheme="minorHAnsi" w:hAnsiTheme="minorHAnsi"/>
        </w:rPr>
      </w:pPr>
      <w:r w:rsidRPr="003D1C19">
        <w:rPr>
          <w:rFonts w:asciiTheme="minorHAnsi" w:hAnsiTheme="minorHAnsi"/>
        </w:rPr>
        <w:t xml:space="preserve">Samarbeidsavtalene mellom de </w:t>
      </w:r>
      <w:r w:rsidR="002A2DBD">
        <w:rPr>
          <w:rFonts w:asciiTheme="minorHAnsi" w:hAnsiTheme="minorHAnsi"/>
        </w:rPr>
        <w:t>r</w:t>
      </w:r>
      <w:r w:rsidRPr="003D1C19">
        <w:rPr>
          <w:rFonts w:asciiTheme="minorHAnsi" w:hAnsiTheme="minorHAnsi"/>
        </w:rPr>
        <w:t xml:space="preserve">egionale </w:t>
      </w:r>
      <w:r w:rsidR="002A2DBD">
        <w:rPr>
          <w:rFonts w:asciiTheme="minorHAnsi" w:hAnsiTheme="minorHAnsi"/>
        </w:rPr>
        <w:t>h</w:t>
      </w:r>
      <w:r w:rsidRPr="003D1C19">
        <w:rPr>
          <w:rFonts w:asciiTheme="minorHAnsi" w:hAnsiTheme="minorHAnsi"/>
        </w:rPr>
        <w:t>elseforetakene (RHF) og Legemiddelindustri</w:t>
      </w:r>
      <w:r w:rsidR="002A2DBD">
        <w:rPr>
          <w:rFonts w:asciiTheme="minorHAnsi" w:hAnsiTheme="minorHAnsi"/>
        </w:rPr>
        <w:t>en</w:t>
      </w:r>
      <w:r w:rsidRPr="003D1C19">
        <w:rPr>
          <w:rFonts w:asciiTheme="minorHAnsi" w:hAnsiTheme="minorHAnsi"/>
        </w:rPr>
        <w:t xml:space="preserve"> (LMI)</w:t>
      </w:r>
      <w:r w:rsidR="00CA01F0">
        <w:rPr>
          <w:rFonts w:asciiTheme="minorHAnsi" w:hAnsiTheme="minorHAnsi"/>
        </w:rPr>
        <w:t xml:space="preserve">, samt </w:t>
      </w:r>
      <w:r w:rsidR="007249D2">
        <w:rPr>
          <w:rFonts w:asciiTheme="minorHAnsi" w:hAnsiTheme="minorHAnsi"/>
        </w:rPr>
        <w:t>samarbeids</w:t>
      </w:r>
      <w:r w:rsidR="00CA01F0">
        <w:rPr>
          <w:rFonts w:asciiTheme="minorHAnsi" w:hAnsiTheme="minorHAnsi"/>
        </w:rPr>
        <w:t>avtale med Melanor</w:t>
      </w:r>
      <w:r w:rsidRPr="003D1C19">
        <w:rPr>
          <w:rFonts w:asciiTheme="minorHAnsi" w:hAnsiTheme="minorHAnsi"/>
        </w:rPr>
        <w:t xml:space="preserve"> inngår som en del av </w:t>
      </w:r>
      <w:r w:rsidR="00F52252">
        <w:rPr>
          <w:rFonts w:asciiTheme="minorHAnsi" w:hAnsiTheme="minorHAnsi"/>
        </w:rPr>
        <w:t>denne standard</w:t>
      </w:r>
      <w:r w:rsidRPr="003D1C19">
        <w:rPr>
          <w:rFonts w:asciiTheme="minorHAnsi" w:hAnsiTheme="minorHAnsi"/>
        </w:rPr>
        <w:t>avtalen. Brudd på samarbeidsavtalene vil bli rapportert til LMI og</w:t>
      </w:r>
      <w:r w:rsidR="007249D2">
        <w:rPr>
          <w:rFonts w:asciiTheme="minorHAnsi" w:hAnsiTheme="minorHAnsi"/>
        </w:rPr>
        <w:t xml:space="preserve"> / eller Melanor og</w:t>
      </w:r>
      <w:r w:rsidRPr="003D1C19">
        <w:rPr>
          <w:rFonts w:asciiTheme="minorHAnsi" w:hAnsiTheme="minorHAnsi"/>
        </w:rPr>
        <w:t xml:space="preserve"> kan gi grunnlag for oppsigelse av denne avtale. </w:t>
      </w:r>
      <w:r w:rsidR="00A848EC">
        <w:rPr>
          <w:rFonts w:asciiTheme="minorHAnsi" w:hAnsiTheme="minorHAnsi"/>
        </w:rPr>
        <w:t>Eksempel på s</w:t>
      </w:r>
      <w:r w:rsidRPr="003D1C19">
        <w:rPr>
          <w:rFonts w:asciiTheme="minorHAnsi" w:hAnsiTheme="minorHAnsi"/>
        </w:rPr>
        <w:t xml:space="preserve">amarbeidsavtalen </w:t>
      </w:r>
      <w:r w:rsidR="005C2D45">
        <w:rPr>
          <w:rFonts w:asciiTheme="minorHAnsi" w:hAnsiTheme="minorHAnsi"/>
        </w:rPr>
        <w:t xml:space="preserve">er </w:t>
      </w:r>
      <w:r w:rsidRPr="003D1C19">
        <w:rPr>
          <w:rFonts w:asciiTheme="minorHAnsi" w:hAnsiTheme="minorHAnsi"/>
        </w:rPr>
        <w:t xml:space="preserve">tilgjengelig </w:t>
      </w:r>
      <w:hyperlink r:id="rId12" w:history="1">
        <w:r w:rsidR="002E3CA3">
          <w:rPr>
            <w:rStyle w:val="Hyperkobling"/>
          </w:rPr>
          <w:t>her</w:t>
        </w:r>
      </w:hyperlink>
      <w:r w:rsidR="002E3CA3">
        <w:t>.</w:t>
      </w:r>
    </w:p>
    <w:p w14:paraId="34E8A69A" w14:textId="77777777" w:rsidR="00250148" w:rsidRDefault="00250148" w:rsidP="00250148">
      <w:r>
        <w:t>For forhold som ikke dekkes av avtalen, gjelder Lov om Kjøp av 13. mai 1988 nr. 27.</w:t>
      </w:r>
    </w:p>
    <w:p w14:paraId="5C4C3317" w14:textId="3D080927" w:rsidR="00250148" w:rsidRDefault="00250148" w:rsidP="00250148">
      <w:r>
        <w:lastRenderedPageBreak/>
        <w:t xml:space="preserve">Samarbeidsavtalen mellom de regionale helseforetakene og Legemiddelindustrien (LMI), samt samarbeidsavtalen mellom de regionale helseforetakene og Melanor, inngår som en del av rammeavtalen. Brudd på samarbeidsavtalene vil bli rapportert til LMI og / eller Melanor og kan gi grunnlag for oppsigelse av denne rammeavtalen. Eksempler på samarbeidsavtalene ligger tilgjengelig </w:t>
      </w:r>
      <w:bookmarkStart w:id="23" w:name="_Hlk63854572"/>
      <w:r>
        <w:fldChar w:fldCharType="begin"/>
      </w:r>
      <w:r w:rsidR="00A7268D">
        <w:instrText>HYPERLINK "https://www.sykehusinnkjop.no/siteassets/dokumenter/om-oss/samfunnsansvar/samarbeidsavtale_lmi_helse_sor-ost_rhf2014.pdf"</w:instrText>
      </w:r>
      <w:r>
        <w:fldChar w:fldCharType="separate"/>
      </w:r>
      <w:r>
        <w:rPr>
          <w:rStyle w:val="Hyperkobling"/>
        </w:rPr>
        <w:t>her</w:t>
      </w:r>
      <w:r>
        <w:fldChar w:fldCharType="end"/>
      </w:r>
      <w:bookmarkEnd w:id="23"/>
      <w:r>
        <w:t>.</w:t>
      </w:r>
    </w:p>
    <w:p w14:paraId="21E83F27" w14:textId="77777777" w:rsidR="00250148" w:rsidRPr="003D1C19" w:rsidRDefault="00250148" w:rsidP="003D1C19">
      <w:pPr>
        <w:rPr>
          <w:rFonts w:asciiTheme="minorHAnsi" w:hAnsiTheme="minorHAnsi"/>
        </w:rPr>
      </w:pPr>
    </w:p>
    <w:p w14:paraId="51C1BB2B" w14:textId="77777777" w:rsidR="003D1C19" w:rsidRPr="003D1C19" w:rsidRDefault="000E2494" w:rsidP="003D1C19">
      <w:pPr>
        <w:pStyle w:val="Overskrift1"/>
      </w:pPr>
      <w:bookmarkStart w:id="24" w:name="_Toc492036417"/>
      <w:bookmarkStart w:id="25" w:name="_Toc536606422"/>
      <w:r>
        <w:t>Rammea</w:t>
      </w:r>
      <w:r w:rsidR="003D1C19" w:rsidRPr="003D1C19">
        <w:t>vtalens varighet</w:t>
      </w:r>
      <w:bookmarkEnd w:id="19"/>
      <w:bookmarkEnd w:id="20"/>
      <w:bookmarkEnd w:id="21"/>
      <w:bookmarkEnd w:id="22"/>
      <w:bookmarkEnd w:id="24"/>
      <w:bookmarkEnd w:id="25"/>
    </w:p>
    <w:p w14:paraId="10363644" w14:textId="77777777" w:rsidR="003D1C19" w:rsidRPr="003D1C19" w:rsidRDefault="003D1C19" w:rsidP="00DB58B3">
      <w:pPr>
        <w:pStyle w:val="Overskrift2"/>
        <w:numPr>
          <w:ilvl w:val="1"/>
          <w:numId w:val="11"/>
        </w:numPr>
      </w:pPr>
      <w:bookmarkStart w:id="26" w:name="_Toc272137422"/>
      <w:bookmarkStart w:id="27" w:name="_Toc272144222"/>
      <w:bookmarkStart w:id="28" w:name="_Toc315947537"/>
      <w:bookmarkStart w:id="29" w:name="_Toc492036418"/>
      <w:bookmarkStart w:id="30" w:name="_Toc536606423"/>
      <w:r w:rsidRPr="003D1C19">
        <w:t>Varighet</w:t>
      </w:r>
      <w:bookmarkEnd w:id="26"/>
      <w:bookmarkEnd w:id="27"/>
      <w:bookmarkEnd w:id="28"/>
      <w:bookmarkEnd w:id="29"/>
      <w:bookmarkEnd w:id="30"/>
    </w:p>
    <w:p w14:paraId="0ACC99C9" w14:textId="301537B0" w:rsidR="00270DDA" w:rsidRPr="003F61A5" w:rsidRDefault="00270DDA" w:rsidP="003F61A5">
      <w:pPr>
        <w:rPr>
          <w:rFonts w:asciiTheme="minorHAnsi" w:hAnsiTheme="minorHAnsi"/>
        </w:rPr>
      </w:pPr>
      <w:r>
        <w:rPr>
          <w:rFonts w:asciiTheme="minorHAnsi" w:hAnsiTheme="minorHAnsi"/>
        </w:rPr>
        <w:t xml:space="preserve">Leverandøren </w:t>
      </w:r>
      <w:r w:rsidRPr="003F61A5">
        <w:rPr>
          <w:rFonts w:asciiTheme="minorHAnsi" w:hAnsiTheme="minorHAnsi"/>
        </w:rPr>
        <w:t xml:space="preserve">forplikter seg til etter behandlingsstart å levere </w:t>
      </w:r>
      <w:r w:rsidR="0063114C">
        <w:rPr>
          <w:rFonts w:asciiTheme="minorHAnsi" w:hAnsiTheme="minorHAnsi"/>
        </w:rPr>
        <w:t>legemiddelet</w:t>
      </w:r>
      <w:r w:rsidRPr="003F61A5">
        <w:rPr>
          <w:rFonts w:asciiTheme="minorHAnsi" w:hAnsiTheme="minorHAnsi"/>
        </w:rPr>
        <w:t xml:space="preserve"> kostnadsfritt for helseforetakene og pasientene frem til Beslutningsforum treffer beslutning om innføring og </w:t>
      </w:r>
      <w:r w:rsidR="0063114C">
        <w:rPr>
          <w:rFonts w:asciiTheme="minorHAnsi" w:hAnsiTheme="minorHAnsi"/>
        </w:rPr>
        <w:t>legemiddelet</w:t>
      </w:r>
      <w:r w:rsidRPr="003F61A5">
        <w:rPr>
          <w:rFonts w:asciiTheme="minorHAnsi" w:hAnsiTheme="minorHAnsi"/>
        </w:rPr>
        <w:t xml:space="preserve"> er tilgjengelig til avtalepris. </w:t>
      </w:r>
      <w:r w:rsidR="00DE5E11">
        <w:rPr>
          <w:rFonts w:asciiTheme="minorHAnsi" w:hAnsiTheme="minorHAnsi"/>
        </w:rPr>
        <w:t xml:space="preserve">Denne avtalen vil </w:t>
      </w:r>
      <w:r w:rsidR="007249D2">
        <w:rPr>
          <w:rFonts w:asciiTheme="minorHAnsi" w:hAnsiTheme="minorHAnsi"/>
        </w:rPr>
        <w:t xml:space="preserve">da </w:t>
      </w:r>
      <w:r w:rsidR="00DE5E11">
        <w:rPr>
          <w:rFonts w:asciiTheme="minorHAnsi" w:hAnsiTheme="minorHAnsi"/>
        </w:rPr>
        <w:t>bli erstattet av regional avtale med de føringer som Beslutningsforum har gitt</w:t>
      </w:r>
      <w:r w:rsidR="006C546F">
        <w:rPr>
          <w:rFonts w:asciiTheme="minorHAnsi" w:hAnsiTheme="minorHAnsi"/>
        </w:rPr>
        <w:t>.</w:t>
      </w:r>
    </w:p>
    <w:p w14:paraId="663467A5" w14:textId="1669BD15" w:rsidR="00D80D51" w:rsidRPr="003F61A5" w:rsidRDefault="00270DDA" w:rsidP="003F61A5">
      <w:pPr>
        <w:rPr>
          <w:rFonts w:asciiTheme="minorHAnsi" w:hAnsiTheme="minorHAnsi"/>
        </w:rPr>
      </w:pPr>
      <w:r w:rsidRPr="003F61A5">
        <w:rPr>
          <w:rFonts w:asciiTheme="minorHAnsi" w:hAnsiTheme="minorHAnsi"/>
        </w:rPr>
        <w:t xml:space="preserve">Dersom </w:t>
      </w:r>
      <w:r w:rsidR="0063114C">
        <w:rPr>
          <w:rFonts w:asciiTheme="minorHAnsi" w:hAnsiTheme="minorHAnsi"/>
        </w:rPr>
        <w:t>legemiddelet</w:t>
      </w:r>
      <w:r w:rsidRPr="003F61A5">
        <w:rPr>
          <w:rFonts w:asciiTheme="minorHAnsi" w:hAnsiTheme="minorHAnsi"/>
        </w:rPr>
        <w:t xml:space="preserve"> besluttes ikke</w:t>
      </w:r>
      <w:r w:rsidR="007249D2">
        <w:rPr>
          <w:rFonts w:asciiTheme="minorHAnsi" w:hAnsiTheme="minorHAnsi"/>
        </w:rPr>
        <w:t xml:space="preserve"> </w:t>
      </w:r>
      <w:r w:rsidRPr="003F61A5">
        <w:rPr>
          <w:rFonts w:asciiTheme="minorHAnsi" w:hAnsiTheme="minorHAnsi"/>
        </w:rPr>
        <w:t>innført</w:t>
      </w:r>
      <w:r w:rsidR="002B11C0">
        <w:rPr>
          <w:rFonts w:asciiTheme="minorHAnsi" w:hAnsiTheme="minorHAnsi"/>
        </w:rPr>
        <w:t>,</w:t>
      </w:r>
      <w:r w:rsidRPr="003F61A5">
        <w:rPr>
          <w:rFonts w:asciiTheme="minorHAnsi" w:hAnsiTheme="minorHAnsi"/>
        </w:rPr>
        <w:t xml:space="preserve"> er </w:t>
      </w:r>
      <w:r w:rsidR="0063114C">
        <w:rPr>
          <w:rFonts w:asciiTheme="minorHAnsi" w:hAnsiTheme="minorHAnsi"/>
        </w:rPr>
        <w:t>leverandøren</w:t>
      </w:r>
      <w:r w:rsidRPr="003F61A5">
        <w:rPr>
          <w:rFonts w:asciiTheme="minorHAnsi" w:hAnsiTheme="minorHAnsi"/>
        </w:rPr>
        <w:t xml:space="preserve"> forpliktet til fortsatt å levere </w:t>
      </w:r>
      <w:r w:rsidR="0063114C">
        <w:rPr>
          <w:rFonts w:asciiTheme="minorHAnsi" w:hAnsiTheme="minorHAnsi"/>
        </w:rPr>
        <w:t>legemiddelet</w:t>
      </w:r>
      <w:r w:rsidRPr="003F61A5">
        <w:rPr>
          <w:rFonts w:asciiTheme="minorHAnsi" w:hAnsiTheme="minorHAnsi"/>
        </w:rPr>
        <w:t xml:space="preserve"> </w:t>
      </w:r>
      <w:r w:rsidR="0063114C">
        <w:rPr>
          <w:rFonts w:asciiTheme="minorHAnsi" w:hAnsiTheme="minorHAnsi"/>
        </w:rPr>
        <w:t>kostnadsfritt</w:t>
      </w:r>
      <w:r w:rsidRPr="003F61A5">
        <w:rPr>
          <w:rFonts w:asciiTheme="minorHAnsi" w:hAnsiTheme="minorHAnsi"/>
        </w:rPr>
        <w:t xml:space="preserve"> til </w:t>
      </w:r>
      <w:r w:rsidR="00901BDA">
        <w:rPr>
          <w:rFonts w:asciiTheme="minorHAnsi" w:hAnsiTheme="minorHAnsi"/>
        </w:rPr>
        <w:t>de</w:t>
      </w:r>
      <w:r w:rsidR="00901BDA" w:rsidRPr="003F61A5">
        <w:rPr>
          <w:rFonts w:asciiTheme="minorHAnsi" w:hAnsiTheme="minorHAnsi"/>
        </w:rPr>
        <w:t xml:space="preserve"> </w:t>
      </w:r>
      <w:r w:rsidRPr="003F61A5">
        <w:rPr>
          <w:rFonts w:asciiTheme="minorHAnsi" w:hAnsiTheme="minorHAnsi"/>
        </w:rPr>
        <w:t>pasientene</w:t>
      </w:r>
      <w:r w:rsidR="00901BDA">
        <w:rPr>
          <w:rFonts w:asciiTheme="minorHAnsi" w:hAnsiTheme="minorHAnsi"/>
        </w:rPr>
        <w:t xml:space="preserve"> som har påbegynt behandling</w:t>
      </w:r>
      <w:r w:rsidRPr="003F61A5">
        <w:rPr>
          <w:rFonts w:asciiTheme="minorHAnsi" w:hAnsiTheme="minorHAnsi"/>
        </w:rPr>
        <w:t xml:space="preserve">, inntil behandlingen avsluttes av medisinske grunner. </w:t>
      </w:r>
    </w:p>
    <w:p w14:paraId="25323FFE" w14:textId="77777777" w:rsidR="0081126B" w:rsidRPr="0081126B" w:rsidRDefault="0081126B" w:rsidP="0081126B">
      <w:pPr>
        <w:rPr>
          <w:rFonts w:asciiTheme="minorHAnsi" w:hAnsiTheme="minorHAnsi"/>
        </w:rPr>
      </w:pPr>
      <w:bookmarkStart w:id="31" w:name="_Toc476828602"/>
      <w:bookmarkEnd w:id="31"/>
      <w:r w:rsidRPr="0081126B">
        <w:rPr>
          <w:rFonts w:asciiTheme="minorHAnsi" w:hAnsiTheme="minorHAnsi"/>
        </w:rPr>
        <w:t>4.2</w:t>
      </w:r>
      <w:r w:rsidRPr="0081126B">
        <w:rPr>
          <w:rFonts w:asciiTheme="minorHAnsi" w:hAnsiTheme="minorHAnsi"/>
        </w:rPr>
        <w:tab/>
        <w:t>Inklusjon av pasienter</w:t>
      </w:r>
    </w:p>
    <w:p w14:paraId="13CDAA46" w14:textId="77777777" w:rsidR="0081126B" w:rsidRPr="0081126B" w:rsidRDefault="0081126B" w:rsidP="0081126B">
      <w:pPr>
        <w:rPr>
          <w:rFonts w:asciiTheme="minorHAnsi" w:hAnsiTheme="minorHAnsi"/>
        </w:rPr>
      </w:pPr>
      <w:r w:rsidRPr="0081126B">
        <w:rPr>
          <w:rFonts w:asciiTheme="minorHAnsi" w:hAnsiTheme="minorHAnsi"/>
        </w:rPr>
        <w:t>Nye pasienter kan inkluderes i Compassionate Use Program (CUP) /</w:t>
      </w:r>
    </w:p>
    <w:p w14:paraId="5409FF58" w14:textId="77777777" w:rsidR="0081126B" w:rsidRPr="0081126B" w:rsidRDefault="0081126B" w:rsidP="0081126B">
      <w:pPr>
        <w:rPr>
          <w:rFonts w:asciiTheme="minorHAnsi" w:hAnsiTheme="minorHAnsi"/>
        </w:rPr>
      </w:pPr>
      <w:r w:rsidRPr="0081126B">
        <w:rPr>
          <w:rFonts w:asciiTheme="minorHAnsi" w:hAnsiTheme="minorHAnsi"/>
        </w:rPr>
        <w:t>Compassionate Use Named Patient (Godkjenningsfritak) frem til avtalepreparatet gis markedsføringstillatelse.</w:t>
      </w:r>
    </w:p>
    <w:p w14:paraId="1E95AA7D" w14:textId="77777777" w:rsidR="0081126B" w:rsidRPr="0081126B" w:rsidRDefault="0081126B" w:rsidP="0081126B">
      <w:pPr>
        <w:rPr>
          <w:rFonts w:asciiTheme="minorHAnsi" w:hAnsiTheme="minorHAnsi"/>
        </w:rPr>
      </w:pPr>
      <w:r w:rsidRPr="0081126B">
        <w:rPr>
          <w:rFonts w:asciiTheme="minorHAnsi" w:hAnsiTheme="minorHAnsi"/>
        </w:rPr>
        <w:t xml:space="preserve">Nye pasienter kan inkluderes i Compassionate Use Program (CUP) / Compassionate Use Named Patient (Godkjenningsfritak)  [x] måneder fra avtalens inngåelse. Avtalepartene står fritt til å enes om å forlenge inklusjonsperioden utover dette.  </w:t>
      </w:r>
    </w:p>
    <w:p w14:paraId="6EBA36E1" w14:textId="77777777" w:rsidR="0081126B" w:rsidRPr="0081126B" w:rsidRDefault="0081126B" w:rsidP="0081126B">
      <w:pPr>
        <w:rPr>
          <w:rFonts w:asciiTheme="minorHAnsi" w:hAnsiTheme="minorHAnsi"/>
        </w:rPr>
      </w:pPr>
      <w:r w:rsidRPr="0081126B">
        <w:rPr>
          <w:rFonts w:asciiTheme="minorHAnsi" w:hAnsiTheme="minorHAnsi"/>
        </w:rPr>
        <w:t xml:space="preserve">Pasienter kan inkluderes fram til det er markedsførte pakninger av produktet tilgjengelig for kjøp i Norge. Slik inkludering etter MT, men før tilgjengelig markedsførte pakning, må skje etter avtale med Leverandøren. Med markedsført pakning tilgjengelig for kjøp menes at pakningen, som har norsk markedsføringstillatelse og listepris, er tilgjengelig for bestilling hos legemiddelgrossist(ene). Tilgjengelig for kjøp er uavhengig av offentlig finansiering.  </w:t>
      </w:r>
    </w:p>
    <w:p w14:paraId="0379048E" w14:textId="78D83BCA" w:rsidR="003D1C19" w:rsidRPr="003D1C19" w:rsidRDefault="0081126B" w:rsidP="0081126B">
      <w:pPr>
        <w:rPr>
          <w:rFonts w:asciiTheme="minorHAnsi" w:hAnsiTheme="minorHAnsi"/>
        </w:rPr>
      </w:pPr>
      <w:r w:rsidRPr="0081126B">
        <w:rPr>
          <w:rFonts w:asciiTheme="minorHAnsi" w:hAnsiTheme="minorHAnsi"/>
        </w:rPr>
        <w:t>Leverandøren har, uavhengig av første avsnitt i dette punktet, rett til å avslutte inklusjon av nye pasienter med virkning fra to (2) måneder etter at skriftlig varsel er sendt (beregnet fra den dato skriftlig varsel er sendt). Varigheten av inklusjonsperioden kan ikke være under 3 måneder.</w:t>
      </w:r>
    </w:p>
    <w:p w14:paraId="54B0665E" w14:textId="7A95D148" w:rsidR="003D1C19" w:rsidRPr="00472F7B" w:rsidRDefault="0081126B" w:rsidP="00B9510F">
      <w:pPr>
        <w:pStyle w:val="Overskrift2"/>
        <w:numPr>
          <w:ilvl w:val="0"/>
          <w:numId w:val="0"/>
        </w:numPr>
        <w:ind w:left="283"/>
      </w:pPr>
      <w:bookmarkStart w:id="32" w:name="_Toc492036420"/>
      <w:bookmarkStart w:id="33" w:name="_Toc536606424"/>
      <w:bookmarkStart w:id="34" w:name="_Hlk528174928"/>
      <w:r>
        <w:lastRenderedPageBreak/>
        <w:t>4.</w:t>
      </w:r>
      <w:r w:rsidR="00E22A04">
        <w:t xml:space="preserve">3 </w:t>
      </w:r>
      <w:r w:rsidR="003D1C19" w:rsidRPr="00472F7B">
        <w:t>Oppsigelse</w:t>
      </w:r>
      <w:bookmarkEnd w:id="32"/>
      <w:r w:rsidR="00C34487">
        <w:t xml:space="preserve"> </w:t>
      </w:r>
      <w:r w:rsidR="002B11C0" w:rsidRPr="00472F7B">
        <w:t>/</w:t>
      </w:r>
      <w:r w:rsidR="00C34487">
        <w:t xml:space="preserve"> H</w:t>
      </w:r>
      <w:r w:rsidR="00A83B44">
        <w:t>eving</w:t>
      </w:r>
      <w:bookmarkEnd w:id="33"/>
    </w:p>
    <w:p w14:paraId="0E54197D" w14:textId="77777777" w:rsidR="00270DDA" w:rsidRDefault="00270DDA" w:rsidP="00270DDA">
      <w:pPr>
        <w:rPr>
          <w:rFonts w:asciiTheme="minorHAnsi" w:hAnsiTheme="minorHAnsi"/>
        </w:rPr>
      </w:pPr>
      <w:r w:rsidRPr="009367AC">
        <w:rPr>
          <w:rFonts w:asciiTheme="minorHAnsi" w:hAnsiTheme="minorHAnsi"/>
        </w:rPr>
        <w:t xml:space="preserve">Avtalepartene har rett til å si opp avtalen helt eller delvis med umiddelbar virkning dersom det fremkommer medisinsk informasjon som tilsier at </w:t>
      </w:r>
      <w:r w:rsidR="00F52252">
        <w:rPr>
          <w:rFonts w:asciiTheme="minorHAnsi" w:hAnsiTheme="minorHAnsi"/>
        </w:rPr>
        <w:t>legemiddelet</w:t>
      </w:r>
      <w:r w:rsidRPr="009367AC">
        <w:rPr>
          <w:rFonts w:asciiTheme="minorHAnsi" w:hAnsiTheme="minorHAnsi"/>
        </w:rPr>
        <w:t xml:space="preserve"> ikke kan brukes slik det var tiltenkt.</w:t>
      </w:r>
    </w:p>
    <w:p w14:paraId="4B62951E" w14:textId="77777777" w:rsidR="008C6CAE" w:rsidRDefault="008C6CAE" w:rsidP="008C6CAE">
      <w:pPr>
        <w:pStyle w:val="Overskrift1"/>
      </w:pPr>
      <w:bookmarkStart w:id="35" w:name="_Toc514150998"/>
      <w:bookmarkStart w:id="36" w:name="_Toc476812748"/>
      <w:bookmarkStart w:id="37" w:name="_Toc476828613"/>
      <w:bookmarkStart w:id="38" w:name="_Toc476812751"/>
      <w:bookmarkStart w:id="39" w:name="_Toc476828616"/>
      <w:bookmarkStart w:id="40" w:name="_Toc476812752"/>
      <w:bookmarkStart w:id="41" w:name="_Toc476828617"/>
      <w:bookmarkStart w:id="42" w:name="_Toc476812753"/>
      <w:bookmarkStart w:id="43" w:name="_Toc476828618"/>
      <w:bookmarkStart w:id="44" w:name="_Toc476812754"/>
      <w:bookmarkStart w:id="45" w:name="_Toc476828619"/>
      <w:bookmarkStart w:id="46" w:name="_Toc476812755"/>
      <w:bookmarkStart w:id="47" w:name="_Toc476828620"/>
      <w:bookmarkStart w:id="48" w:name="_Toc476812756"/>
      <w:bookmarkStart w:id="49" w:name="_Toc476828621"/>
      <w:bookmarkStart w:id="50" w:name="_Toc536606425"/>
      <w:bookmarkStart w:id="51" w:name="_Toc492036421"/>
      <w:bookmarkStart w:id="52" w:name="_Toc272137440"/>
      <w:bookmarkStart w:id="53" w:name="_Toc315947561"/>
      <w:bookmarkStart w:id="54" w:name="_Toc272137426"/>
      <w:bookmarkStart w:id="55" w:name="_Toc272144226"/>
      <w:bookmarkStart w:id="56" w:name="_Toc3159475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C6CAE">
        <w:t>Kostnader ved bruk av legemiddel</w:t>
      </w:r>
      <w:r w:rsidR="00F52252">
        <w:t>et</w:t>
      </w:r>
      <w:bookmarkEnd w:id="50"/>
    </w:p>
    <w:p w14:paraId="0D909D70" w14:textId="77777777" w:rsidR="00905D22" w:rsidRDefault="00C034C0" w:rsidP="00905D22">
      <w:pPr>
        <w:pStyle w:val="Overskrift2"/>
        <w:numPr>
          <w:ilvl w:val="0"/>
          <w:numId w:val="0"/>
        </w:numPr>
      </w:pPr>
      <w:bookmarkStart w:id="57" w:name="_Hlk528175211"/>
      <w:bookmarkStart w:id="58" w:name="_Toc536606426"/>
      <w:r>
        <w:t>5.1</w:t>
      </w:r>
      <w:r w:rsidR="007A6643" w:rsidRPr="007A6643">
        <w:t xml:space="preserve"> </w:t>
      </w:r>
      <w:r>
        <w:tab/>
      </w:r>
      <w:r w:rsidR="007A6643" w:rsidRPr="007A6643">
        <w:t>Priser</w:t>
      </w:r>
      <w:bookmarkEnd w:id="57"/>
      <w:bookmarkEnd w:id="58"/>
    </w:p>
    <w:p w14:paraId="2A2CD3F5" w14:textId="70B13BCB" w:rsidR="008C6CAE" w:rsidRDefault="008C6CAE" w:rsidP="008C6CAE">
      <w:r>
        <w:t>Pris for legemiddelet settes lik null så lenge pasienten er i behandling</w:t>
      </w:r>
      <w:r w:rsidR="00372C92">
        <w:t xml:space="preserve"> eller til beslutning om innføring</w:t>
      </w:r>
      <w:r w:rsidR="00680264">
        <w:t>,</w:t>
      </w:r>
      <w:r w:rsidR="00372C92">
        <w:t xml:space="preserve"> jf. punkt 4.1</w:t>
      </w:r>
      <w:r>
        <w:t>.</w:t>
      </w:r>
    </w:p>
    <w:p w14:paraId="14CC35AC" w14:textId="448B1A5D" w:rsidR="00304801" w:rsidRDefault="00AD3079" w:rsidP="002B7E8C">
      <w:r>
        <w:t>A</w:t>
      </w:r>
      <w:r w:rsidR="008C6CAE">
        <w:t xml:space="preserve">lle utgifter </w:t>
      </w:r>
      <w:r w:rsidR="000A78CE">
        <w:t xml:space="preserve">for </w:t>
      </w:r>
      <w:r w:rsidR="008C6CAE">
        <w:t>legemiddel</w:t>
      </w:r>
      <w:r w:rsidR="00F52252">
        <w:t>et</w:t>
      </w:r>
      <w:r w:rsidR="000A78CE">
        <w:t xml:space="preserve"> og</w:t>
      </w:r>
      <w:r w:rsidR="008C6CAE">
        <w:t xml:space="preserve"> leveringsomkostninger (</w:t>
      </w:r>
      <w:r w:rsidR="00445A8F" w:rsidRPr="00445A8F">
        <w:rPr>
          <w:rStyle w:val="Hyperkobling"/>
          <w:rFonts w:asciiTheme="minorHAnsi" w:hAnsiTheme="minorHAnsi"/>
        </w:rPr>
        <w:t xml:space="preserve">velg </w:t>
      </w:r>
      <w:r w:rsidR="00F54B15">
        <w:rPr>
          <w:rStyle w:val="Hyperkobling"/>
          <w:rFonts w:asciiTheme="minorHAnsi" w:hAnsiTheme="minorHAnsi"/>
        </w:rPr>
        <w:t>enten</w:t>
      </w:r>
      <w:r w:rsidR="000866BF">
        <w:rPr>
          <w:rStyle w:val="Hyperkobling"/>
          <w:rFonts w:asciiTheme="minorHAnsi" w:hAnsiTheme="minorHAnsi"/>
        </w:rPr>
        <w:t xml:space="preserve"> til</w:t>
      </w:r>
      <w:r w:rsidR="00F54B15">
        <w:rPr>
          <w:rStyle w:val="Hyperkobling"/>
          <w:rFonts w:asciiTheme="minorHAnsi" w:hAnsiTheme="minorHAnsi"/>
        </w:rPr>
        <w:t xml:space="preserve"> sykehusapotek eller </w:t>
      </w:r>
      <w:r w:rsidR="000866BF">
        <w:rPr>
          <w:rStyle w:val="Hyperkobling"/>
          <w:rFonts w:asciiTheme="minorHAnsi" w:hAnsiTheme="minorHAnsi"/>
        </w:rPr>
        <w:t xml:space="preserve">til </w:t>
      </w:r>
      <w:r w:rsidR="0074619D" w:rsidRPr="008C68B6">
        <w:rPr>
          <w:rStyle w:val="Hyperkobling"/>
          <w:rFonts w:asciiTheme="minorHAnsi" w:hAnsiTheme="minorHAnsi"/>
        </w:rPr>
        <w:t xml:space="preserve">grossist </w:t>
      </w:r>
      <w:r w:rsidR="00F54B15">
        <w:rPr>
          <w:rStyle w:val="Hyperkobling"/>
          <w:rFonts w:asciiTheme="minorHAnsi" w:hAnsiTheme="minorHAnsi"/>
        </w:rPr>
        <w:t xml:space="preserve">og </w:t>
      </w:r>
      <w:r w:rsidR="002E4C46" w:rsidRPr="008C68B6">
        <w:rPr>
          <w:rStyle w:val="Hyperkobling"/>
          <w:rFonts w:asciiTheme="minorHAnsi" w:hAnsiTheme="minorHAnsi"/>
        </w:rPr>
        <w:t>sykehus</w:t>
      </w:r>
      <w:r w:rsidR="008C6CAE" w:rsidRPr="008C68B6">
        <w:rPr>
          <w:rStyle w:val="Hyperkobling"/>
          <w:rFonts w:asciiTheme="minorHAnsi" w:hAnsiTheme="minorHAnsi"/>
        </w:rPr>
        <w:t>apotek</w:t>
      </w:r>
      <w:r w:rsidR="008C6CAE">
        <w:t xml:space="preserve">) </w:t>
      </w:r>
      <w:r>
        <w:t xml:space="preserve">skal </w:t>
      </w:r>
      <w:r w:rsidR="008C6CAE">
        <w:t xml:space="preserve">dekkes av </w:t>
      </w:r>
      <w:r w:rsidR="00F52252">
        <w:t>leverandør</w:t>
      </w:r>
      <w:r w:rsidR="008C6CAE">
        <w:t>, inkludert transportutgifter, tilvirkning etc. og eventuelle myndighetsbestemte avgifter</w:t>
      </w:r>
      <w:r w:rsidR="00DD6413">
        <w:t>,</w:t>
      </w:r>
      <w:r w:rsidR="008C6CAE">
        <w:t xml:space="preserve"> </w:t>
      </w:r>
      <w:r w:rsidR="00C02690">
        <w:t>herunder lovpålagt importmerverdiavgift</w:t>
      </w:r>
      <w:r w:rsidR="008C6CAE">
        <w:t>.</w:t>
      </w:r>
      <w:r w:rsidR="00C02690">
        <w:t xml:space="preserve"> </w:t>
      </w:r>
      <w:r w:rsidR="00A238F0">
        <w:t xml:space="preserve"> </w:t>
      </w:r>
    </w:p>
    <w:p w14:paraId="70306AC3" w14:textId="0CF72586" w:rsidR="00043864" w:rsidRPr="00043864" w:rsidRDefault="00043864" w:rsidP="00043864">
      <w:r w:rsidRPr="00043864">
        <w:t>Alle priser indeksreguleres 1.</w:t>
      </w:r>
      <w:r w:rsidR="00461CB6">
        <w:t xml:space="preserve"> </w:t>
      </w:r>
      <w:r w:rsidRPr="00043864">
        <w:t>januar hvert år basert på lønns- og prisindeks (Statistisk sentralbyrå).</w:t>
      </w:r>
    </w:p>
    <w:p w14:paraId="5DFC4AAD" w14:textId="77777777" w:rsidR="007A6643" w:rsidRDefault="007A6643" w:rsidP="00402CF0">
      <w:pPr>
        <w:pStyle w:val="Overskrift2"/>
        <w:numPr>
          <w:ilvl w:val="0"/>
          <w:numId w:val="0"/>
        </w:numPr>
      </w:pPr>
      <w:bookmarkStart w:id="59" w:name="_Toc536606427"/>
      <w:r>
        <w:t>5.2</w:t>
      </w:r>
      <w:r w:rsidR="00C034C0">
        <w:tab/>
      </w:r>
      <w:r>
        <w:t>Fakturering</w:t>
      </w:r>
      <w:bookmarkEnd w:id="59"/>
    </w:p>
    <w:p w14:paraId="32C9C622" w14:textId="5AB2768D" w:rsidR="007A6643" w:rsidRDefault="007A6643">
      <w:r>
        <w:t xml:space="preserve">Sykehusapotekene </w:t>
      </w:r>
      <w:r w:rsidR="00C659FE">
        <w:t>videre</w:t>
      </w:r>
      <w:r>
        <w:t xml:space="preserve">fakturerer </w:t>
      </w:r>
      <w:r w:rsidR="00F64F81">
        <w:t xml:space="preserve">Leverandøren for </w:t>
      </w:r>
      <w:r>
        <w:t>egne</w:t>
      </w:r>
      <w:r w:rsidR="008C68B6">
        <w:t xml:space="preserve"> tjenester</w:t>
      </w:r>
      <w:r>
        <w:t xml:space="preserve"> </w:t>
      </w:r>
      <w:r w:rsidR="008C68B6" w:rsidRPr="008C68B6">
        <w:rPr>
          <w:rStyle w:val="Hyperkobling"/>
          <w:rFonts w:asciiTheme="minorHAnsi" w:hAnsiTheme="minorHAnsi"/>
        </w:rPr>
        <w:t>og grossisttjenester</w:t>
      </w:r>
      <w:r>
        <w:t xml:space="preserve"> </w:t>
      </w:r>
      <w:r w:rsidR="00F64F81">
        <w:t>hver måned</w:t>
      </w:r>
      <w:bookmarkStart w:id="60" w:name="_Hlk526414594"/>
      <w:r w:rsidR="00F64F81">
        <w:rPr>
          <w:color w:val="0070C0"/>
        </w:rPr>
        <w:t>.</w:t>
      </w:r>
    </w:p>
    <w:bookmarkEnd w:id="60"/>
    <w:p w14:paraId="01C2E6CA" w14:textId="77777777" w:rsidR="003D1C19" w:rsidRPr="003D1C19" w:rsidRDefault="007A6643">
      <w:r w:rsidRPr="003C692B">
        <w:t xml:space="preserve">Betalingsbetingelser </w:t>
      </w:r>
      <w:r w:rsidR="002F44C2" w:rsidRPr="003C692B">
        <w:t xml:space="preserve">for Sykehusapotekene er </w:t>
      </w:r>
      <w:r w:rsidRPr="003C692B">
        <w:t>30 dager.</w:t>
      </w:r>
      <w:bookmarkStart w:id="61" w:name="_Toc124307456"/>
      <w:bookmarkEnd w:id="51"/>
    </w:p>
    <w:p w14:paraId="2D1C7E18" w14:textId="77777777" w:rsidR="003D1C19" w:rsidRPr="003D1C19" w:rsidRDefault="00A848EC" w:rsidP="00B74C21">
      <w:pPr>
        <w:pStyle w:val="Overskrift1"/>
      </w:pPr>
      <w:bookmarkStart w:id="62" w:name="_Toc514151001"/>
      <w:bookmarkStart w:id="63" w:name="_Toc476828625"/>
      <w:bookmarkStart w:id="64" w:name="_Toc514151004"/>
      <w:bookmarkStart w:id="65" w:name="_Toc514151009"/>
      <w:bookmarkStart w:id="66" w:name="_Toc514151010"/>
      <w:bookmarkStart w:id="67" w:name="_Toc514151011"/>
      <w:bookmarkStart w:id="68" w:name="_Toc536606428"/>
      <w:bookmarkEnd w:id="52"/>
      <w:bookmarkEnd w:id="53"/>
      <w:bookmarkEnd w:id="61"/>
      <w:bookmarkEnd w:id="62"/>
      <w:bookmarkEnd w:id="63"/>
      <w:bookmarkEnd w:id="64"/>
      <w:bookmarkEnd w:id="65"/>
      <w:bookmarkEnd w:id="66"/>
      <w:bookmarkEnd w:id="67"/>
      <w:r>
        <w:t>Bestilling og distribusjon</w:t>
      </w:r>
      <w:bookmarkEnd w:id="68"/>
    </w:p>
    <w:p w14:paraId="17EE9FD5" w14:textId="77777777" w:rsidR="00C659FE" w:rsidRPr="00C659FE" w:rsidRDefault="00C659FE" w:rsidP="00C659FE">
      <w:pPr>
        <w:rPr>
          <w:rFonts w:asciiTheme="minorHAnsi" w:hAnsiTheme="minorHAnsi"/>
          <w:color w:val="0000CC"/>
        </w:rPr>
      </w:pPr>
      <w:r w:rsidRPr="00C659FE">
        <w:rPr>
          <w:rFonts w:asciiTheme="minorHAnsi" w:hAnsiTheme="minorHAnsi"/>
          <w:color w:val="0000CC"/>
        </w:rPr>
        <w:t>Slett det som ikke passer</w:t>
      </w:r>
    </w:p>
    <w:p w14:paraId="38766AA0" w14:textId="20DA1FD6" w:rsidR="00C659FE" w:rsidRPr="00C659FE" w:rsidRDefault="000866BF" w:rsidP="00C659FE">
      <w:pPr>
        <w:rPr>
          <w:rFonts w:asciiTheme="minorHAnsi" w:hAnsiTheme="minorHAnsi"/>
          <w:color w:val="0000CC"/>
        </w:rPr>
      </w:pPr>
      <w:r>
        <w:rPr>
          <w:rFonts w:asciiTheme="minorHAnsi" w:hAnsiTheme="minorHAnsi"/>
          <w:color w:val="0000CC"/>
        </w:rPr>
        <w:t>L</w:t>
      </w:r>
      <w:r w:rsidR="00C659FE" w:rsidRPr="00C659FE">
        <w:rPr>
          <w:rFonts w:asciiTheme="minorHAnsi" w:hAnsiTheme="minorHAnsi"/>
          <w:color w:val="0000CC"/>
        </w:rPr>
        <w:t>everandøren er importør og distribusjon skjer direkte (import) til sykehusapotek:</w:t>
      </w:r>
    </w:p>
    <w:p w14:paraId="31E53C9A" w14:textId="77777777" w:rsidR="00C659FE" w:rsidRPr="00C659FE" w:rsidRDefault="00C659FE" w:rsidP="00C659FE">
      <w:pPr>
        <w:numPr>
          <w:ilvl w:val="0"/>
          <w:numId w:val="18"/>
        </w:numPr>
        <w:contextualSpacing/>
        <w:rPr>
          <w:rFonts w:asciiTheme="minorHAnsi" w:eastAsia="Times New Roman" w:hAnsiTheme="minorHAnsi"/>
          <w:color w:val="0000CC"/>
          <w:lang w:eastAsia="nb-NO"/>
        </w:rPr>
      </w:pPr>
      <w:r w:rsidRPr="00C659FE">
        <w:rPr>
          <w:rFonts w:asciiTheme="minorHAnsi" w:eastAsia="Times New Roman" w:hAnsiTheme="minorHAnsi"/>
          <w:color w:val="0000CC"/>
          <w:lang w:eastAsia="nb-NO"/>
        </w:rPr>
        <w:t>Bestilling av legemiddelet skjer via sykehusapotek</w:t>
      </w:r>
    </w:p>
    <w:p w14:paraId="4252B237" w14:textId="6B0406A4" w:rsidR="00C659FE" w:rsidRPr="00C659FE" w:rsidRDefault="00C659FE" w:rsidP="00C659FE">
      <w:pPr>
        <w:rPr>
          <w:rFonts w:asciiTheme="minorHAnsi" w:hAnsiTheme="minorHAnsi"/>
        </w:rPr>
      </w:pPr>
      <w:r w:rsidRPr="00C659FE">
        <w:rPr>
          <w:rFonts w:asciiTheme="minorHAnsi" w:hAnsiTheme="minorHAnsi"/>
          <w:color w:val="0000CC"/>
        </w:rPr>
        <w:t>Distribusjon skjer via grossist:</w:t>
      </w:r>
    </w:p>
    <w:p w14:paraId="798BD2C0" w14:textId="77777777" w:rsidR="00C659FE" w:rsidRPr="00C659FE" w:rsidRDefault="00C659FE" w:rsidP="00C659FE">
      <w:pPr>
        <w:numPr>
          <w:ilvl w:val="0"/>
          <w:numId w:val="17"/>
        </w:numPr>
        <w:contextualSpacing/>
        <w:rPr>
          <w:rFonts w:asciiTheme="minorHAnsi" w:eastAsia="Times New Roman" w:hAnsiTheme="minorHAnsi"/>
          <w:color w:val="0000CC"/>
          <w:lang w:eastAsia="nb-NO"/>
        </w:rPr>
      </w:pPr>
      <w:r w:rsidRPr="00C659FE">
        <w:rPr>
          <w:rFonts w:asciiTheme="minorHAnsi" w:eastAsia="Times New Roman" w:hAnsiTheme="minorHAnsi"/>
          <w:color w:val="0000CC"/>
          <w:lang w:eastAsia="nb-NO"/>
        </w:rPr>
        <w:t>Leverandøren plikter å inneha både en gyldig norsk grossist- og kvalitetsavtale med gjeldende avtalegrossist(er).</w:t>
      </w:r>
      <w:r w:rsidRPr="00C659FE" w:rsidDel="004218F3">
        <w:rPr>
          <w:rFonts w:asciiTheme="minorHAnsi" w:eastAsia="Times New Roman" w:hAnsiTheme="minorHAnsi"/>
          <w:color w:val="0000CC"/>
          <w:lang w:eastAsia="nb-NO"/>
        </w:rPr>
        <w:t xml:space="preserve"> </w:t>
      </w:r>
    </w:p>
    <w:p w14:paraId="042109BD" w14:textId="77777777" w:rsidR="00C659FE" w:rsidRPr="00C659FE" w:rsidRDefault="00C659FE" w:rsidP="00C659FE">
      <w:pPr>
        <w:numPr>
          <w:ilvl w:val="0"/>
          <w:numId w:val="17"/>
        </w:numPr>
        <w:contextualSpacing/>
        <w:rPr>
          <w:rFonts w:asciiTheme="minorHAnsi" w:eastAsia="Times New Roman" w:hAnsiTheme="minorHAnsi"/>
          <w:color w:val="0000CC"/>
          <w:lang w:eastAsia="nb-NO"/>
        </w:rPr>
      </w:pPr>
      <w:r w:rsidRPr="00C659FE">
        <w:rPr>
          <w:rFonts w:asciiTheme="minorHAnsi" w:eastAsia="Times New Roman" w:hAnsiTheme="minorHAnsi"/>
          <w:color w:val="0000CC"/>
          <w:lang w:eastAsia="nb-NO"/>
        </w:rPr>
        <w:t xml:space="preserve">Bestilling av legemiddelet skjer via avtalegrossistene </w:t>
      </w:r>
    </w:p>
    <w:p w14:paraId="027F400D" w14:textId="147FC0BC" w:rsidR="00C659FE" w:rsidRPr="00C659FE" w:rsidRDefault="00C659FE" w:rsidP="00C659FE">
      <w:pPr>
        <w:rPr>
          <w:rFonts w:asciiTheme="minorHAnsi" w:hAnsiTheme="minorHAnsi"/>
          <w:color w:val="0000CC"/>
        </w:rPr>
      </w:pPr>
      <w:r w:rsidRPr="00C659FE">
        <w:rPr>
          <w:rFonts w:asciiTheme="minorHAnsi" w:hAnsiTheme="minorHAnsi"/>
          <w:color w:val="0000CC"/>
        </w:rPr>
        <w:t>Sykehusapotek er importør:</w:t>
      </w:r>
    </w:p>
    <w:p w14:paraId="65449EC4" w14:textId="66C8E286" w:rsidR="00C659FE" w:rsidRPr="00C659FE" w:rsidRDefault="00C659FE" w:rsidP="00C659FE">
      <w:pPr>
        <w:numPr>
          <w:ilvl w:val="0"/>
          <w:numId w:val="17"/>
        </w:numPr>
        <w:contextualSpacing/>
        <w:rPr>
          <w:rFonts w:asciiTheme="minorHAnsi" w:eastAsia="Times New Roman" w:hAnsiTheme="minorHAnsi"/>
          <w:color w:val="0000CC"/>
          <w:lang w:eastAsia="nb-NO"/>
        </w:rPr>
      </w:pPr>
      <w:r w:rsidRPr="00C659FE">
        <w:rPr>
          <w:rFonts w:asciiTheme="minorHAnsi" w:eastAsia="Times New Roman" w:hAnsiTheme="minorHAnsi"/>
          <w:color w:val="0000CC"/>
          <w:lang w:eastAsia="nb-NO"/>
        </w:rPr>
        <w:t>Bestilling og formalia rundt forholdet er spesifisert i bilag 4</w:t>
      </w:r>
    </w:p>
    <w:p w14:paraId="4DABA049" w14:textId="77777777" w:rsidR="00C659FE" w:rsidRDefault="00C659FE" w:rsidP="00A848EC">
      <w:pPr>
        <w:rPr>
          <w:rFonts w:asciiTheme="minorHAnsi" w:hAnsiTheme="minorHAnsi"/>
        </w:rPr>
      </w:pPr>
    </w:p>
    <w:p w14:paraId="79FD8E78" w14:textId="7F17C446" w:rsidR="003D1C19" w:rsidRPr="003D1C19" w:rsidRDefault="00C659FE" w:rsidP="00B74C21">
      <w:pPr>
        <w:pStyle w:val="Overskrift1"/>
      </w:pPr>
      <w:bookmarkStart w:id="69" w:name="_Toc514151013"/>
      <w:bookmarkStart w:id="70" w:name="_Toc514151014"/>
      <w:bookmarkStart w:id="71" w:name="_Toc514151016"/>
      <w:bookmarkStart w:id="72" w:name="_Toc514151018"/>
      <w:bookmarkStart w:id="73" w:name="_Toc272137441"/>
      <w:bookmarkStart w:id="74" w:name="_Toc315947562"/>
      <w:bookmarkStart w:id="75" w:name="_Toc492036426"/>
      <w:bookmarkStart w:id="76" w:name="_Toc536606429"/>
      <w:bookmarkEnd w:id="69"/>
      <w:bookmarkEnd w:id="70"/>
      <w:bookmarkEnd w:id="71"/>
      <w:bookmarkEnd w:id="72"/>
      <w:r>
        <w:lastRenderedPageBreak/>
        <w:t>L</w:t>
      </w:r>
      <w:r w:rsidR="003D1C19" w:rsidRPr="003D1C19">
        <w:t>evering</w:t>
      </w:r>
      <w:bookmarkEnd w:id="73"/>
      <w:bookmarkEnd w:id="74"/>
      <w:bookmarkEnd w:id="75"/>
      <w:bookmarkEnd w:id="76"/>
    </w:p>
    <w:p w14:paraId="0F4F7A92" w14:textId="77777777" w:rsidR="003D1C19" w:rsidRPr="003D1C19" w:rsidRDefault="003D1C19" w:rsidP="00DB58B3">
      <w:pPr>
        <w:pStyle w:val="Overskrift2"/>
        <w:numPr>
          <w:ilvl w:val="1"/>
          <w:numId w:val="12"/>
        </w:numPr>
      </w:pPr>
      <w:bookmarkStart w:id="77" w:name="_Toc272137442"/>
      <w:bookmarkStart w:id="78" w:name="_Toc315947563"/>
      <w:bookmarkStart w:id="79" w:name="_Toc492036427"/>
      <w:bookmarkStart w:id="80" w:name="_Toc536606430"/>
      <w:r w:rsidRPr="003D1C19">
        <w:t>Leveringsbetingelser</w:t>
      </w:r>
      <w:bookmarkEnd w:id="77"/>
      <w:bookmarkEnd w:id="78"/>
      <w:bookmarkEnd w:id="79"/>
      <w:bookmarkEnd w:id="80"/>
    </w:p>
    <w:p w14:paraId="771DF8F2" w14:textId="322E7E8E" w:rsidR="00050CA2" w:rsidRDefault="003D1C19" w:rsidP="003D1C19">
      <w:pPr>
        <w:rPr>
          <w:rFonts w:asciiTheme="minorHAnsi" w:hAnsiTheme="minorHAnsi"/>
        </w:rPr>
      </w:pPr>
      <w:r w:rsidRPr="003D1C19">
        <w:rPr>
          <w:rFonts w:asciiTheme="minorHAnsi" w:hAnsiTheme="minorHAnsi"/>
        </w:rPr>
        <w:t xml:space="preserve">Leverandøren skal levere </w:t>
      </w:r>
      <w:r w:rsidR="0018030F">
        <w:rPr>
          <w:rFonts w:asciiTheme="minorHAnsi" w:hAnsiTheme="minorHAnsi"/>
        </w:rPr>
        <w:t>legemiddel</w:t>
      </w:r>
      <w:r w:rsidR="0018030F" w:rsidRPr="003D1C19">
        <w:rPr>
          <w:rFonts w:asciiTheme="minorHAnsi" w:hAnsiTheme="minorHAnsi"/>
        </w:rPr>
        <w:t xml:space="preserve"> </w:t>
      </w:r>
      <w:r w:rsidRPr="003D1C19">
        <w:rPr>
          <w:rFonts w:asciiTheme="minorHAnsi" w:hAnsiTheme="minorHAnsi"/>
        </w:rPr>
        <w:t xml:space="preserve">som er produsert, transportert og lagret </w:t>
      </w:r>
      <w:r w:rsidR="00C629A6">
        <w:rPr>
          <w:rFonts w:asciiTheme="minorHAnsi" w:hAnsiTheme="minorHAnsi"/>
        </w:rPr>
        <w:t>i henhold til gjeldende GMP / GDP (Good Manufacturing Practice / Good Distribution Practice)</w:t>
      </w:r>
      <w:r w:rsidRPr="003D1C19">
        <w:rPr>
          <w:rFonts w:asciiTheme="minorHAnsi" w:hAnsiTheme="minorHAnsi"/>
        </w:rPr>
        <w:t xml:space="preserve">. </w:t>
      </w:r>
    </w:p>
    <w:p w14:paraId="303E42BB" w14:textId="580A4862" w:rsidR="00D221DA" w:rsidRPr="00C34487" w:rsidRDefault="00D221DA" w:rsidP="00D221DA">
      <w:pPr>
        <w:pStyle w:val="Default"/>
        <w:jc w:val="both"/>
        <w:rPr>
          <w:rFonts w:asciiTheme="minorHAnsi" w:hAnsiTheme="minorHAnsi" w:cs="Times New Roman"/>
          <w:color w:val="auto"/>
          <w:sz w:val="22"/>
          <w:szCs w:val="22"/>
          <w:lang w:eastAsia="en-US"/>
        </w:rPr>
      </w:pPr>
      <w:r w:rsidRPr="00C34487">
        <w:rPr>
          <w:rFonts w:asciiTheme="minorHAnsi" w:hAnsiTheme="minorHAnsi" w:cs="Times New Roman"/>
          <w:color w:val="auto"/>
          <w:sz w:val="22"/>
          <w:szCs w:val="22"/>
          <w:lang w:eastAsia="en-US"/>
        </w:rPr>
        <w:t>Legemiddel skal leveres til sykehusapoteket i samsvar med Incoterm</w:t>
      </w:r>
      <w:r w:rsidR="00F40491" w:rsidRPr="00C34487">
        <w:rPr>
          <w:rFonts w:asciiTheme="minorHAnsi" w:hAnsiTheme="minorHAnsi" w:cs="Times New Roman"/>
          <w:color w:val="auto"/>
          <w:sz w:val="22"/>
          <w:szCs w:val="22"/>
          <w:lang w:eastAsia="en-US"/>
        </w:rPr>
        <w:t>s</w:t>
      </w:r>
      <w:r w:rsidRPr="00C34487">
        <w:rPr>
          <w:rFonts w:asciiTheme="minorHAnsi" w:hAnsiTheme="minorHAnsi" w:cs="Times New Roman"/>
          <w:color w:val="auto"/>
          <w:sz w:val="22"/>
          <w:szCs w:val="22"/>
          <w:lang w:eastAsia="en-US"/>
        </w:rPr>
        <w:t xml:space="preserve"> DDP- betingelser.</w:t>
      </w:r>
    </w:p>
    <w:p w14:paraId="3CB9CA47" w14:textId="5F7E6A79" w:rsidR="00B1298E" w:rsidRDefault="00B1298E" w:rsidP="003D1C19">
      <w:pPr>
        <w:rPr>
          <w:rFonts w:asciiTheme="minorHAnsi" w:hAnsiTheme="minorHAnsi"/>
        </w:rPr>
      </w:pPr>
      <w:r w:rsidRPr="00B1298E">
        <w:rPr>
          <w:rFonts w:asciiTheme="minorHAnsi" w:hAnsiTheme="minorHAnsi"/>
        </w:rPr>
        <w:t xml:space="preserve">Eierskap og ansvar for legemiddelet overdras </w:t>
      </w:r>
      <w:r w:rsidR="006F4BF8">
        <w:rPr>
          <w:rFonts w:asciiTheme="minorHAnsi" w:hAnsiTheme="minorHAnsi"/>
        </w:rPr>
        <w:t xml:space="preserve">fra Leverandøren </w:t>
      </w:r>
      <w:r w:rsidR="007249D2">
        <w:rPr>
          <w:rFonts w:asciiTheme="minorHAnsi" w:hAnsiTheme="minorHAnsi"/>
        </w:rPr>
        <w:t xml:space="preserve">til </w:t>
      </w:r>
      <w:r w:rsidR="000866BF">
        <w:rPr>
          <w:rFonts w:asciiTheme="minorHAnsi" w:hAnsiTheme="minorHAnsi"/>
        </w:rPr>
        <w:t xml:space="preserve">Kunden </w:t>
      </w:r>
      <w:r w:rsidRPr="00B1298E">
        <w:rPr>
          <w:rFonts w:asciiTheme="minorHAnsi" w:hAnsiTheme="minorHAnsi"/>
        </w:rPr>
        <w:t>ved levering.</w:t>
      </w:r>
    </w:p>
    <w:p w14:paraId="39F4C432" w14:textId="77777777" w:rsidR="00C659FE" w:rsidRPr="00C659FE" w:rsidRDefault="00C659FE" w:rsidP="00C659FE">
      <w:pPr>
        <w:rPr>
          <w:rFonts w:asciiTheme="minorHAnsi" w:hAnsiTheme="minorHAnsi"/>
          <w:color w:val="0000CC"/>
        </w:rPr>
      </w:pPr>
      <w:r w:rsidRPr="00C659FE">
        <w:rPr>
          <w:rFonts w:asciiTheme="minorHAnsi" w:hAnsiTheme="minorHAnsi"/>
          <w:color w:val="0000CC"/>
        </w:rPr>
        <w:t>Slett det som ikke passer (grossist/sykehusapotek):</w:t>
      </w:r>
    </w:p>
    <w:p w14:paraId="7E178D20" w14:textId="348802E0" w:rsidR="00C659FE" w:rsidRPr="00C659FE" w:rsidRDefault="00C659FE" w:rsidP="00C659FE">
      <w:pPr>
        <w:rPr>
          <w:rFonts w:asciiTheme="minorHAnsi" w:hAnsiTheme="minorHAnsi"/>
          <w:color w:val="0000CC"/>
        </w:rPr>
      </w:pPr>
      <w:r w:rsidRPr="00C659FE">
        <w:rPr>
          <w:rFonts w:asciiTheme="minorHAnsi" w:hAnsiTheme="minorHAnsi"/>
          <w:color w:val="0000CC"/>
        </w:rPr>
        <w:t xml:space="preserve">Levering til grossister skal for øvrig skje i henhold til de avtalene Leverandøren har med grossistene, og minimum i henhold til betingelsene i denne avtalen, se bilag </w:t>
      </w:r>
      <w:r w:rsidR="003E419A">
        <w:rPr>
          <w:rFonts w:asciiTheme="minorHAnsi" w:hAnsiTheme="minorHAnsi"/>
          <w:color w:val="0000CC"/>
        </w:rPr>
        <w:t>5</w:t>
      </w:r>
      <w:r w:rsidRPr="00C659FE">
        <w:rPr>
          <w:rFonts w:asciiTheme="minorHAnsi" w:hAnsiTheme="minorHAnsi"/>
          <w:color w:val="0000CC"/>
        </w:rPr>
        <w:t xml:space="preserve">. </w:t>
      </w:r>
    </w:p>
    <w:p w14:paraId="53E447CF" w14:textId="755F6DAF" w:rsidR="00050CA2" w:rsidRPr="00F64F81" w:rsidRDefault="00C659FE" w:rsidP="00C659FE">
      <w:pPr>
        <w:rPr>
          <w:rFonts w:asciiTheme="minorHAnsi" w:hAnsiTheme="minorHAnsi"/>
        </w:rPr>
      </w:pPr>
      <w:r w:rsidRPr="00C659FE">
        <w:rPr>
          <w:rFonts w:asciiTheme="minorHAnsi" w:hAnsiTheme="minorHAnsi"/>
          <w:color w:val="0000CC"/>
        </w:rPr>
        <w:t>Levering til sykehusapotekene skal skje i henhold til betingelser i denne avtalen, se bilag 4</w:t>
      </w:r>
      <w:r>
        <w:rPr>
          <w:rFonts w:asciiTheme="minorHAnsi" w:hAnsiTheme="minorHAnsi"/>
        </w:rPr>
        <w:t>.</w:t>
      </w:r>
    </w:p>
    <w:p w14:paraId="5FFAEE0F" w14:textId="77777777" w:rsidR="003D1C19" w:rsidRPr="00B74C21" w:rsidRDefault="003D1C19" w:rsidP="00DB58B3">
      <w:pPr>
        <w:pStyle w:val="Overskrift2"/>
        <w:numPr>
          <w:ilvl w:val="1"/>
          <w:numId w:val="12"/>
        </w:numPr>
      </w:pPr>
      <w:bookmarkStart w:id="81" w:name="_Toc272137443"/>
      <w:bookmarkStart w:id="82" w:name="_Toc315947564"/>
      <w:bookmarkStart w:id="83" w:name="_Toc492036428"/>
      <w:bookmarkStart w:id="84" w:name="_Toc536606431"/>
      <w:r w:rsidRPr="00B74C21">
        <w:t>Leveringssted</w:t>
      </w:r>
      <w:bookmarkEnd w:id="81"/>
      <w:bookmarkEnd w:id="82"/>
      <w:bookmarkEnd w:id="83"/>
      <w:bookmarkEnd w:id="84"/>
    </w:p>
    <w:p w14:paraId="3A2F539E" w14:textId="77777777" w:rsidR="00C659FE" w:rsidRPr="00C659FE" w:rsidRDefault="00C659FE" w:rsidP="00C659FE">
      <w:pPr>
        <w:rPr>
          <w:rFonts w:asciiTheme="minorHAnsi" w:hAnsiTheme="minorHAnsi"/>
          <w:color w:val="0000FF"/>
        </w:rPr>
      </w:pPr>
      <w:r w:rsidRPr="00C659FE">
        <w:rPr>
          <w:rFonts w:asciiTheme="minorHAnsi" w:hAnsiTheme="minorHAnsi"/>
          <w:color w:val="0000FF"/>
        </w:rPr>
        <w:t>Slett det som ikke passer:</w:t>
      </w:r>
    </w:p>
    <w:p w14:paraId="44A7AA44" w14:textId="07B69EFD" w:rsidR="00C659FE" w:rsidRPr="00C659FE" w:rsidRDefault="00C659FE" w:rsidP="00C659FE">
      <w:pPr>
        <w:rPr>
          <w:rFonts w:asciiTheme="minorHAnsi" w:hAnsiTheme="minorHAnsi"/>
          <w:color w:val="0000FF"/>
        </w:rPr>
      </w:pPr>
      <w:r w:rsidRPr="00C659FE">
        <w:rPr>
          <w:rFonts w:asciiTheme="minorHAnsi" w:hAnsiTheme="minorHAnsi"/>
          <w:color w:val="0000FF"/>
        </w:rPr>
        <w:t xml:space="preserve">Import utføres av leverandør og </w:t>
      </w:r>
      <w:r w:rsidR="000866BF">
        <w:rPr>
          <w:rFonts w:asciiTheme="minorHAnsi" w:hAnsiTheme="minorHAnsi"/>
          <w:color w:val="0000FF"/>
        </w:rPr>
        <w:t>legemiddel</w:t>
      </w:r>
      <w:r w:rsidR="00D9657A">
        <w:rPr>
          <w:rFonts w:asciiTheme="minorHAnsi" w:hAnsiTheme="minorHAnsi"/>
          <w:color w:val="0000FF"/>
        </w:rPr>
        <w:t xml:space="preserve"> </w:t>
      </w:r>
      <w:r w:rsidRPr="00C659FE">
        <w:rPr>
          <w:rFonts w:asciiTheme="minorHAnsi" w:hAnsiTheme="minorHAnsi"/>
          <w:color w:val="0000FF"/>
        </w:rPr>
        <w:t>leveres direkte til sykehusapoteket. Se bilag 4</w:t>
      </w:r>
    </w:p>
    <w:p w14:paraId="6F3BD2AF" w14:textId="0BA16638" w:rsidR="00C659FE" w:rsidRPr="00C659FE" w:rsidRDefault="00C659FE" w:rsidP="00C659FE">
      <w:pPr>
        <w:rPr>
          <w:rFonts w:asciiTheme="minorHAnsi" w:hAnsiTheme="minorHAnsi"/>
          <w:color w:val="0000FF"/>
        </w:rPr>
      </w:pPr>
      <w:r w:rsidRPr="00C659FE">
        <w:rPr>
          <w:rFonts w:asciiTheme="minorHAnsi" w:hAnsiTheme="minorHAnsi"/>
          <w:color w:val="0000FF"/>
        </w:rPr>
        <w:t xml:space="preserve">Import utføres av sykehusapotekets avtalegrossist. </w:t>
      </w:r>
      <w:r>
        <w:rPr>
          <w:rFonts w:asciiTheme="minorHAnsi" w:hAnsiTheme="minorHAnsi"/>
          <w:color w:val="0000FF"/>
        </w:rPr>
        <w:t>Se bilag 5</w:t>
      </w:r>
    </w:p>
    <w:p w14:paraId="1FDE3AB0" w14:textId="01EF75A9" w:rsidR="00C659FE" w:rsidRPr="008C68B6" w:rsidRDefault="00C659FE" w:rsidP="003D1C19">
      <w:pPr>
        <w:rPr>
          <w:rStyle w:val="Hyperkobling"/>
        </w:rPr>
      </w:pPr>
      <w:r w:rsidRPr="00C659FE">
        <w:rPr>
          <w:rFonts w:asciiTheme="minorHAnsi" w:hAnsiTheme="minorHAnsi"/>
          <w:color w:val="0000FF"/>
        </w:rPr>
        <w:t>Import utføres av sykehusapotek. Se bilag 4</w:t>
      </w:r>
    </w:p>
    <w:p w14:paraId="5D5557EF" w14:textId="47673BD3" w:rsidR="003D1C19" w:rsidRPr="00B74C21" w:rsidRDefault="003D1C19" w:rsidP="00DB58B3">
      <w:pPr>
        <w:pStyle w:val="Overskrift2"/>
        <w:numPr>
          <w:ilvl w:val="1"/>
          <w:numId w:val="12"/>
        </w:numPr>
      </w:pPr>
      <w:bookmarkStart w:id="85" w:name="_Toc476828642"/>
      <w:bookmarkStart w:id="86" w:name="_Toc476812794"/>
      <w:bookmarkStart w:id="87" w:name="_Toc476828664"/>
      <w:bookmarkStart w:id="88" w:name="_Toc492036429"/>
      <w:bookmarkStart w:id="89" w:name="_Toc536606432"/>
      <w:bookmarkEnd w:id="85"/>
      <w:bookmarkEnd w:id="86"/>
      <w:bookmarkEnd w:id="87"/>
      <w:r w:rsidRPr="00B74C21">
        <w:t>Le</w:t>
      </w:r>
      <w:r w:rsidR="00F42528">
        <w:t>detid</w:t>
      </w:r>
      <w:bookmarkEnd w:id="88"/>
      <w:bookmarkEnd w:id="89"/>
    </w:p>
    <w:p w14:paraId="2E1B44EA" w14:textId="10411998" w:rsidR="003D1C19" w:rsidRPr="008F34FB" w:rsidRDefault="00165902" w:rsidP="003D1C19">
      <w:pPr>
        <w:rPr>
          <w:rFonts w:cs="Arial"/>
        </w:rPr>
      </w:pPr>
      <w:r w:rsidRPr="008F34FB">
        <w:rPr>
          <w:rFonts w:cs="Arial"/>
        </w:rPr>
        <w:t xml:space="preserve">Legemiddelet </w:t>
      </w:r>
      <w:r w:rsidR="00F42528" w:rsidRPr="008F34FB">
        <w:rPr>
          <w:rFonts w:cs="Arial"/>
        </w:rPr>
        <w:t>skal</w:t>
      </w:r>
      <w:r w:rsidR="005D306A" w:rsidRPr="008F34FB">
        <w:rPr>
          <w:rFonts w:cs="Arial"/>
        </w:rPr>
        <w:t xml:space="preserve"> leveres senest innen 14 dager fra Kunden har foretatt bestilling,</w:t>
      </w:r>
      <w:r w:rsidR="00F42528" w:rsidRPr="008F34FB">
        <w:rPr>
          <w:rFonts w:cs="Arial"/>
        </w:rPr>
        <w:t xml:space="preserve"> med mindre annet er avtalt og spesifisert i</w:t>
      </w:r>
      <w:r w:rsidR="00F42528" w:rsidRPr="00153379">
        <w:rPr>
          <w:rFonts w:cs="Arial"/>
          <w:color w:val="FF0000"/>
        </w:rPr>
        <w:t xml:space="preserve"> </w:t>
      </w:r>
      <w:r w:rsidR="00FE74DF" w:rsidRPr="001232FA">
        <w:rPr>
          <w:rFonts w:cs="Arial"/>
        </w:rPr>
        <w:t>behandlingsavtalen</w:t>
      </w:r>
      <w:r w:rsidR="00FE74DF" w:rsidRPr="00153379">
        <w:rPr>
          <w:rFonts w:cs="Arial"/>
          <w:color w:val="FF0000"/>
        </w:rPr>
        <w:t xml:space="preserve"> </w:t>
      </w:r>
      <w:r w:rsidR="00FE74DF">
        <w:rPr>
          <w:rFonts w:cs="Arial"/>
        </w:rPr>
        <w:t xml:space="preserve">og </w:t>
      </w:r>
      <w:r w:rsidR="00F42528" w:rsidRPr="008F34FB">
        <w:rPr>
          <w:rFonts w:cs="Arial"/>
        </w:rPr>
        <w:t>bilag 4</w:t>
      </w:r>
      <w:r w:rsidRPr="008F34FB">
        <w:rPr>
          <w:rFonts w:cs="Arial"/>
        </w:rPr>
        <w:t xml:space="preserve">.  </w:t>
      </w:r>
      <w:r w:rsidR="003D1C19" w:rsidRPr="008F34FB">
        <w:rPr>
          <w:rFonts w:cs="Arial"/>
        </w:rPr>
        <w:t xml:space="preserve"> </w:t>
      </w:r>
      <w:r w:rsidR="003C692B" w:rsidRPr="008F34FB">
        <w:rPr>
          <w:rFonts w:cs="Arial"/>
        </w:rPr>
        <w:tab/>
      </w:r>
    </w:p>
    <w:p w14:paraId="672F9DB9" w14:textId="77777777" w:rsidR="00334B71" w:rsidRDefault="00F448FE" w:rsidP="00DB58B3">
      <w:pPr>
        <w:pStyle w:val="Overskrift2"/>
        <w:numPr>
          <w:ilvl w:val="1"/>
          <w:numId w:val="12"/>
        </w:numPr>
      </w:pPr>
      <w:bookmarkStart w:id="90" w:name="_Toc536606433"/>
      <w:bookmarkStart w:id="91" w:name="_Hlk528175374"/>
      <w:r>
        <w:t>Avvik</w:t>
      </w:r>
      <w:bookmarkEnd w:id="90"/>
    </w:p>
    <w:p w14:paraId="28C29E72" w14:textId="77777777" w:rsidR="00334B71" w:rsidRPr="00DB58B3" w:rsidRDefault="00DB0A72" w:rsidP="00CC0475">
      <w:pPr>
        <w:pStyle w:val="Overskrift3"/>
      </w:pPr>
      <w:bookmarkStart w:id="92" w:name="_Toc536606434"/>
      <w:bookmarkEnd w:id="91"/>
      <w:r>
        <w:t>Leveringsavvik ved en bestilling</w:t>
      </w:r>
      <w:bookmarkEnd w:id="92"/>
    </w:p>
    <w:p w14:paraId="2F99744E" w14:textId="173767CD" w:rsidR="00AE73B7" w:rsidRDefault="00DB0A72" w:rsidP="005D306A">
      <w:pPr>
        <w:rPr>
          <w:rFonts w:cs="Arial"/>
        </w:rPr>
      </w:pPr>
      <w:r>
        <w:rPr>
          <w:rFonts w:cs="Arial"/>
        </w:rPr>
        <w:t>Leverand</w:t>
      </w:r>
      <w:r w:rsidR="000E2494">
        <w:rPr>
          <w:rFonts w:cs="Arial"/>
        </w:rPr>
        <w:t>øren skal snarest mulig varsle S</w:t>
      </w:r>
      <w:r>
        <w:rPr>
          <w:rFonts w:cs="Arial"/>
        </w:rPr>
        <w:t>ykehusapoteket dersom en leveranse ikke kan skje i henhold til avtalt leveringstidspunkt.</w:t>
      </w:r>
      <w:r w:rsidR="002270F1">
        <w:rPr>
          <w:rFonts w:cs="Arial"/>
        </w:rPr>
        <w:t xml:space="preserve"> </w:t>
      </w:r>
      <w:r w:rsidR="001B7A30">
        <w:rPr>
          <w:rFonts w:cs="Arial"/>
        </w:rPr>
        <w:t>Dersom forsinkelsen varer utover de tre første dagene etter avtalt leveringstidspunkt, kan Sykehusapoteke</w:t>
      </w:r>
      <w:r w:rsidR="00AD3079">
        <w:rPr>
          <w:rFonts w:cs="Arial"/>
        </w:rPr>
        <w:t>t</w:t>
      </w:r>
      <w:r w:rsidR="001B7A30">
        <w:rPr>
          <w:rFonts w:cs="Arial"/>
        </w:rPr>
        <w:t xml:space="preserve"> kreve dekket et eventuelt økonomisk tap hos seg selv eller Kunden. </w:t>
      </w:r>
    </w:p>
    <w:p w14:paraId="1B6C1682" w14:textId="5DD7B496" w:rsidR="00461CB6" w:rsidRDefault="00461CB6" w:rsidP="00461CB6">
      <w:pPr>
        <w:pStyle w:val="Overskrift3"/>
      </w:pPr>
      <w:bookmarkStart w:id="93" w:name="_Toc536606435"/>
      <w:r>
        <w:t>Kvalitetsavvik</w:t>
      </w:r>
      <w:bookmarkEnd w:id="93"/>
      <w:r>
        <w:t xml:space="preserve"> </w:t>
      </w:r>
    </w:p>
    <w:p w14:paraId="5E61C901" w14:textId="6E4B007A" w:rsidR="00806066" w:rsidRDefault="00074816" w:rsidP="00806066">
      <w:pPr>
        <w:rPr>
          <w:rFonts w:cs="Arial"/>
        </w:rPr>
      </w:pPr>
      <w:r w:rsidRPr="00074816">
        <w:rPr>
          <w:rFonts w:cs="Arial"/>
        </w:rPr>
        <w:t xml:space="preserve">Kunden </w:t>
      </w:r>
      <w:r w:rsidR="000E2494">
        <w:rPr>
          <w:rFonts w:cs="Arial"/>
        </w:rPr>
        <w:t xml:space="preserve">har </w:t>
      </w:r>
      <w:r w:rsidRPr="00074816">
        <w:rPr>
          <w:rFonts w:cs="Arial"/>
        </w:rPr>
        <w:t>rett til å kreve omlevering</w:t>
      </w:r>
      <w:r w:rsidR="000E2494">
        <w:rPr>
          <w:rFonts w:cs="Arial"/>
        </w:rPr>
        <w:t xml:space="preserve"> dersom en leveranse av legemiddelet har kvalitetsavvik</w:t>
      </w:r>
      <w:r>
        <w:rPr>
          <w:rFonts w:cs="Arial"/>
        </w:rPr>
        <w:t>.</w:t>
      </w:r>
      <w:r w:rsidRPr="00074816">
        <w:rPr>
          <w:rFonts w:cs="Arial"/>
        </w:rPr>
        <w:t xml:space="preserve"> </w:t>
      </w:r>
    </w:p>
    <w:p w14:paraId="785F560E" w14:textId="30191DF2" w:rsidR="00B1298E" w:rsidRDefault="00B1298E" w:rsidP="006F4BF8">
      <w:pPr>
        <w:pStyle w:val="Overskrift2"/>
      </w:pPr>
      <w:bookmarkStart w:id="94" w:name="_Toc536606436"/>
      <w:r>
        <w:lastRenderedPageBreak/>
        <w:t>Omlevering</w:t>
      </w:r>
      <w:r w:rsidR="006F4BF8">
        <w:t xml:space="preserve"> som følge av skade oppstått etter levering</w:t>
      </w:r>
      <w:bookmarkEnd w:id="94"/>
    </w:p>
    <w:p w14:paraId="537F9823" w14:textId="77777777" w:rsidR="002270F1" w:rsidRDefault="003E419A" w:rsidP="008F34FB">
      <w:pPr>
        <w:rPr>
          <w:rFonts w:cs="Arial"/>
        </w:rPr>
      </w:pPr>
      <w:r w:rsidRPr="00074816">
        <w:rPr>
          <w:rFonts w:cs="Arial"/>
        </w:rPr>
        <w:t xml:space="preserve">Kunden </w:t>
      </w:r>
      <w:r>
        <w:rPr>
          <w:rFonts w:cs="Arial"/>
        </w:rPr>
        <w:t xml:space="preserve">har </w:t>
      </w:r>
      <w:r w:rsidRPr="00074816">
        <w:rPr>
          <w:rFonts w:cs="Arial"/>
        </w:rPr>
        <w:t>rett til å kreve omlevering</w:t>
      </w:r>
      <w:r>
        <w:rPr>
          <w:rFonts w:cs="Arial"/>
        </w:rPr>
        <w:t xml:space="preserve"> dersom det oppstår skade på legemiddelet etter levering.</w:t>
      </w:r>
      <w:r w:rsidRPr="00074816">
        <w:rPr>
          <w:rFonts w:cs="Arial"/>
        </w:rPr>
        <w:t xml:space="preserve"> </w:t>
      </w:r>
    </w:p>
    <w:p w14:paraId="7C7556AF" w14:textId="4D70C742" w:rsidR="00B1298E" w:rsidRPr="003E419A" w:rsidRDefault="00B1298E" w:rsidP="008F34FB">
      <w:pPr>
        <w:rPr>
          <w:rFonts w:cs="Arial"/>
        </w:rPr>
      </w:pPr>
      <w:r>
        <w:t xml:space="preserve">Ved omlevering som skyldes forhold </w:t>
      </w:r>
      <w:r w:rsidR="007B32AB">
        <w:t>oppstått etter overlevering til Kunde</w:t>
      </w:r>
      <w:r>
        <w:t>, skal Leverandørens nødvendige kostnader knyttet til transport dekkes av Sykehusapoteket.</w:t>
      </w:r>
    </w:p>
    <w:p w14:paraId="3C8B84AA" w14:textId="77777777" w:rsidR="00B1298E" w:rsidRPr="00F64F81" w:rsidRDefault="00B1298E" w:rsidP="00B1298E">
      <w:pPr>
        <w:pStyle w:val="Listeavsnitt"/>
        <w:numPr>
          <w:ilvl w:val="0"/>
          <w:numId w:val="0"/>
        </w:numPr>
        <w:spacing w:before="0" w:after="160" w:line="259" w:lineRule="auto"/>
      </w:pPr>
      <w:r>
        <w:t xml:space="preserve"> </w:t>
      </w:r>
    </w:p>
    <w:p w14:paraId="3A46F1F5" w14:textId="3E0DA576" w:rsidR="002270F1" w:rsidRDefault="002270F1" w:rsidP="002270F1">
      <w:pPr>
        <w:pStyle w:val="Listeavsnitt"/>
        <w:numPr>
          <w:ilvl w:val="0"/>
          <w:numId w:val="0"/>
        </w:numPr>
        <w:spacing w:before="0" w:after="160" w:line="259" w:lineRule="auto"/>
      </w:pPr>
      <w:r>
        <w:t>Ved omlevering som skyldes manglende nødvendig informasjon / opplæring fra Leverandøren, skal Leverandøren omlevere produktet kostnadsfritt for Kunden.</w:t>
      </w:r>
      <w:r w:rsidR="00AD3079">
        <w:t xml:space="preserve"> </w:t>
      </w:r>
    </w:p>
    <w:p w14:paraId="4EBD2676" w14:textId="77777777" w:rsidR="002270F1" w:rsidRDefault="002270F1" w:rsidP="002270F1">
      <w:pPr>
        <w:pStyle w:val="Listeavsnitt"/>
        <w:numPr>
          <w:ilvl w:val="0"/>
          <w:numId w:val="0"/>
        </w:numPr>
        <w:spacing w:before="0" w:after="160" w:line="259" w:lineRule="auto"/>
      </w:pPr>
    </w:p>
    <w:p w14:paraId="49794A45" w14:textId="4395D440" w:rsidR="002270F1" w:rsidRDefault="002270F1" w:rsidP="002270F1">
      <w:pPr>
        <w:pStyle w:val="Listeavsnitt"/>
        <w:numPr>
          <w:ilvl w:val="0"/>
          <w:numId w:val="0"/>
        </w:numPr>
        <w:spacing w:before="0" w:after="160" w:line="259" w:lineRule="auto"/>
      </w:pPr>
      <w:r>
        <w:t>Leverandøren skal i alle tilfelle dekke eventuell pliktig import</w:t>
      </w:r>
      <w:r w:rsidR="00A93D8A">
        <w:t>merverdiavgift</w:t>
      </w:r>
      <w:r>
        <w:t>.</w:t>
      </w:r>
    </w:p>
    <w:p w14:paraId="4E5E2A2D" w14:textId="77777777" w:rsidR="00B1298E" w:rsidRPr="00806066" w:rsidRDefault="00B1298E" w:rsidP="00806066">
      <w:pPr>
        <w:rPr>
          <w:rFonts w:cs="Arial"/>
        </w:rPr>
      </w:pPr>
    </w:p>
    <w:p w14:paraId="4A720A5C" w14:textId="39005FA3" w:rsidR="008F4A84" w:rsidRDefault="008F4A84" w:rsidP="00ED4629">
      <w:pPr>
        <w:pStyle w:val="Overskrift2"/>
        <w:numPr>
          <w:ilvl w:val="1"/>
          <w:numId w:val="12"/>
        </w:numPr>
      </w:pPr>
      <w:bookmarkStart w:id="95" w:name="_Toc536606437"/>
      <w:r w:rsidRPr="00DB58B3">
        <w:t>Retur</w:t>
      </w:r>
      <w:r w:rsidR="00CC3CF5">
        <w:t>/destruksjon</w:t>
      </w:r>
      <w:bookmarkEnd w:id="95"/>
    </w:p>
    <w:p w14:paraId="3A755578" w14:textId="4088FE28" w:rsidR="00C659FE" w:rsidRPr="00C659FE" w:rsidRDefault="00C659FE" w:rsidP="00C659FE">
      <w:pPr>
        <w:rPr>
          <w:color w:val="0000CC"/>
        </w:rPr>
      </w:pPr>
      <w:r w:rsidRPr="00C659FE">
        <w:rPr>
          <w:color w:val="0000CC"/>
        </w:rPr>
        <w:t>Slett det som ikke passer</w:t>
      </w:r>
      <w:r>
        <w:rPr>
          <w:color w:val="0000CC"/>
        </w:rPr>
        <w:t>:</w:t>
      </w:r>
    </w:p>
    <w:p w14:paraId="425CC0A0" w14:textId="18CB7E74" w:rsidR="00C659FE" w:rsidRPr="00C659FE" w:rsidRDefault="00C659FE" w:rsidP="00C659FE">
      <w:pPr>
        <w:rPr>
          <w:color w:val="0000CC"/>
        </w:rPr>
      </w:pPr>
      <w:r w:rsidRPr="00C659FE">
        <w:rPr>
          <w:color w:val="0000CC"/>
        </w:rPr>
        <w:t>Retur til sykehusapoteket og destruksjon vil bli utført i</w:t>
      </w:r>
      <w:r w:rsidR="005D306A">
        <w:rPr>
          <w:color w:val="0000CC"/>
        </w:rPr>
        <w:t xml:space="preserve"> </w:t>
      </w:r>
      <w:r w:rsidRPr="00C659FE">
        <w:rPr>
          <w:color w:val="0000CC"/>
        </w:rPr>
        <w:t>h</w:t>
      </w:r>
      <w:r w:rsidR="005D306A">
        <w:rPr>
          <w:color w:val="0000CC"/>
        </w:rPr>
        <w:t xml:space="preserve">enhold </w:t>
      </w:r>
      <w:r w:rsidRPr="00C659FE">
        <w:rPr>
          <w:color w:val="0000CC"/>
        </w:rPr>
        <w:t>t</w:t>
      </w:r>
      <w:r w:rsidR="005D306A">
        <w:rPr>
          <w:color w:val="0000CC"/>
        </w:rPr>
        <w:t>il</w:t>
      </w:r>
      <w:r w:rsidRPr="00C659FE">
        <w:rPr>
          <w:color w:val="0000CC"/>
        </w:rPr>
        <w:t xml:space="preserve"> sykehusapotekets interne prosedyrer, dersom intet annet er avtalt i bilag 4. </w:t>
      </w:r>
    </w:p>
    <w:p w14:paraId="7B568068" w14:textId="040A8197" w:rsidR="00C659FE" w:rsidRPr="00C659FE" w:rsidRDefault="00C659FE" w:rsidP="00C659FE">
      <w:pPr>
        <w:rPr>
          <w:color w:val="0000CC"/>
        </w:rPr>
      </w:pPr>
      <w:r w:rsidRPr="00C659FE">
        <w:rPr>
          <w:color w:val="0000CC"/>
        </w:rPr>
        <w:t>Retur til avtalegrossist og destruksjon vil bli utført i</w:t>
      </w:r>
      <w:r w:rsidR="005D306A">
        <w:rPr>
          <w:color w:val="0000CC"/>
        </w:rPr>
        <w:t xml:space="preserve"> </w:t>
      </w:r>
      <w:r w:rsidRPr="00C659FE">
        <w:rPr>
          <w:color w:val="0000CC"/>
        </w:rPr>
        <w:t>h</w:t>
      </w:r>
      <w:r w:rsidR="005D306A">
        <w:rPr>
          <w:color w:val="0000CC"/>
        </w:rPr>
        <w:t xml:space="preserve">enhold </w:t>
      </w:r>
      <w:r w:rsidRPr="00C659FE">
        <w:rPr>
          <w:color w:val="0000CC"/>
        </w:rPr>
        <w:t>t</w:t>
      </w:r>
      <w:r w:rsidR="005D306A">
        <w:rPr>
          <w:color w:val="0000CC"/>
        </w:rPr>
        <w:t>il</w:t>
      </w:r>
      <w:r w:rsidRPr="00C659FE">
        <w:rPr>
          <w:color w:val="0000CC"/>
        </w:rPr>
        <w:t xml:space="preserve"> avtalegrossistens interne prosedyrer og betingelser, dersom</w:t>
      </w:r>
      <w:r>
        <w:rPr>
          <w:color w:val="0000CC"/>
        </w:rPr>
        <w:t xml:space="preserve"> intet annet er avtalt i bilag 5</w:t>
      </w:r>
      <w:r w:rsidRPr="00C659FE">
        <w:rPr>
          <w:color w:val="0000CC"/>
        </w:rPr>
        <w:t>.</w:t>
      </w:r>
    </w:p>
    <w:p w14:paraId="1F61B323" w14:textId="77777777" w:rsidR="00C659FE" w:rsidRPr="00F64F81" w:rsidRDefault="00C659FE" w:rsidP="008F4A84"/>
    <w:p w14:paraId="03E1C181" w14:textId="77777777" w:rsidR="000E2494" w:rsidRDefault="000E2494" w:rsidP="000E2494">
      <w:pPr>
        <w:pStyle w:val="Overskrift1"/>
        <w:rPr>
          <w:i/>
        </w:rPr>
      </w:pPr>
      <w:bookmarkStart w:id="96" w:name="_Toc514151029"/>
      <w:bookmarkStart w:id="97" w:name="_Toc514151030"/>
      <w:bookmarkStart w:id="98" w:name="_Toc514151032"/>
      <w:bookmarkStart w:id="99" w:name="_Toc514151035"/>
      <w:bookmarkStart w:id="100" w:name="_Toc514151039"/>
      <w:bookmarkStart w:id="101" w:name="_Toc514151040"/>
      <w:bookmarkStart w:id="102" w:name="_Toc514151042"/>
      <w:bookmarkStart w:id="103" w:name="_Toc476812796"/>
      <w:bookmarkStart w:id="104" w:name="_Toc476828666"/>
      <w:bookmarkStart w:id="105" w:name="_Toc367271007"/>
      <w:bookmarkStart w:id="106" w:name="_Toc476812797"/>
      <w:bookmarkStart w:id="107" w:name="_Toc476828667"/>
      <w:bookmarkStart w:id="108" w:name="_Toc536606438"/>
      <w:bookmarkStart w:id="109" w:name="_Toc492036430"/>
      <w:bookmarkEnd w:id="96"/>
      <w:bookmarkEnd w:id="97"/>
      <w:bookmarkEnd w:id="98"/>
      <w:bookmarkEnd w:id="99"/>
      <w:bookmarkEnd w:id="100"/>
      <w:bookmarkEnd w:id="101"/>
      <w:bookmarkEnd w:id="102"/>
      <w:bookmarkEnd w:id="103"/>
      <w:bookmarkEnd w:id="104"/>
      <w:bookmarkEnd w:id="105"/>
      <w:bookmarkEnd w:id="106"/>
      <w:bookmarkEnd w:id="107"/>
      <w:r w:rsidRPr="00F64F81">
        <w:rPr>
          <w:i/>
        </w:rPr>
        <w:t>Kundens plikter</w:t>
      </w:r>
      <w:bookmarkEnd w:id="108"/>
    </w:p>
    <w:p w14:paraId="484925B9" w14:textId="69049ABD" w:rsidR="00107DB4" w:rsidRDefault="00107DB4" w:rsidP="002D3D39">
      <w:r>
        <w:t>Kunden skal ikke ta i bruk, tilvirke eller på annen måte behandle legemiddelet før Leverandøren har gitt nødvendig opplæring / i</w:t>
      </w:r>
      <w:r w:rsidR="00680264">
        <w:t>nformasjon om legemiddelet, jf. punkt 9.1.</w:t>
      </w:r>
    </w:p>
    <w:p w14:paraId="701FCFF4" w14:textId="3469575C" w:rsidR="00165902" w:rsidRDefault="00806066" w:rsidP="002D3D39">
      <w:pPr>
        <w:rPr>
          <w:rFonts w:cs="Arial"/>
          <w:color w:val="0000CC"/>
        </w:rPr>
      </w:pPr>
      <w:r>
        <w:rPr>
          <w:rFonts w:cs="Arial"/>
          <w:color w:val="0000CC"/>
        </w:rPr>
        <w:t>Kunden skal v</w:t>
      </w:r>
      <w:r w:rsidR="00165902">
        <w:rPr>
          <w:rFonts w:cs="Arial"/>
          <w:color w:val="0000CC"/>
        </w:rPr>
        <w:t xml:space="preserve">arsle Leverandøren så snart det </w:t>
      </w:r>
      <w:r w:rsidR="00B17475">
        <w:rPr>
          <w:rFonts w:cs="Arial"/>
          <w:color w:val="0000CC"/>
        </w:rPr>
        <w:t>er</w:t>
      </w:r>
      <w:r w:rsidR="00165902">
        <w:rPr>
          <w:rFonts w:cs="Arial"/>
          <w:color w:val="0000CC"/>
        </w:rPr>
        <w:t xml:space="preserve"> nye pasienter</w:t>
      </w:r>
      <w:r w:rsidR="006B3D21">
        <w:rPr>
          <w:rFonts w:cs="Arial"/>
          <w:color w:val="0000CC"/>
        </w:rPr>
        <w:t xml:space="preserve"> </w:t>
      </w:r>
      <w:r w:rsidR="00B17475">
        <w:rPr>
          <w:rFonts w:cs="Arial"/>
          <w:color w:val="0000CC"/>
        </w:rPr>
        <w:t xml:space="preserve">det er aktuelt å behandle </w:t>
      </w:r>
      <w:r w:rsidR="006B3D21">
        <w:rPr>
          <w:rFonts w:cs="Arial"/>
          <w:color w:val="0000CC"/>
        </w:rPr>
        <w:t>/ holde Leverandøren oppdate</w:t>
      </w:r>
      <w:r w:rsidR="00C02C3C">
        <w:rPr>
          <w:rFonts w:cs="Arial"/>
          <w:color w:val="0000CC"/>
        </w:rPr>
        <w:t>rt om behandling av pasientene samt eventuell seponering.</w:t>
      </w:r>
    </w:p>
    <w:p w14:paraId="7814D872" w14:textId="2D8CB656" w:rsidR="00806066" w:rsidRDefault="00806066" w:rsidP="002D3D39">
      <w:pPr>
        <w:rPr>
          <w:rFonts w:cs="Arial"/>
          <w:color w:val="0000CC"/>
        </w:rPr>
      </w:pPr>
      <w:r>
        <w:rPr>
          <w:rFonts w:cs="Arial"/>
          <w:color w:val="0000CC"/>
        </w:rPr>
        <w:t xml:space="preserve">Dette punktet må ses i sammenheng med  type legemiddel og </w:t>
      </w:r>
      <w:r w:rsidRPr="001232FA">
        <w:rPr>
          <w:rFonts w:cs="Arial"/>
          <w:color w:val="0000CC"/>
        </w:rPr>
        <w:t>behandlingsavtalen.</w:t>
      </w:r>
    </w:p>
    <w:p w14:paraId="4A448AB4" w14:textId="77777777" w:rsidR="003D1C19" w:rsidRPr="003D1C19" w:rsidRDefault="003D1C19" w:rsidP="00B74C21">
      <w:pPr>
        <w:pStyle w:val="Overskrift1"/>
      </w:pPr>
      <w:bookmarkStart w:id="110" w:name="_Toc536606439"/>
      <w:r w:rsidRPr="003D1C19">
        <w:t>Leverandørens plikter</w:t>
      </w:r>
      <w:bookmarkEnd w:id="54"/>
      <w:bookmarkEnd w:id="55"/>
      <w:bookmarkEnd w:id="56"/>
      <w:bookmarkEnd w:id="109"/>
      <w:bookmarkEnd w:id="110"/>
    </w:p>
    <w:p w14:paraId="1DAF1C2C" w14:textId="0C61EB5F" w:rsidR="006E443B" w:rsidRDefault="008F34FB" w:rsidP="006E443B">
      <w:pPr>
        <w:pStyle w:val="Overskrift2"/>
        <w:numPr>
          <w:ilvl w:val="1"/>
          <w:numId w:val="43"/>
        </w:numPr>
      </w:pPr>
      <w:bookmarkStart w:id="111" w:name="_Toc536606440"/>
      <w:bookmarkStart w:id="112" w:name="_Toc272137427"/>
      <w:bookmarkStart w:id="113" w:name="_Toc272144227"/>
      <w:bookmarkStart w:id="114" w:name="_Toc315947544"/>
      <w:bookmarkStart w:id="115" w:name="_Toc492036431"/>
      <w:r>
        <w:t>Krav til r</w:t>
      </w:r>
      <w:r w:rsidR="006E443B">
        <w:t>utiner for t</w:t>
      </w:r>
      <w:r w:rsidR="006F4BF8">
        <w:t>ilbakekalling av produkt</w:t>
      </w:r>
      <w:bookmarkEnd w:id="111"/>
    </w:p>
    <w:p w14:paraId="53616B18" w14:textId="5F4964DB" w:rsidR="006F4BF8" w:rsidRPr="00F64F81" w:rsidRDefault="006F4BF8" w:rsidP="00CC0475">
      <w:pPr>
        <w:pStyle w:val="Listeavsnitt"/>
        <w:numPr>
          <w:ilvl w:val="0"/>
          <w:numId w:val="0"/>
        </w:numPr>
        <w:spacing w:before="0" w:after="160" w:line="259" w:lineRule="auto"/>
      </w:pPr>
      <w:r>
        <w:t xml:space="preserve">Leverandøren skal ha rutiner for tilbakekalling av legemiddelet dersom det fremkommer at legemiddelet </w:t>
      </w:r>
      <w:r w:rsidR="002270F1">
        <w:t xml:space="preserve">/ en batch av legemiddelet </w:t>
      </w:r>
      <w:r>
        <w:t xml:space="preserve">ikke er egnet til tiltenkt bruk. </w:t>
      </w:r>
    </w:p>
    <w:p w14:paraId="792A54DD" w14:textId="77777777" w:rsidR="003D1C19" w:rsidRPr="00B74C21" w:rsidRDefault="003D1C19" w:rsidP="000B039F">
      <w:pPr>
        <w:pStyle w:val="Overskrift2"/>
      </w:pPr>
      <w:bookmarkStart w:id="116" w:name="_Toc315947545"/>
      <w:bookmarkStart w:id="117" w:name="_Toc492036432"/>
      <w:bookmarkStart w:id="118" w:name="_Toc536606441"/>
      <w:bookmarkEnd w:id="112"/>
      <w:bookmarkEnd w:id="113"/>
      <w:bookmarkEnd w:id="114"/>
      <w:bookmarkEnd w:id="115"/>
      <w:r w:rsidRPr="00B74C21">
        <w:lastRenderedPageBreak/>
        <w:t>Krav til etisk handel</w:t>
      </w:r>
      <w:bookmarkEnd w:id="116"/>
      <w:bookmarkEnd w:id="117"/>
      <w:bookmarkEnd w:id="118"/>
    </w:p>
    <w:p w14:paraId="68068E68" w14:textId="452E0FAC" w:rsidR="003D1C19" w:rsidRPr="003D1C19" w:rsidRDefault="003D1C19" w:rsidP="003D1C19">
      <w:pPr>
        <w:rPr>
          <w:rFonts w:asciiTheme="minorHAnsi" w:hAnsiTheme="minorHAnsi"/>
        </w:rPr>
      </w:pPr>
      <w:r w:rsidRPr="003D1C19">
        <w:rPr>
          <w:rFonts w:asciiTheme="minorHAnsi" w:hAnsiTheme="minorHAnsi"/>
        </w:rPr>
        <w:t>Det er et krav at de produkter som avtalen omfatter er produsert på en lovlig og etisk forsvarlig måte, se bilag</w:t>
      </w:r>
      <w:r w:rsidR="00A526D3">
        <w:rPr>
          <w:rFonts w:asciiTheme="minorHAnsi" w:hAnsiTheme="minorHAnsi"/>
        </w:rPr>
        <w:t xml:space="preserve"> </w:t>
      </w:r>
      <w:r w:rsidR="002270F1">
        <w:rPr>
          <w:rFonts w:asciiTheme="minorHAnsi" w:hAnsiTheme="minorHAnsi"/>
        </w:rPr>
        <w:t>6</w:t>
      </w:r>
      <w:r w:rsidRPr="003D1C19">
        <w:rPr>
          <w:rFonts w:asciiTheme="minorHAnsi" w:hAnsiTheme="minorHAnsi"/>
        </w:rPr>
        <w:t xml:space="preserve"> – «Etiske krav til leverandør». Dersom </w:t>
      </w:r>
      <w:r w:rsidR="00F006B9">
        <w:rPr>
          <w:rFonts w:asciiTheme="minorHAnsi" w:hAnsiTheme="minorHAnsi"/>
        </w:rPr>
        <w:t>L</w:t>
      </w:r>
      <w:r w:rsidRPr="003D1C19">
        <w:rPr>
          <w:rFonts w:asciiTheme="minorHAnsi" w:hAnsiTheme="minorHAnsi"/>
        </w:rPr>
        <w:t xml:space="preserve">everandøren bruker underleverandører for å oppfylle </w:t>
      </w:r>
      <w:r w:rsidR="00F006B9">
        <w:rPr>
          <w:rFonts w:asciiTheme="minorHAnsi" w:hAnsiTheme="minorHAnsi"/>
        </w:rPr>
        <w:t>avtalen</w:t>
      </w:r>
      <w:r w:rsidRPr="003D1C19">
        <w:rPr>
          <w:rFonts w:asciiTheme="minorHAnsi" w:hAnsiTheme="minorHAnsi"/>
        </w:rPr>
        <w:t xml:space="preserve">, er </w:t>
      </w:r>
      <w:r w:rsidR="00F006B9">
        <w:rPr>
          <w:rFonts w:asciiTheme="minorHAnsi" w:hAnsiTheme="minorHAnsi"/>
        </w:rPr>
        <w:t>L</w:t>
      </w:r>
      <w:r w:rsidRPr="003D1C19">
        <w:rPr>
          <w:rFonts w:asciiTheme="minorHAnsi" w:hAnsiTheme="minorHAnsi"/>
        </w:rPr>
        <w:t>everandør</w:t>
      </w:r>
      <w:r w:rsidR="00F006B9">
        <w:rPr>
          <w:rFonts w:asciiTheme="minorHAnsi" w:hAnsiTheme="minorHAnsi"/>
        </w:rPr>
        <w:t>en</w:t>
      </w:r>
      <w:r w:rsidRPr="003D1C19">
        <w:rPr>
          <w:rFonts w:asciiTheme="minorHAnsi" w:hAnsiTheme="minorHAnsi"/>
        </w:rPr>
        <w:t xml:space="preserve"> forpliktet til å videreføre og bidra til etterlevelse av kravene hos sine underleverandører. </w:t>
      </w:r>
    </w:p>
    <w:p w14:paraId="5E9209D1" w14:textId="77777777" w:rsidR="003D1C19" w:rsidRPr="00B74C21" w:rsidRDefault="003D1C19" w:rsidP="000B039F">
      <w:pPr>
        <w:pStyle w:val="Overskrift2"/>
      </w:pPr>
      <w:bookmarkStart w:id="119" w:name="_Toc492036433"/>
      <w:bookmarkStart w:id="120" w:name="_Toc536606442"/>
      <w:bookmarkStart w:id="121" w:name="_Hlk528175576"/>
      <w:r w:rsidRPr="00B74C21">
        <w:t>Krav til medlemskap i Legemiddelansvarsforeningen</w:t>
      </w:r>
      <w:bookmarkEnd w:id="119"/>
      <w:bookmarkEnd w:id="120"/>
    </w:p>
    <w:p w14:paraId="238F6F32" w14:textId="77777777" w:rsidR="003D1C19" w:rsidRDefault="003D1C19" w:rsidP="003D1C19">
      <w:pPr>
        <w:rPr>
          <w:rFonts w:asciiTheme="minorHAnsi" w:hAnsiTheme="minorHAnsi"/>
        </w:rPr>
      </w:pPr>
      <w:r w:rsidRPr="003D1C19">
        <w:rPr>
          <w:rFonts w:asciiTheme="minorHAnsi" w:hAnsiTheme="minorHAnsi"/>
        </w:rPr>
        <w:t>Leverandøren plik</w:t>
      </w:r>
      <w:r w:rsidR="00277464">
        <w:rPr>
          <w:rFonts w:asciiTheme="minorHAnsi" w:hAnsiTheme="minorHAnsi"/>
        </w:rPr>
        <w:t>ter</w:t>
      </w:r>
      <w:r w:rsidRPr="003D1C19">
        <w:rPr>
          <w:rFonts w:asciiTheme="minorHAnsi" w:hAnsiTheme="minorHAnsi"/>
        </w:rPr>
        <w:t xml:space="preserve"> å være medlem i Legemiddelansvarsforeningen. Dokumentasjon for </w:t>
      </w:r>
      <w:r w:rsidR="003F27EA">
        <w:rPr>
          <w:rFonts w:asciiTheme="minorHAnsi" w:hAnsiTheme="minorHAnsi"/>
        </w:rPr>
        <w:t>medlemskapet</w:t>
      </w:r>
      <w:r w:rsidRPr="003D1C19">
        <w:rPr>
          <w:rFonts w:asciiTheme="minorHAnsi" w:hAnsiTheme="minorHAnsi"/>
        </w:rPr>
        <w:t xml:space="preserve"> skal senest fremlegges ved avtalestart.  </w:t>
      </w:r>
    </w:p>
    <w:p w14:paraId="50A98397" w14:textId="77777777" w:rsidR="003D1C19" w:rsidRPr="00B74C21" w:rsidRDefault="003D1C19" w:rsidP="000B039F">
      <w:pPr>
        <w:pStyle w:val="Overskrift2"/>
      </w:pPr>
      <w:bookmarkStart w:id="122" w:name="_Toc492036434"/>
      <w:bookmarkStart w:id="123" w:name="_Toc536606443"/>
      <w:bookmarkEnd w:id="121"/>
      <w:r w:rsidRPr="00B74C21">
        <w:t>Krav til medlemskap i returordning</w:t>
      </w:r>
      <w:bookmarkEnd w:id="122"/>
      <w:bookmarkEnd w:id="123"/>
    </w:p>
    <w:p w14:paraId="122A1B10" w14:textId="4141C12F" w:rsidR="003D1C19" w:rsidRPr="003D1C19" w:rsidRDefault="003D1C19" w:rsidP="003D1C19">
      <w:pPr>
        <w:rPr>
          <w:rFonts w:asciiTheme="minorHAnsi" w:hAnsiTheme="minorHAnsi"/>
        </w:rPr>
      </w:pPr>
      <w:r w:rsidRPr="003D1C19">
        <w:rPr>
          <w:rFonts w:asciiTheme="minorHAnsi" w:hAnsiTheme="minorHAnsi"/>
        </w:rPr>
        <w:t>Norsk</w:t>
      </w:r>
      <w:r w:rsidR="003F27EA">
        <w:rPr>
          <w:rFonts w:asciiTheme="minorHAnsi" w:hAnsiTheme="minorHAnsi"/>
        </w:rPr>
        <w:t>e</w:t>
      </w:r>
      <w:r w:rsidRPr="003D1C19">
        <w:rPr>
          <w:rFonts w:asciiTheme="minorHAnsi" w:hAnsiTheme="minorHAnsi"/>
        </w:rPr>
        <w:t xml:space="preserve"> leverandør</w:t>
      </w:r>
      <w:r w:rsidR="003F27EA">
        <w:rPr>
          <w:rFonts w:asciiTheme="minorHAnsi" w:hAnsiTheme="minorHAnsi"/>
        </w:rPr>
        <w:t>er</w:t>
      </w:r>
      <w:r w:rsidRPr="003D1C19">
        <w:rPr>
          <w:rFonts w:asciiTheme="minorHAnsi" w:hAnsiTheme="minorHAnsi"/>
        </w:rPr>
        <w:t xml:space="preserve"> skal senest ved avtalestart fremlegge dokumentasjon for at </w:t>
      </w:r>
      <w:r w:rsidR="00277464">
        <w:rPr>
          <w:rFonts w:asciiTheme="minorHAnsi" w:hAnsiTheme="minorHAnsi"/>
        </w:rPr>
        <w:t>L</w:t>
      </w:r>
      <w:r w:rsidRPr="003D1C19">
        <w:rPr>
          <w:rFonts w:asciiTheme="minorHAnsi" w:hAnsiTheme="minorHAnsi"/>
        </w:rPr>
        <w:t>everandøren er medlem i en returordning eller oppfyller forpliktelsen gjennom egen returordning med egen ordning for sluttbehandling hvor emballasjen blir tatt hånd om på en miljømessig forsvarlig måte (Grønt Punkt Norge AS eller tilsvarende ordning). Utenlandske leverandører som ikke får medlemskap i Grønt Punkt Norge AS</w:t>
      </w:r>
      <w:r w:rsidR="006E443B">
        <w:rPr>
          <w:rFonts w:asciiTheme="minorHAnsi" w:hAnsiTheme="minorHAnsi"/>
        </w:rPr>
        <w:t xml:space="preserve"> eller tilsvarende ordning</w:t>
      </w:r>
      <w:r w:rsidR="003F27EA">
        <w:rPr>
          <w:rFonts w:asciiTheme="minorHAnsi" w:hAnsiTheme="minorHAnsi"/>
        </w:rPr>
        <w:t>,</w:t>
      </w:r>
      <w:r w:rsidRPr="003D1C19">
        <w:rPr>
          <w:rFonts w:asciiTheme="minorHAnsi" w:hAnsiTheme="minorHAnsi"/>
        </w:rPr>
        <w:t xml:space="preserve"> må inngå avtale med grossistene om at de innbetaler emballasjeavgift på vegne av dem. </w:t>
      </w:r>
    </w:p>
    <w:p w14:paraId="745CFB2B" w14:textId="06933427" w:rsidR="003D1C19" w:rsidRPr="003D1C19" w:rsidRDefault="008F34FB" w:rsidP="003204FE">
      <w:pPr>
        <w:pStyle w:val="Overskrift2"/>
      </w:pPr>
      <w:bookmarkStart w:id="124" w:name="_Toc514151048"/>
      <w:bookmarkStart w:id="125" w:name="_Toc514151053"/>
      <w:bookmarkStart w:id="126" w:name="_Toc514151054"/>
      <w:bookmarkStart w:id="127" w:name="_Toc514151055"/>
      <w:bookmarkStart w:id="128" w:name="_Toc514151056"/>
      <w:bookmarkStart w:id="129" w:name="_Toc514151057"/>
      <w:bookmarkStart w:id="130" w:name="_Toc124307453"/>
      <w:bookmarkStart w:id="131" w:name="_Toc272137433"/>
      <w:bookmarkStart w:id="132" w:name="_Toc315947551"/>
      <w:bookmarkStart w:id="133" w:name="_Toc492036439"/>
      <w:bookmarkStart w:id="134" w:name="_Toc536606444"/>
      <w:bookmarkEnd w:id="124"/>
      <w:bookmarkEnd w:id="125"/>
      <w:bookmarkEnd w:id="126"/>
      <w:bookmarkEnd w:id="127"/>
      <w:bookmarkEnd w:id="128"/>
      <w:bookmarkEnd w:id="129"/>
      <w:r>
        <w:t>Krav til o</w:t>
      </w:r>
      <w:r w:rsidR="003D1C19" w:rsidRPr="003D1C19">
        <w:t>pplæring</w:t>
      </w:r>
      <w:bookmarkEnd w:id="130"/>
      <w:bookmarkEnd w:id="131"/>
      <w:bookmarkEnd w:id="132"/>
      <w:bookmarkEnd w:id="133"/>
      <w:bookmarkEnd w:id="134"/>
      <w:r w:rsidR="003D1C19" w:rsidRPr="003D1C19">
        <w:t xml:space="preserve">  </w:t>
      </w:r>
    </w:p>
    <w:p w14:paraId="7559A06F" w14:textId="21928774" w:rsidR="00107DB4" w:rsidRDefault="00107DB4" w:rsidP="00107DB4">
      <w:r>
        <w:t xml:space="preserve">Leverandøren skal gi nødvendig opplæring / informasjon om legemiddelet før Kunden tar legemiddelet i bruk. </w:t>
      </w:r>
    </w:p>
    <w:p w14:paraId="071227D0" w14:textId="19C48653" w:rsidR="00107DB4" w:rsidRDefault="00107DB4" w:rsidP="000866BF">
      <w:pPr>
        <w:rPr>
          <w:rFonts w:cs="Arial"/>
        </w:rPr>
      </w:pPr>
      <w:r>
        <w:t>Nødvendig opplæring / informasjon skal omfatte en sammenfatning av de kliniske og prekliniske data vedrørende legemiddelet som er relevante (i henhold til «</w:t>
      </w:r>
      <w:r w:rsidRPr="00AD3079">
        <w:t>investigator's brochure</w:t>
      </w:r>
      <w:r>
        <w:t>»</w:t>
      </w:r>
      <w:r w:rsidR="00477954">
        <w:t xml:space="preserve"> og «pharmacy manual»</w:t>
      </w:r>
      <w:r>
        <w:t>), for eksempel sikkerhetstiltak som må tas i forbindelse med oppbevaring, håndtering, tilvirkning og bruk av legemiddelet.</w:t>
      </w:r>
      <w:r>
        <w:rPr>
          <w:rFonts w:cs="Arial"/>
        </w:rPr>
        <w:t xml:space="preserve">Dersom Leverandøren ikke gir nødvendig opplæring / informasjon </w:t>
      </w:r>
      <w:r w:rsidR="00680264">
        <w:rPr>
          <w:rFonts w:cs="Arial"/>
        </w:rPr>
        <w:t>i henhold til informasjonsgrunnlaget som foreligger</w:t>
      </w:r>
      <w:r>
        <w:rPr>
          <w:rFonts w:cs="Arial"/>
        </w:rPr>
        <w:t xml:space="preserve"> på tidspunktet for avtalens inngåelse, kan Leverandøren bli </w:t>
      </w:r>
      <w:r w:rsidR="00680264">
        <w:rPr>
          <w:rFonts w:cs="Arial"/>
        </w:rPr>
        <w:t xml:space="preserve">holdt </w:t>
      </w:r>
      <w:r>
        <w:rPr>
          <w:rFonts w:cs="Arial"/>
        </w:rPr>
        <w:t>ansvarlig for skade eller økonomisk tap som oppstår hos Kunden</w:t>
      </w:r>
      <w:r w:rsidR="00C34487">
        <w:rPr>
          <w:rFonts w:cs="Arial"/>
        </w:rPr>
        <w:t>.</w:t>
      </w:r>
      <w:r w:rsidR="00680264">
        <w:rPr>
          <w:rFonts w:cs="Arial"/>
        </w:rPr>
        <w:t xml:space="preserve"> </w:t>
      </w:r>
    </w:p>
    <w:p w14:paraId="2E1C8FF7" w14:textId="164413E9" w:rsidR="003D1C19" w:rsidRPr="003D1C19" w:rsidRDefault="003D1C19" w:rsidP="003D1C19">
      <w:pPr>
        <w:rPr>
          <w:rFonts w:asciiTheme="minorHAnsi" w:hAnsiTheme="minorHAnsi"/>
        </w:rPr>
      </w:pPr>
      <w:r w:rsidRPr="003D1C19">
        <w:rPr>
          <w:rFonts w:asciiTheme="minorHAnsi" w:hAnsiTheme="minorHAnsi"/>
        </w:rPr>
        <w:t xml:space="preserve">Møtevirksomhet skal skje i henhold til retningslinjene </w:t>
      </w:r>
      <w:r w:rsidR="003E2C6A">
        <w:rPr>
          <w:rFonts w:asciiTheme="minorHAnsi" w:hAnsiTheme="minorHAnsi"/>
        </w:rPr>
        <w:t>til Kunden</w:t>
      </w:r>
      <w:r w:rsidR="003E2C6A" w:rsidRPr="003D1C19">
        <w:rPr>
          <w:rFonts w:asciiTheme="minorHAnsi" w:hAnsiTheme="minorHAnsi"/>
        </w:rPr>
        <w:t xml:space="preserve"> </w:t>
      </w:r>
      <w:r w:rsidRPr="003D1C19">
        <w:rPr>
          <w:rFonts w:asciiTheme="minorHAnsi" w:hAnsiTheme="minorHAnsi"/>
        </w:rPr>
        <w:t xml:space="preserve">og i samsvar med </w:t>
      </w:r>
      <w:r w:rsidR="003F27EA">
        <w:rPr>
          <w:rFonts w:asciiTheme="minorHAnsi" w:hAnsiTheme="minorHAnsi"/>
        </w:rPr>
        <w:t xml:space="preserve">samarbeidsavtale mellom </w:t>
      </w:r>
      <w:r w:rsidR="003E2C6A">
        <w:rPr>
          <w:rFonts w:asciiTheme="minorHAnsi" w:hAnsiTheme="minorHAnsi"/>
        </w:rPr>
        <w:t>det regionale helseforetaket (</w:t>
      </w:r>
      <w:r w:rsidR="003F27EA">
        <w:rPr>
          <w:rFonts w:asciiTheme="minorHAnsi" w:hAnsiTheme="minorHAnsi"/>
        </w:rPr>
        <w:t>RHF</w:t>
      </w:r>
      <w:r w:rsidR="003E2C6A">
        <w:rPr>
          <w:rFonts w:asciiTheme="minorHAnsi" w:hAnsiTheme="minorHAnsi"/>
        </w:rPr>
        <w:t>)</w:t>
      </w:r>
      <w:r w:rsidR="003F27EA">
        <w:rPr>
          <w:rFonts w:asciiTheme="minorHAnsi" w:hAnsiTheme="minorHAnsi"/>
        </w:rPr>
        <w:t xml:space="preserve"> og L</w:t>
      </w:r>
      <w:r w:rsidR="003E2C6A">
        <w:rPr>
          <w:rFonts w:asciiTheme="minorHAnsi" w:hAnsiTheme="minorHAnsi"/>
        </w:rPr>
        <w:t>egemiddelindustrien (L</w:t>
      </w:r>
      <w:r w:rsidR="003F27EA">
        <w:rPr>
          <w:rFonts w:asciiTheme="minorHAnsi" w:hAnsiTheme="minorHAnsi"/>
        </w:rPr>
        <w:t>MI</w:t>
      </w:r>
      <w:r w:rsidR="003E2C6A">
        <w:rPr>
          <w:rFonts w:asciiTheme="minorHAnsi" w:hAnsiTheme="minorHAnsi"/>
        </w:rPr>
        <w:t>)</w:t>
      </w:r>
      <w:r w:rsidRPr="003D1C19">
        <w:rPr>
          <w:rFonts w:asciiTheme="minorHAnsi" w:hAnsiTheme="minorHAnsi"/>
        </w:rPr>
        <w:t xml:space="preserve">. </w:t>
      </w:r>
      <w:bookmarkStart w:id="135" w:name="_Toc272137455"/>
      <w:bookmarkStart w:id="136" w:name="_Toc315947586"/>
    </w:p>
    <w:p w14:paraId="18CBCD93" w14:textId="77777777" w:rsidR="003D1C19" w:rsidRPr="003D1C19" w:rsidRDefault="003D1C19" w:rsidP="003204FE">
      <w:pPr>
        <w:pStyle w:val="Overskrift1"/>
      </w:pPr>
      <w:bookmarkStart w:id="137" w:name="_Toc476812836"/>
      <w:bookmarkStart w:id="138" w:name="_Toc476828706"/>
      <w:bookmarkStart w:id="139" w:name="_Toc476812846"/>
      <w:bookmarkStart w:id="140" w:name="_Toc476828716"/>
      <w:bookmarkStart w:id="141" w:name="_Toc492036441"/>
      <w:bookmarkStart w:id="142" w:name="_Toc536606445"/>
      <w:bookmarkEnd w:id="137"/>
      <w:bookmarkEnd w:id="138"/>
      <w:bookmarkEnd w:id="139"/>
      <w:bookmarkEnd w:id="140"/>
      <w:r w:rsidRPr="003D1C19">
        <w:t>Generelle bestemmelser</w:t>
      </w:r>
      <w:bookmarkEnd w:id="135"/>
      <w:bookmarkEnd w:id="136"/>
      <w:bookmarkEnd w:id="141"/>
      <w:bookmarkEnd w:id="142"/>
      <w:r w:rsidRPr="003D1C19">
        <w:t xml:space="preserve"> </w:t>
      </w:r>
    </w:p>
    <w:p w14:paraId="5D9A47E2" w14:textId="77777777" w:rsidR="003D1C19" w:rsidRPr="003D1C19" w:rsidRDefault="003D1C19" w:rsidP="000B039F">
      <w:pPr>
        <w:pStyle w:val="Overskrift2"/>
        <w:numPr>
          <w:ilvl w:val="1"/>
          <w:numId w:val="14"/>
        </w:numPr>
      </w:pPr>
      <w:bookmarkStart w:id="143" w:name="_Toc492036442"/>
      <w:bookmarkStart w:id="144" w:name="_Toc536606446"/>
      <w:bookmarkStart w:id="145" w:name="_Toc272137457"/>
      <w:bookmarkStart w:id="146" w:name="_Toc315947588"/>
      <w:r w:rsidRPr="003D1C19">
        <w:t>Revisjon</w:t>
      </w:r>
      <w:bookmarkEnd w:id="143"/>
      <w:bookmarkEnd w:id="144"/>
    </w:p>
    <w:p w14:paraId="02C48DE2" w14:textId="77777777" w:rsidR="00E81DAC" w:rsidRDefault="003D1C19" w:rsidP="003D1C19">
      <w:pPr>
        <w:rPr>
          <w:rFonts w:asciiTheme="minorHAnsi" w:hAnsiTheme="minorHAnsi"/>
        </w:rPr>
      </w:pPr>
      <w:r w:rsidRPr="003D1C19">
        <w:rPr>
          <w:rFonts w:asciiTheme="minorHAnsi" w:hAnsiTheme="minorHAnsi"/>
        </w:rPr>
        <w:t>Kunden har rett til å foreta revisjon av Leverandørens systemer, rutiner og aktiviteter som er forbundet med leveransen. Ved revisjon skal Leverandøren vederlagsfritt yte rimelig assistanse.</w:t>
      </w:r>
    </w:p>
    <w:p w14:paraId="4983D657" w14:textId="77777777" w:rsidR="003D1C19" w:rsidRPr="003204FE" w:rsidRDefault="003D1C19" w:rsidP="00C034C0">
      <w:pPr>
        <w:pStyle w:val="Overskrift2"/>
        <w:numPr>
          <w:ilvl w:val="1"/>
          <w:numId w:val="14"/>
        </w:numPr>
      </w:pPr>
      <w:bookmarkStart w:id="147" w:name="_Toc476812854"/>
      <w:bookmarkStart w:id="148" w:name="_Toc476828724"/>
      <w:bookmarkStart w:id="149" w:name="_Toc476812855"/>
      <w:bookmarkStart w:id="150" w:name="_Toc476828725"/>
      <w:bookmarkStart w:id="151" w:name="_Toc272137458"/>
      <w:bookmarkStart w:id="152" w:name="_Toc315947589"/>
      <w:bookmarkStart w:id="153" w:name="_Toc492036443"/>
      <w:bookmarkStart w:id="154" w:name="_Toc536606447"/>
      <w:bookmarkEnd w:id="145"/>
      <w:bookmarkEnd w:id="146"/>
      <w:bookmarkEnd w:id="147"/>
      <w:bookmarkEnd w:id="148"/>
      <w:bookmarkEnd w:id="149"/>
      <w:bookmarkEnd w:id="150"/>
      <w:r w:rsidRPr="003204FE">
        <w:lastRenderedPageBreak/>
        <w:t>Oppfølgingsmøter</w:t>
      </w:r>
      <w:bookmarkEnd w:id="151"/>
      <w:bookmarkEnd w:id="152"/>
      <w:bookmarkEnd w:id="153"/>
      <w:bookmarkEnd w:id="154"/>
    </w:p>
    <w:p w14:paraId="61C2AD22" w14:textId="458FF65C" w:rsidR="003D1C19" w:rsidRPr="003D1C19" w:rsidRDefault="00A7268D" w:rsidP="003D1C19">
      <w:pPr>
        <w:rPr>
          <w:rFonts w:asciiTheme="minorHAnsi" w:hAnsiTheme="minorHAnsi"/>
        </w:rPr>
      </w:pPr>
      <w:r>
        <w:rPr>
          <w:rFonts w:asciiTheme="minorHAnsi" w:hAnsiTheme="minorHAnsi"/>
        </w:rPr>
        <w:t>Sykehusinnkjøp</w:t>
      </w:r>
      <w:r w:rsidR="003D1C19" w:rsidRPr="003D1C19">
        <w:rPr>
          <w:rFonts w:asciiTheme="minorHAnsi" w:hAnsiTheme="minorHAnsi"/>
        </w:rPr>
        <w:t xml:space="preserve"> kan kalle inn til statusmøte for avtalen hvor </w:t>
      </w:r>
      <w:r>
        <w:rPr>
          <w:rFonts w:asciiTheme="minorHAnsi" w:hAnsiTheme="minorHAnsi"/>
        </w:rPr>
        <w:t>Sykehusinnkjøp</w:t>
      </w:r>
      <w:r w:rsidR="003D1C19" w:rsidRPr="003D1C19">
        <w:rPr>
          <w:rFonts w:asciiTheme="minorHAnsi" w:hAnsiTheme="minorHAnsi"/>
        </w:rPr>
        <w:t xml:space="preserve">, Kunden og </w:t>
      </w:r>
      <w:r w:rsidR="003F27EA">
        <w:rPr>
          <w:rFonts w:asciiTheme="minorHAnsi" w:hAnsiTheme="minorHAnsi"/>
        </w:rPr>
        <w:t>L</w:t>
      </w:r>
      <w:r w:rsidR="003D1C19" w:rsidRPr="003D1C19">
        <w:rPr>
          <w:rFonts w:asciiTheme="minorHAnsi" w:hAnsiTheme="minorHAnsi"/>
        </w:rPr>
        <w:t xml:space="preserve">everandøren deltar. </w:t>
      </w:r>
    </w:p>
    <w:p w14:paraId="0478E6EB" w14:textId="77777777" w:rsidR="003D1C19" w:rsidRPr="003D1C19" w:rsidRDefault="003D1C19" w:rsidP="003D1C19">
      <w:pPr>
        <w:rPr>
          <w:rFonts w:asciiTheme="minorHAnsi" w:hAnsiTheme="minorHAnsi"/>
        </w:rPr>
      </w:pPr>
      <w:r w:rsidRPr="003D1C19">
        <w:rPr>
          <w:rFonts w:asciiTheme="minorHAnsi" w:hAnsiTheme="minorHAnsi"/>
        </w:rPr>
        <w:t xml:space="preserve">Leverandøren </w:t>
      </w:r>
      <w:r w:rsidR="006B3D21">
        <w:rPr>
          <w:rFonts w:asciiTheme="minorHAnsi" w:hAnsiTheme="minorHAnsi"/>
        </w:rPr>
        <w:t xml:space="preserve">og Kunden </w:t>
      </w:r>
      <w:r w:rsidRPr="003D1C19">
        <w:rPr>
          <w:rFonts w:asciiTheme="minorHAnsi" w:hAnsiTheme="minorHAnsi"/>
        </w:rPr>
        <w:t>er forpliktet til å holde tilgjengelig nødvendig personell for disse møtene.</w:t>
      </w:r>
    </w:p>
    <w:p w14:paraId="2D3F78A0" w14:textId="77777777" w:rsidR="00ED4629" w:rsidRPr="00F64F81" w:rsidRDefault="00ED4629" w:rsidP="00ED4629">
      <w:pPr>
        <w:pStyle w:val="Overskrift2"/>
        <w:rPr>
          <w:rFonts w:asciiTheme="minorHAnsi" w:hAnsiTheme="minorHAnsi"/>
        </w:rPr>
      </w:pPr>
      <w:bookmarkStart w:id="155" w:name="_Toc536606448"/>
      <w:bookmarkStart w:id="156" w:name="_Toc272137460"/>
      <w:bookmarkStart w:id="157" w:name="_Toc315947591"/>
      <w:bookmarkStart w:id="158" w:name="_Toc492036444"/>
      <w:r w:rsidRPr="00F64F81">
        <w:t>Omdømmelojalitet innenfor avtaleområdet</w:t>
      </w:r>
      <w:bookmarkEnd w:id="155"/>
      <w:r w:rsidRPr="00F64F81">
        <w:rPr>
          <w:rFonts w:asciiTheme="minorHAnsi" w:hAnsiTheme="minorHAnsi"/>
        </w:rPr>
        <w:t xml:space="preserve"> </w:t>
      </w:r>
    </w:p>
    <w:p w14:paraId="77034EE4" w14:textId="1CFF65F5" w:rsidR="00ED4629" w:rsidRPr="00905D22" w:rsidRDefault="00ED4629" w:rsidP="00ED4629">
      <w:pPr>
        <w:rPr>
          <w:rFonts w:asciiTheme="minorHAnsi" w:hAnsiTheme="minorHAnsi"/>
        </w:rPr>
      </w:pPr>
      <w:r w:rsidRPr="00905D22">
        <w:rPr>
          <w:rFonts w:asciiTheme="minorHAnsi" w:hAnsiTheme="minorHAnsi"/>
        </w:rPr>
        <w:t xml:space="preserve">Partene skal ivareta </w:t>
      </w:r>
      <w:r w:rsidR="006F4BF8">
        <w:rPr>
          <w:rFonts w:asciiTheme="minorHAnsi" w:hAnsiTheme="minorHAnsi"/>
        </w:rPr>
        <w:t>hverandres</w:t>
      </w:r>
      <w:r w:rsidR="006F4BF8" w:rsidRPr="00905D22">
        <w:rPr>
          <w:rFonts w:asciiTheme="minorHAnsi" w:hAnsiTheme="minorHAnsi"/>
        </w:rPr>
        <w:t xml:space="preserve"> </w:t>
      </w:r>
      <w:r w:rsidRPr="00905D22">
        <w:rPr>
          <w:rFonts w:asciiTheme="minorHAnsi" w:hAnsiTheme="minorHAnsi"/>
        </w:rPr>
        <w:t xml:space="preserve">interesser </w:t>
      </w:r>
      <w:r w:rsidR="006F4BF8">
        <w:rPr>
          <w:rFonts w:asciiTheme="minorHAnsi" w:hAnsiTheme="minorHAnsi"/>
        </w:rPr>
        <w:t xml:space="preserve">om </w:t>
      </w:r>
      <w:r w:rsidR="00461CB6">
        <w:rPr>
          <w:rFonts w:asciiTheme="minorHAnsi" w:hAnsiTheme="minorHAnsi"/>
        </w:rPr>
        <w:t xml:space="preserve">rammeavtalens </w:t>
      </w:r>
      <w:r w:rsidR="006F4BF8">
        <w:rPr>
          <w:rFonts w:asciiTheme="minorHAnsi" w:hAnsiTheme="minorHAnsi"/>
        </w:rPr>
        <w:t xml:space="preserve">gjenstand </w:t>
      </w:r>
      <w:r w:rsidRPr="00905D22">
        <w:rPr>
          <w:rFonts w:asciiTheme="minorHAnsi" w:hAnsiTheme="minorHAnsi"/>
        </w:rPr>
        <w:t>i avtaleperioden. Partene skal i avtaleperioden ikke utøve virksomhet som svekker partenes omdømme. Partene skal heller ikke omtale avtalens premisser eller innhold på et slikt vis at dette kan skade den annen parts omdømme eller forhold til tredjeparter. Partene skal ikke utad ta stilling til eller kommentere synspunkter eller misnøye fra pasienter eller andre som retter seg mot partene, men opplyse om at slike henvendelser skal rettes til vedkommende parts kontaktperson for avtalen.</w:t>
      </w:r>
    </w:p>
    <w:p w14:paraId="0BCA2F62" w14:textId="0681EADD" w:rsidR="005F36FE" w:rsidRDefault="005F36FE" w:rsidP="000B039F">
      <w:pPr>
        <w:pStyle w:val="Overskrift2"/>
        <w:numPr>
          <w:ilvl w:val="1"/>
          <w:numId w:val="14"/>
        </w:numPr>
      </w:pPr>
      <w:bookmarkStart w:id="159" w:name="_Toc536606449"/>
      <w:r>
        <w:t>Publisitet</w:t>
      </w:r>
      <w:bookmarkEnd w:id="159"/>
    </w:p>
    <w:p w14:paraId="6688807E" w14:textId="77777777" w:rsidR="005F36FE" w:rsidRPr="00D2428A" w:rsidRDefault="005F36FE" w:rsidP="003D5835">
      <w:r>
        <w:t>I</w:t>
      </w:r>
      <w:r w:rsidRPr="005F36FE">
        <w:t xml:space="preserve">ngen av partene i denne avtalen </w:t>
      </w:r>
      <w:r w:rsidR="00201B4F">
        <w:t>skal</w:t>
      </w:r>
      <w:r w:rsidR="00201B4F" w:rsidRPr="005F36FE">
        <w:t xml:space="preserve"> </w:t>
      </w:r>
      <w:r w:rsidRPr="005F36FE">
        <w:t>bruke den andre parts navn, logo eller lignende i noen form for markedsføring, annonsering eller uttalelser, uten at den andre parten har godkjent dette.</w:t>
      </w:r>
    </w:p>
    <w:p w14:paraId="1DB63CF7" w14:textId="77777777" w:rsidR="003D1C19" w:rsidRPr="003204FE" w:rsidRDefault="003D1C19" w:rsidP="000B039F">
      <w:pPr>
        <w:pStyle w:val="Overskrift2"/>
        <w:numPr>
          <w:ilvl w:val="1"/>
          <w:numId w:val="14"/>
        </w:numPr>
      </w:pPr>
      <w:bookmarkStart w:id="160" w:name="_Toc536606450"/>
      <w:r w:rsidRPr="003204FE">
        <w:t>Transport av avtalen</w:t>
      </w:r>
      <w:bookmarkEnd w:id="156"/>
      <w:bookmarkEnd w:id="157"/>
      <w:bookmarkEnd w:id="158"/>
      <w:bookmarkEnd w:id="160"/>
      <w:r w:rsidRPr="003204FE">
        <w:t xml:space="preserve"> </w:t>
      </w:r>
    </w:p>
    <w:p w14:paraId="734D8560" w14:textId="03FFF65A" w:rsidR="003D1C19" w:rsidRDefault="003D1C19" w:rsidP="003D1C19">
      <w:pPr>
        <w:rPr>
          <w:rFonts w:asciiTheme="minorHAnsi" w:hAnsiTheme="minorHAnsi"/>
        </w:rPr>
      </w:pPr>
      <w:r w:rsidRPr="003D1C19">
        <w:rPr>
          <w:rFonts w:asciiTheme="minorHAnsi" w:hAnsiTheme="minorHAnsi"/>
        </w:rPr>
        <w:t xml:space="preserve">Dersom det i avtaleperioden skjer en omstrukturering av Kunden eller andre enheter som er helt - eller delvis - eid av de regionale helseforetakene, </w:t>
      </w:r>
      <w:r w:rsidR="006B3D21">
        <w:rPr>
          <w:rFonts w:asciiTheme="minorHAnsi" w:hAnsiTheme="minorHAnsi"/>
        </w:rPr>
        <w:t xml:space="preserve">og/eller en omstruktuering av Leverandøren </w:t>
      </w:r>
      <w:r w:rsidRPr="003D1C19">
        <w:rPr>
          <w:rFonts w:asciiTheme="minorHAnsi" w:hAnsiTheme="minorHAnsi"/>
        </w:rPr>
        <w:t xml:space="preserve">vil </w:t>
      </w:r>
      <w:r w:rsidR="006B3D21">
        <w:rPr>
          <w:rFonts w:asciiTheme="minorHAnsi" w:hAnsiTheme="minorHAnsi"/>
        </w:rPr>
        <w:t>part</w:t>
      </w:r>
      <w:r w:rsidR="00BA325D">
        <w:rPr>
          <w:rFonts w:asciiTheme="minorHAnsi" w:hAnsiTheme="minorHAnsi"/>
        </w:rPr>
        <w:t>en</w:t>
      </w:r>
      <w:r w:rsidR="000518C4">
        <w:rPr>
          <w:rFonts w:asciiTheme="minorHAnsi" w:hAnsiTheme="minorHAnsi"/>
        </w:rPr>
        <w:t>s</w:t>
      </w:r>
      <w:r w:rsidR="006B3D21" w:rsidRPr="003D1C19">
        <w:rPr>
          <w:rFonts w:asciiTheme="minorHAnsi" w:hAnsiTheme="minorHAnsi"/>
        </w:rPr>
        <w:t xml:space="preserve"> </w:t>
      </w:r>
      <w:r w:rsidRPr="003D1C19">
        <w:rPr>
          <w:rFonts w:asciiTheme="minorHAnsi" w:hAnsiTheme="minorHAnsi"/>
        </w:rPr>
        <w:t>rettsetterfølger kunne benytte rammeavtale</w:t>
      </w:r>
      <w:r w:rsidR="00270FBA">
        <w:rPr>
          <w:rFonts w:asciiTheme="minorHAnsi" w:hAnsiTheme="minorHAnsi"/>
        </w:rPr>
        <w:t>n</w:t>
      </w:r>
      <w:r w:rsidRPr="003D1C19">
        <w:rPr>
          <w:rFonts w:asciiTheme="minorHAnsi" w:hAnsiTheme="minorHAnsi"/>
        </w:rPr>
        <w:t xml:space="preserve">. </w:t>
      </w:r>
      <w:r w:rsidR="008D7CA1" w:rsidRPr="003D1C19">
        <w:rPr>
          <w:rFonts w:asciiTheme="minorHAnsi" w:hAnsiTheme="minorHAnsi"/>
        </w:rPr>
        <w:t>Det samme gjelder dersom det i avtaleperioden etableres foretak</w:t>
      </w:r>
      <w:r w:rsidR="00380B91">
        <w:rPr>
          <w:rFonts w:asciiTheme="minorHAnsi" w:hAnsiTheme="minorHAnsi"/>
        </w:rPr>
        <w:t xml:space="preserve"> </w:t>
      </w:r>
      <w:r w:rsidR="008D7CA1" w:rsidRPr="003D1C19">
        <w:rPr>
          <w:rFonts w:asciiTheme="minorHAnsi" w:hAnsiTheme="minorHAnsi"/>
        </w:rPr>
        <w:t>/</w:t>
      </w:r>
      <w:r w:rsidR="00380B91">
        <w:rPr>
          <w:rFonts w:asciiTheme="minorHAnsi" w:hAnsiTheme="minorHAnsi"/>
        </w:rPr>
        <w:t xml:space="preserve"> </w:t>
      </w:r>
      <w:r w:rsidR="008D7CA1" w:rsidRPr="003D1C19">
        <w:rPr>
          <w:rFonts w:asciiTheme="minorHAnsi" w:hAnsiTheme="minorHAnsi"/>
        </w:rPr>
        <w:t>selskap eid av Kunden</w:t>
      </w:r>
      <w:r w:rsidR="006B3D21">
        <w:rPr>
          <w:rFonts w:asciiTheme="minorHAnsi" w:hAnsiTheme="minorHAnsi"/>
        </w:rPr>
        <w:t xml:space="preserve"> og</w:t>
      </w:r>
      <w:r w:rsidR="00CB74CF">
        <w:rPr>
          <w:rFonts w:asciiTheme="minorHAnsi" w:hAnsiTheme="minorHAnsi"/>
        </w:rPr>
        <w:t xml:space="preserve"> </w:t>
      </w:r>
      <w:r w:rsidR="006B3D21">
        <w:rPr>
          <w:rFonts w:asciiTheme="minorHAnsi" w:hAnsiTheme="minorHAnsi"/>
        </w:rPr>
        <w:t>/</w:t>
      </w:r>
      <w:r w:rsidR="00CB74CF">
        <w:rPr>
          <w:rFonts w:asciiTheme="minorHAnsi" w:hAnsiTheme="minorHAnsi"/>
        </w:rPr>
        <w:t xml:space="preserve"> </w:t>
      </w:r>
      <w:r w:rsidR="006B3D21">
        <w:rPr>
          <w:rFonts w:asciiTheme="minorHAnsi" w:hAnsiTheme="minorHAnsi"/>
        </w:rPr>
        <w:t>eller Leverandøren</w:t>
      </w:r>
      <w:r w:rsidR="008D7CA1" w:rsidRPr="003D1C19">
        <w:rPr>
          <w:rFonts w:asciiTheme="minorHAnsi" w:hAnsiTheme="minorHAnsi"/>
        </w:rPr>
        <w:t>.</w:t>
      </w:r>
    </w:p>
    <w:p w14:paraId="0002B62E" w14:textId="6B58FEC3" w:rsidR="006B3D21" w:rsidRPr="003D1C19" w:rsidRDefault="006B3D21" w:rsidP="003D1C19">
      <w:pPr>
        <w:rPr>
          <w:rFonts w:asciiTheme="minorHAnsi" w:hAnsiTheme="minorHAnsi"/>
        </w:rPr>
      </w:pPr>
      <w:r>
        <w:rPr>
          <w:rFonts w:asciiTheme="minorHAnsi" w:hAnsiTheme="minorHAnsi"/>
        </w:rPr>
        <w:t xml:space="preserve">Dersom Leverandøren selger eller på annen måte overfører legemiddelet til andre virksomheter skal </w:t>
      </w:r>
      <w:r w:rsidR="00A7268D">
        <w:rPr>
          <w:rFonts w:asciiTheme="minorHAnsi" w:hAnsiTheme="minorHAnsi"/>
        </w:rPr>
        <w:t>Sykehusinnkjøp</w:t>
      </w:r>
      <w:r>
        <w:rPr>
          <w:rFonts w:asciiTheme="minorHAnsi" w:hAnsiTheme="minorHAnsi"/>
        </w:rPr>
        <w:t xml:space="preserve"> informeres. </w:t>
      </w:r>
    </w:p>
    <w:p w14:paraId="0313B165" w14:textId="77777777" w:rsidR="00D80D51" w:rsidRPr="003D1C19" w:rsidRDefault="003D1C19" w:rsidP="003D1C19">
      <w:pPr>
        <w:rPr>
          <w:rFonts w:asciiTheme="minorHAnsi" w:hAnsiTheme="minorHAnsi"/>
        </w:rPr>
      </w:pPr>
      <w:r w:rsidRPr="003D1C19">
        <w:rPr>
          <w:rFonts w:asciiTheme="minorHAnsi" w:hAnsiTheme="minorHAnsi"/>
        </w:rPr>
        <w:t xml:space="preserve">Utover dette kan ingen av </w:t>
      </w:r>
      <w:r w:rsidR="00270FBA">
        <w:rPr>
          <w:rFonts w:asciiTheme="minorHAnsi" w:hAnsiTheme="minorHAnsi"/>
        </w:rPr>
        <w:t>avtale</w:t>
      </w:r>
      <w:r w:rsidRPr="003D1C19">
        <w:rPr>
          <w:rFonts w:asciiTheme="minorHAnsi" w:hAnsiTheme="minorHAnsi"/>
        </w:rPr>
        <w:t>partene overføre noen del av sine rettigheter eller plikter etter avtale</w:t>
      </w:r>
      <w:r w:rsidR="00270FBA">
        <w:rPr>
          <w:rFonts w:asciiTheme="minorHAnsi" w:hAnsiTheme="minorHAnsi"/>
        </w:rPr>
        <w:t>n</w:t>
      </w:r>
      <w:r w:rsidRPr="003D1C19">
        <w:rPr>
          <w:rFonts w:asciiTheme="minorHAnsi" w:hAnsiTheme="minorHAnsi"/>
        </w:rPr>
        <w:t xml:space="preserve"> til tredjepart, uten den andre parts skriftlige godkjennelse.</w:t>
      </w:r>
    </w:p>
    <w:p w14:paraId="25892964" w14:textId="34B94CD8" w:rsidR="003D1C19" w:rsidRDefault="003D1C19" w:rsidP="003D1C19">
      <w:pPr>
        <w:pStyle w:val="Overskrift1"/>
      </w:pPr>
      <w:bookmarkStart w:id="161" w:name="_Toc476812865"/>
      <w:bookmarkStart w:id="162" w:name="_Toc476828735"/>
      <w:bookmarkStart w:id="163" w:name="_Toc476812866"/>
      <w:bookmarkStart w:id="164" w:name="_Toc476828736"/>
      <w:bookmarkStart w:id="165" w:name="_Toc476812867"/>
      <w:bookmarkStart w:id="166" w:name="_Toc476828737"/>
      <w:bookmarkStart w:id="167" w:name="_Toc315947542"/>
      <w:bookmarkStart w:id="168" w:name="_Toc492036445"/>
      <w:bookmarkStart w:id="169" w:name="_Toc536606451"/>
      <w:bookmarkStart w:id="170" w:name="_Toc131224596"/>
      <w:bookmarkStart w:id="171" w:name="_Toc132115650"/>
      <w:bookmarkStart w:id="172" w:name="_Toc272137425"/>
      <w:bookmarkStart w:id="173" w:name="_Toc272144225"/>
      <w:bookmarkStart w:id="174" w:name="_Toc176234296"/>
      <w:bookmarkStart w:id="175" w:name="_Toc272137462"/>
      <w:bookmarkStart w:id="176" w:name="_Toc315947593"/>
      <w:bookmarkEnd w:id="161"/>
      <w:bookmarkEnd w:id="162"/>
      <w:bookmarkEnd w:id="163"/>
      <w:bookmarkEnd w:id="164"/>
      <w:bookmarkEnd w:id="165"/>
      <w:bookmarkEnd w:id="166"/>
      <w:r w:rsidRPr="003D1C19">
        <w:t>Endringer</w:t>
      </w:r>
      <w:bookmarkEnd w:id="167"/>
      <w:bookmarkEnd w:id="168"/>
      <w:r w:rsidR="00C34487">
        <w:t xml:space="preserve"> </w:t>
      </w:r>
      <w:r w:rsidR="00A83B44">
        <w:t>/</w:t>
      </w:r>
      <w:r w:rsidR="00C34487">
        <w:t xml:space="preserve"> R</w:t>
      </w:r>
      <w:r w:rsidR="00A83B44">
        <w:t>eforhandlinger</w:t>
      </w:r>
      <w:bookmarkEnd w:id="169"/>
      <w:r w:rsidRPr="003D1C19">
        <w:t xml:space="preserve"> </w:t>
      </w:r>
      <w:bookmarkEnd w:id="170"/>
      <w:bookmarkEnd w:id="171"/>
      <w:bookmarkEnd w:id="172"/>
      <w:bookmarkEnd w:id="173"/>
    </w:p>
    <w:p w14:paraId="1A059D66" w14:textId="77777777" w:rsidR="00342BE0" w:rsidRPr="00380B91" w:rsidRDefault="00380B91" w:rsidP="00C034C0">
      <w:pPr>
        <w:pStyle w:val="Overskrift2"/>
        <w:numPr>
          <w:ilvl w:val="1"/>
          <w:numId w:val="16"/>
        </w:numPr>
      </w:pPr>
      <w:bookmarkStart w:id="177" w:name="_Toc536606452"/>
      <w:r w:rsidRPr="00380B91">
        <w:t>Endring av avtalen</w:t>
      </w:r>
      <w:bookmarkEnd w:id="177"/>
      <w:r w:rsidR="00342BE0" w:rsidRPr="00380B91">
        <w:t xml:space="preserve"> </w:t>
      </w:r>
    </w:p>
    <w:p w14:paraId="18C4B2EC" w14:textId="43C5C8D8" w:rsidR="009E69F8" w:rsidRDefault="00477954" w:rsidP="003D1C19">
      <w:pPr>
        <w:rPr>
          <w:rFonts w:asciiTheme="minorHAnsi" w:hAnsiTheme="minorHAnsi"/>
        </w:rPr>
      </w:pPr>
      <w:r>
        <w:rPr>
          <w:rFonts w:asciiTheme="minorHAnsi" w:hAnsiTheme="minorHAnsi"/>
        </w:rPr>
        <w:t>Ved eventuelle vesentlig</w:t>
      </w:r>
      <w:r w:rsidR="009E69F8">
        <w:rPr>
          <w:rFonts w:asciiTheme="minorHAnsi" w:hAnsiTheme="minorHAnsi"/>
        </w:rPr>
        <w:t>e endringer i ressursomfanget har Sykehusapotekene anledning til å revidere pkt. 5 i bilag 4 etter forutgående forhandlinger med leverandøren, og 3 måneders skriftlig varsel.</w:t>
      </w:r>
    </w:p>
    <w:p w14:paraId="647408AD" w14:textId="15B6E029" w:rsidR="003D1C19" w:rsidRDefault="009E69F8" w:rsidP="003D1C19">
      <w:pPr>
        <w:rPr>
          <w:rFonts w:asciiTheme="minorHAnsi" w:hAnsiTheme="minorHAnsi"/>
        </w:rPr>
      </w:pPr>
      <w:r>
        <w:rPr>
          <w:rFonts w:asciiTheme="minorHAnsi" w:hAnsiTheme="minorHAnsi"/>
        </w:rPr>
        <w:t>Øvrige</w:t>
      </w:r>
      <w:r w:rsidRPr="003D1C19">
        <w:rPr>
          <w:rFonts w:asciiTheme="minorHAnsi" w:hAnsiTheme="minorHAnsi"/>
        </w:rPr>
        <w:t xml:space="preserve"> </w:t>
      </w:r>
      <w:r w:rsidR="003D1C19" w:rsidRPr="003D1C19">
        <w:rPr>
          <w:rFonts w:asciiTheme="minorHAnsi" w:hAnsiTheme="minorHAnsi"/>
        </w:rPr>
        <w:t>endring</w:t>
      </w:r>
      <w:r>
        <w:rPr>
          <w:rFonts w:asciiTheme="minorHAnsi" w:hAnsiTheme="minorHAnsi"/>
        </w:rPr>
        <w:t>er</w:t>
      </w:r>
      <w:r w:rsidR="003D1C19" w:rsidRPr="003D1C19">
        <w:rPr>
          <w:rFonts w:asciiTheme="minorHAnsi" w:hAnsiTheme="minorHAnsi"/>
        </w:rPr>
        <w:t xml:space="preserve"> av avtale</w:t>
      </w:r>
      <w:r w:rsidR="00270FBA">
        <w:rPr>
          <w:rFonts w:asciiTheme="minorHAnsi" w:hAnsiTheme="minorHAnsi"/>
        </w:rPr>
        <w:t>n</w:t>
      </w:r>
      <w:r w:rsidR="003D1C19" w:rsidRPr="003D1C19">
        <w:rPr>
          <w:rFonts w:asciiTheme="minorHAnsi" w:hAnsiTheme="minorHAnsi"/>
        </w:rPr>
        <w:t xml:space="preserve"> skal skje skriftlig og vil kun være gyldig dersom den er signert av begge parter. </w:t>
      </w:r>
    </w:p>
    <w:p w14:paraId="4474CB06" w14:textId="77777777" w:rsidR="009E69F8" w:rsidRPr="003D1C19" w:rsidRDefault="009E69F8" w:rsidP="003D1C19">
      <w:pPr>
        <w:rPr>
          <w:rFonts w:asciiTheme="minorHAnsi" w:hAnsiTheme="minorHAnsi"/>
        </w:rPr>
      </w:pPr>
    </w:p>
    <w:p w14:paraId="527DBEA5" w14:textId="77777777" w:rsidR="003D1C19" w:rsidRPr="003D1C19" w:rsidRDefault="003D1C19" w:rsidP="00D16913">
      <w:pPr>
        <w:pStyle w:val="Overskrift1"/>
      </w:pPr>
      <w:bookmarkStart w:id="178" w:name="_Toc514151073"/>
      <w:bookmarkStart w:id="179" w:name="_Toc476812878"/>
      <w:bookmarkStart w:id="180" w:name="_Toc476828748"/>
      <w:bookmarkStart w:id="181" w:name="_Toc514151076"/>
      <w:bookmarkStart w:id="182" w:name="_Toc514151077"/>
      <w:bookmarkStart w:id="183" w:name="_Toc514151078"/>
      <w:bookmarkStart w:id="184" w:name="_Toc492036448"/>
      <w:bookmarkStart w:id="185" w:name="_Toc536606453"/>
      <w:bookmarkEnd w:id="178"/>
      <w:bookmarkEnd w:id="179"/>
      <w:bookmarkEnd w:id="180"/>
      <w:bookmarkEnd w:id="181"/>
      <w:bookmarkEnd w:id="182"/>
      <w:bookmarkEnd w:id="183"/>
      <w:r w:rsidRPr="003D1C19">
        <w:t>Tvister</w:t>
      </w:r>
      <w:bookmarkEnd w:id="174"/>
      <w:bookmarkEnd w:id="175"/>
      <w:bookmarkEnd w:id="176"/>
      <w:bookmarkEnd w:id="184"/>
      <w:bookmarkEnd w:id="185"/>
    </w:p>
    <w:p w14:paraId="3D07AC10" w14:textId="77777777" w:rsidR="003D1C19" w:rsidRPr="003D1C19" w:rsidRDefault="003D1C19" w:rsidP="000B039F">
      <w:pPr>
        <w:pStyle w:val="Overskrift2"/>
        <w:numPr>
          <w:ilvl w:val="1"/>
          <w:numId w:val="15"/>
        </w:numPr>
      </w:pPr>
      <w:bookmarkStart w:id="186" w:name="_Toc176234297"/>
      <w:bookmarkStart w:id="187" w:name="_Toc272137463"/>
      <w:bookmarkStart w:id="188" w:name="_Toc315947594"/>
      <w:bookmarkStart w:id="189" w:name="_Toc492036449"/>
      <w:bookmarkStart w:id="190" w:name="_Toc536606454"/>
      <w:r w:rsidRPr="003D1C19">
        <w:t>Lovvalg</w:t>
      </w:r>
      <w:bookmarkEnd w:id="186"/>
      <w:bookmarkEnd w:id="187"/>
      <w:bookmarkEnd w:id="188"/>
      <w:bookmarkEnd w:id="189"/>
      <w:bookmarkEnd w:id="190"/>
      <w:r w:rsidRPr="003D1C19">
        <w:t xml:space="preserve"> </w:t>
      </w:r>
    </w:p>
    <w:p w14:paraId="6A60BFC5" w14:textId="77777777" w:rsidR="003D1C19" w:rsidRPr="003D1C19" w:rsidRDefault="003D1C19" w:rsidP="003D1C19">
      <w:pPr>
        <w:rPr>
          <w:rFonts w:asciiTheme="minorHAnsi" w:hAnsiTheme="minorHAnsi"/>
        </w:rPr>
      </w:pPr>
      <w:r w:rsidRPr="003D1C19">
        <w:rPr>
          <w:rFonts w:asciiTheme="minorHAnsi" w:hAnsiTheme="minorHAnsi"/>
        </w:rPr>
        <w:t>Avtalen er underlagt norsk rett.</w:t>
      </w:r>
    </w:p>
    <w:p w14:paraId="1CA9E03B" w14:textId="77777777" w:rsidR="003D1C19" w:rsidRPr="00D16913" w:rsidRDefault="00576200" w:rsidP="000B039F">
      <w:pPr>
        <w:pStyle w:val="Overskrift2"/>
        <w:numPr>
          <w:ilvl w:val="1"/>
          <w:numId w:val="15"/>
        </w:numPr>
      </w:pPr>
      <w:bookmarkStart w:id="191" w:name="_Toc536606455"/>
      <w:r w:rsidRPr="00D16913">
        <w:t>F</w:t>
      </w:r>
      <w:r>
        <w:t>orsøk på minnelig løsning</w:t>
      </w:r>
      <w:bookmarkEnd w:id="191"/>
    </w:p>
    <w:p w14:paraId="3C0BEDFB" w14:textId="77777777" w:rsidR="003D1C19" w:rsidRPr="003D1C19" w:rsidRDefault="003D1C19" w:rsidP="003D1C19">
      <w:pPr>
        <w:rPr>
          <w:rFonts w:asciiTheme="minorHAnsi" w:hAnsiTheme="minorHAnsi"/>
        </w:rPr>
      </w:pPr>
      <w:r w:rsidRPr="003D1C19">
        <w:rPr>
          <w:rFonts w:asciiTheme="minorHAnsi" w:hAnsiTheme="minorHAnsi"/>
        </w:rPr>
        <w:t>Tvister som oppstår mellom partene på bakgrunn av avtalen skal søkes løst ved forhandlinger</w:t>
      </w:r>
      <w:r w:rsidR="00576200">
        <w:rPr>
          <w:rFonts w:asciiTheme="minorHAnsi" w:hAnsiTheme="minorHAnsi"/>
        </w:rPr>
        <w:t xml:space="preserve"> eller mekling</w:t>
      </w:r>
      <w:r w:rsidRPr="003D1C19">
        <w:rPr>
          <w:rFonts w:asciiTheme="minorHAnsi" w:hAnsiTheme="minorHAnsi"/>
        </w:rPr>
        <w:t xml:space="preserve">. </w:t>
      </w:r>
    </w:p>
    <w:p w14:paraId="30B59904" w14:textId="77777777" w:rsidR="003D1C19" w:rsidRPr="00D16913" w:rsidRDefault="003D1C19" w:rsidP="000B039F">
      <w:pPr>
        <w:pStyle w:val="Overskrift2"/>
        <w:numPr>
          <w:ilvl w:val="1"/>
          <w:numId w:val="15"/>
        </w:numPr>
      </w:pPr>
      <w:bookmarkStart w:id="192" w:name="_Toc176234300"/>
      <w:bookmarkStart w:id="193" w:name="_Toc272137466"/>
      <w:bookmarkStart w:id="194" w:name="_Toc315947597"/>
      <w:bookmarkStart w:id="195" w:name="_Toc492036452"/>
      <w:bookmarkStart w:id="196" w:name="_Toc536606456"/>
      <w:r w:rsidRPr="00D16913">
        <w:t>Domstolsbehandling</w:t>
      </w:r>
      <w:bookmarkEnd w:id="192"/>
      <w:bookmarkEnd w:id="193"/>
      <w:bookmarkEnd w:id="194"/>
      <w:bookmarkEnd w:id="195"/>
      <w:bookmarkEnd w:id="196"/>
    </w:p>
    <w:p w14:paraId="41BBF855" w14:textId="77777777" w:rsidR="003D1C19" w:rsidRPr="003D1C19" w:rsidRDefault="003D1C19" w:rsidP="003D1C19">
      <w:pPr>
        <w:rPr>
          <w:rFonts w:asciiTheme="minorHAnsi" w:hAnsiTheme="minorHAnsi"/>
          <w:u w:val="single"/>
        </w:rPr>
      </w:pPr>
      <w:r w:rsidRPr="003D1C19">
        <w:rPr>
          <w:rFonts w:asciiTheme="minorHAnsi" w:hAnsiTheme="minorHAnsi"/>
        </w:rPr>
        <w:t>Dersom forhandling</w:t>
      </w:r>
      <w:r w:rsidR="00576200">
        <w:rPr>
          <w:rFonts w:asciiTheme="minorHAnsi" w:hAnsiTheme="minorHAnsi"/>
        </w:rPr>
        <w:t xml:space="preserve"> eller mekling</w:t>
      </w:r>
      <w:r w:rsidRPr="003D1C19">
        <w:rPr>
          <w:rFonts w:asciiTheme="minorHAnsi" w:hAnsiTheme="minorHAnsi"/>
        </w:rPr>
        <w:t xml:space="preserve"> ikke fører frem, skal saken bringes inn for de ordinære domstolene. At en tvist er brakt inn til avgjørelse for domstol, fritar i seg selv ikke partene til å oppfylle sine forpliktelser etter kontrakten. </w:t>
      </w:r>
    </w:p>
    <w:p w14:paraId="6332B276" w14:textId="77777777" w:rsidR="003D1C19" w:rsidRPr="00D16913" w:rsidRDefault="003D1C19" w:rsidP="000B039F">
      <w:pPr>
        <w:pStyle w:val="Overskrift2"/>
        <w:numPr>
          <w:ilvl w:val="1"/>
          <w:numId w:val="15"/>
        </w:numPr>
      </w:pPr>
      <w:bookmarkStart w:id="197" w:name="_Toc176234301"/>
      <w:bookmarkStart w:id="198" w:name="_Toc272137467"/>
      <w:bookmarkStart w:id="199" w:name="_Toc315947598"/>
      <w:bookmarkStart w:id="200" w:name="_Toc492036453"/>
      <w:bookmarkStart w:id="201" w:name="_Toc536606457"/>
      <w:r w:rsidRPr="00D16913">
        <w:t>Verneting</w:t>
      </w:r>
      <w:bookmarkEnd w:id="197"/>
      <w:bookmarkEnd w:id="198"/>
      <w:bookmarkEnd w:id="199"/>
      <w:bookmarkEnd w:id="200"/>
      <w:bookmarkEnd w:id="201"/>
    </w:p>
    <w:p w14:paraId="2AF5540D" w14:textId="77777777" w:rsidR="003D1C19" w:rsidRPr="003D1C19" w:rsidRDefault="003D1C19" w:rsidP="003D1C19">
      <w:pPr>
        <w:rPr>
          <w:rFonts w:asciiTheme="minorHAnsi" w:hAnsiTheme="minorHAnsi"/>
        </w:rPr>
      </w:pPr>
      <w:bookmarkStart w:id="202" w:name="_Toc272137468"/>
      <w:bookmarkStart w:id="203" w:name="_Toc315947599"/>
      <w:r w:rsidRPr="003D1C19">
        <w:rPr>
          <w:rFonts w:asciiTheme="minorHAnsi" w:hAnsiTheme="minorHAnsi"/>
        </w:rPr>
        <w:t>Verneting for avtalen er Oppdragsgivers</w:t>
      </w:r>
      <w:r w:rsidR="005E363D">
        <w:rPr>
          <w:rFonts w:asciiTheme="minorHAnsi" w:hAnsiTheme="minorHAnsi"/>
        </w:rPr>
        <w:t xml:space="preserve"> </w:t>
      </w:r>
      <w:r w:rsidRPr="003D1C19">
        <w:rPr>
          <w:rFonts w:asciiTheme="minorHAnsi" w:hAnsiTheme="minorHAnsi"/>
        </w:rPr>
        <w:t>/</w:t>
      </w:r>
      <w:r w:rsidR="00270FBA">
        <w:rPr>
          <w:rFonts w:asciiTheme="minorHAnsi" w:hAnsiTheme="minorHAnsi"/>
        </w:rPr>
        <w:t xml:space="preserve"> </w:t>
      </w:r>
      <w:r w:rsidRPr="003D1C19">
        <w:rPr>
          <w:rFonts w:asciiTheme="minorHAnsi" w:hAnsiTheme="minorHAnsi"/>
        </w:rPr>
        <w:t>Kundens hjemting, med mindre partene enes om et annet verneting.</w:t>
      </w:r>
    </w:p>
    <w:p w14:paraId="20A641E1" w14:textId="77777777" w:rsidR="003D1C19" w:rsidRPr="003D1C19" w:rsidRDefault="003D1C19" w:rsidP="00D16913">
      <w:pPr>
        <w:pStyle w:val="Overskrift1"/>
      </w:pPr>
      <w:bookmarkStart w:id="204" w:name="_Toc492036454"/>
      <w:bookmarkStart w:id="205" w:name="_Toc536606458"/>
      <w:r w:rsidRPr="003D1C19">
        <w:t>Signering</w:t>
      </w:r>
      <w:bookmarkEnd w:id="204"/>
      <w:bookmarkEnd w:id="205"/>
    </w:p>
    <w:p w14:paraId="253A0F56" w14:textId="50327141" w:rsidR="003D1C19" w:rsidRPr="003D1C19" w:rsidRDefault="003D1C19" w:rsidP="003D1C19">
      <w:pPr>
        <w:rPr>
          <w:rFonts w:asciiTheme="minorHAnsi" w:hAnsiTheme="minorHAnsi"/>
        </w:rPr>
      </w:pPr>
      <w:r w:rsidRPr="003D1C19">
        <w:rPr>
          <w:rFonts w:asciiTheme="minorHAnsi" w:hAnsiTheme="minorHAnsi"/>
        </w:rPr>
        <w:t xml:space="preserve">Avtalen behandles kun elektronisk i </w:t>
      </w:r>
      <w:hyperlink r:id="rId13" w:history="1">
        <w:r w:rsidR="00B948E7">
          <w:rPr>
            <w:rStyle w:val="Hyperkobling"/>
            <w:rFonts w:asciiTheme="minorHAnsi" w:hAnsiTheme="minorHAnsi"/>
          </w:rPr>
          <w:t>www.mercell.no</w:t>
        </w:r>
      </w:hyperlink>
      <w:r w:rsidR="003F61A5">
        <w:rPr>
          <w:rFonts w:asciiTheme="minorHAnsi" w:hAnsiTheme="minorHAnsi"/>
        </w:rPr>
        <w:t xml:space="preserve"> </w:t>
      </w:r>
      <w:r w:rsidRPr="003D1C19">
        <w:rPr>
          <w:rFonts w:asciiTheme="minorHAnsi" w:hAnsiTheme="minorHAnsi"/>
        </w:rPr>
        <w:t>, hver av partene har ansvar for å arkivere et eksemplar som er signert av begge parter.</w:t>
      </w:r>
    </w:p>
    <w:p w14:paraId="3F6B0B5E" w14:textId="77777777" w:rsidR="003D1C19" w:rsidRPr="003D1C19" w:rsidRDefault="003D1C19" w:rsidP="00D16913">
      <w:pPr>
        <w:pStyle w:val="Overskrift1"/>
      </w:pPr>
      <w:bookmarkStart w:id="206" w:name="_Toc492036455"/>
      <w:bookmarkStart w:id="207" w:name="_Toc536606459"/>
      <w:r w:rsidRPr="003D1C19">
        <w:t>Bilag til avtalen</w:t>
      </w:r>
      <w:bookmarkEnd w:id="202"/>
      <w:bookmarkEnd w:id="203"/>
      <w:bookmarkEnd w:id="206"/>
      <w:bookmarkEnd w:id="207"/>
      <w:r w:rsidRPr="003D1C19">
        <w:t xml:space="preserve"> </w:t>
      </w:r>
    </w:p>
    <w:p w14:paraId="089FE6AD" w14:textId="77777777" w:rsidR="003D1C19" w:rsidRPr="00A66522" w:rsidRDefault="003D1C19" w:rsidP="00D16913">
      <w:pPr>
        <w:spacing w:before="0" w:line="240" w:lineRule="auto"/>
        <w:rPr>
          <w:rFonts w:asciiTheme="minorHAnsi" w:hAnsiTheme="minorHAnsi"/>
        </w:rPr>
      </w:pPr>
      <w:r w:rsidRPr="00A66522">
        <w:rPr>
          <w:rFonts w:asciiTheme="minorHAnsi" w:hAnsiTheme="minorHAnsi"/>
        </w:rPr>
        <w:t xml:space="preserve">Bilag </w:t>
      </w:r>
      <w:r w:rsidR="00A526D3" w:rsidRPr="00A66522">
        <w:rPr>
          <w:rFonts w:asciiTheme="minorHAnsi" w:hAnsiTheme="minorHAnsi"/>
        </w:rPr>
        <w:t>1</w:t>
      </w:r>
      <w:r w:rsidRPr="00A66522">
        <w:rPr>
          <w:rFonts w:asciiTheme="minorHAnsi" w:hAnsiTheme="minorHAnsi"/>
        </w:rPr>
        <w:t>:</w:t>
      </w:r>
      <w:r w:rsidR="006451A3" w:rsidRPr="00A66522">
        <w:rPr>
          <w:rFonts w:asciiTheme="minorHAnsi" w:hAnsiTheme="minorHAnsi"/>
        </w:rPr>
        <w:tab/>
      </w:r>
      <w:r w:rsidR="00B01542" w:rsidRPr="00A66522">
        <w:rPr>
          <w:rFonts w:asciiTheme="minorHAnsi" w:hAnsiTheme="minorHAnsi"/>
        </w:rPr>
        <w:t>Avtalepreparat</w:t>
      </w:r>
    </w:p>
    <w:p w14:paraId="79611FEF" w14:textId="77777777" w:rsidR="003F61A5" w:rsidRDefault="003F61A5" w:rsidP="00D16913">
      <w:pPr>
        <w:spacing w:before="0" w:line="240" w:lineRule="auto"/>
        <w:rPr>
          <w:rFonts w:asciiTheme="minorHAnsi" w:hAnsiTheme="minorHAnsi"/>
        </w:rPr>
      </w:pPr>
      <w:r w:rsidRPr="00A66522">
        <w:rPr>
          <w:rFonts w:asciiTheme="minorHAnsi" w:hAnsiTheme="minorHAnsi"/>
        </w:rPr>
        <w:t xml:space="preserve">Bilag </w:t>
      </w:r>
      <w:r w:rsidR="00A526D3" w:rsidRPr="00A66522">
        <w:rPr>
          <w:rFonts w:asciiTheme="minorHAnsi" w:hAnsiTheme="minorHAnsi"/>
        </w:rPr>
        <w:t>2</w:t>
      </w:r>
      <w:r w:rsidRPr="00A66522">
        <w:rPr>
          <w:rFonts w:asciiTheme="minorHAnsi" w:hAnsiTheme="minorHAnsi"/>
        </w:rPr>
        <w:t>:</w:t>
      </w:r>
      <w:r w:rsidR="006451A3" w:rsidRPr="00A66522">
        <w:rPr>
          <w:rFonts w:asciiTheme="minorHAnsi" w:hAnsiTheme="minorHAnsi"/>
        </w:rPr>
        <w:tab/>
      </w:r>
      <w:r w:rsidRPr="00A66522">
        <w:rPr>
          <w:rFonts w:asciiTheme="minorHAnsi" w:hAnsiTheme="minorHAnsi"/>
        </w:rPr>
        <w:t>Kunder</w:t>
      </w:r>
    </w:p>
    <w:p w14:paraId="1943436C" w14:textId="77777777" w:rsidR="00C02C3C" w:rsidRDefault="00C768F2" w:rsidP="00905D22">
      <w:pPr>
        <w:spacing w:before="0" w:line="240" w:lineRule="auto"/>
        <w:rPr>
          <w:rFonts w:asciiTheme="minorHAnsi" w:hAnsiTheme="minorHAnsi"/>
        </w:rPr>
      </w:pPr>
      <w:r>
        <w:rPr>
          <w:rFonts w:asciiTheme="minorHAnsi" w:hAnsiTheme="minorHAnsi"/>
        </w:rPr>
        <w:t xml:space="preserve">Bilag </w:t>
      </w:r>
      <w:r w:rsidR="006C5405">
        <w:rPr>
          <w:rFonts w:asciiTheme="minorHAnsi" w:hAnsiTheme="minorHAnsi"/>
        </w:rPr>
        <w:t>3</w:t>
      </w:r>
      <w:r>
        <w:rPr>
          <w:rFonts w:asciiTheme="minorHAnsi" w:hAnsiTheme="minorHAnsi"/>
        </w:rPr>
        <w:t>: Kriterier for medisinsk behandling</w:t>
      </w:r>
    </w:p>
    <w:p w14:paraId="57DFF975" w14:textId="77777777" w:rsidR="00B17475" w:rsidRDefault="00D3408E" w:rsidP="00B17475">
      <w:pPr>
        <w:spacing w:before="0" w:line="240" w:lineRule="auto"/>
        <w:rPr>
          <w:rFonts w:asciiTheme="minorHAnsi" w:hAnsiTheme="minorHAnsi"/>
        </w:rPr>
      </w:pPr>
      <w:r w:rsidRPr="00A66522">
        <w:rPr>
          <w:rFonts w:asciiTheme="minorHAnsi" w:hAnsiTheme="minorHAnsi"/>
        </w:rPr>
        <w:t xml:space="preserve">Bilag </w:t>
      </w:r>
      <w:r w:rsidR="00A526D3" w:rsidRPr="00A66522">
        <w:rPr>
          <w:rFonts w:asciiTheme="minorHAnsi" w:hAnsiTheme="minorHAnsi"/>
        </w:rPr>
        <w:t>4</w:t>
      </w:r>
      <w:r w:rsidR="0055240C" w:rsidRPr="00A66522">
        <w:rPr>
          <w:rFonts w:asciiTheme="minorHAnsi" w:hAnsiTheme="minorHAnsi"/>
        </w:rPr>
        <w:t>:</w:t>
      </w:r>
      <w:r w:rsidR="006451A3" w:rsidRPr="00A66522">
        <w:rPr>
          <w:rFonts w:asciiTheme="minorHAnsi" w:hAnsiTheme="minorHAnsi"/>
        </w:rPr>
        <w:tab/>
      </w:r>
      <w:bookmarkStart w:id="208" w:name="_Hlk531768140"/>
      <w:r w:rsidR="003F61A5" w:rsidRPr="00A66522">
        <w:rPr>
          <w:rFonts w:asciiTheme="minorHAnsi" w:hAnsiTheme="minorHAnsi"/>
        </w:rPr>
        <w:t>S</w:t>
      </w:r>
      <w:r w:rsidR="000A2105" w:rsidRPr="00A66522">
        <w:rPr>
          <w:rFonts w:asciiTheme="minorHAnsi" w:hAnsiTheme="minorHAnsi"/>
        </w:rPr>
        <w:t xml:space="preserve">amarbeidsavtale mellom leverandør </w:t>
      </w:r>
      <w:r w:rsidR="009F0DA5" w:rsidRPr="00A66522">
        <w:rPr>
          <w:rFonts w:asciiTheme="minorHAnsi" w:hAnsiTheme="minorHAnsi"/>
        </w:rPr>
        <w:t>og s</w:t>
      </w:r>
      <w:r w:rsidR="003F61A5" w:rsidRPr="00A66522">
        <w:rPr>
          <w:rFonts w:asciiTheme="minorHAnsi" w:hAnsiTheme="minorHAnsi"/>
        </w:rPr>
        <w:t>ykehusapotekene</w:t>
      </w:r>
      <w:bookmarkEnd w:id="208"/>
    </w:p>
    <w:p w14:paraId="10CB3DC1" w14:textId="7D87140F" w:rsidR="00905D22" w:rsidRPr="00B17475" w:rsidRDefault="00905D22" w:rsidP="00B17475">
      <w:pPr>
        <w:spacing w:before="0" w:line="240" w:lineRule="auto"/>
        <w:rPr>
          <w:rStyle w:val="Hyperkobling"/>
          <w:rFonts w:asciiTheme="minorHAnsi" w:hAnsiTheme="minorHAnsi"/>
          <w:color w:val="auto"/>
          <w:u w:val="none"/>
        </w:rPr>
      </w:pPr>
      <w:r w:rsidRPr="00B17475">
        <w:rPr>
          <w:rStyle w:val="Hyperkobling"/>
        </w:rPr>
        <w:t>Bilag 5: Samarbeidsavtale mellom leverandør og</w:t>
      </w:r>
      <w:r w:rsidR="0074619D" w:rsidRPr="00B17475">
        <w:rPr>
          <w:rStyle w:val="Hyperkobling"/>
        </w:rPr>
        <w:t xml:space="preserve"> legemiddel</w:t>
      </w:r>
      <w:r w:rsidRPr="00B17475">
        <w:rPr>
          <w:rStyle w:val="Hyperkobling"/>
        </w:rPr>
        <w:t xml:space="preserve">grossist (pt </w:t>
      </w:r>
      <w:r w:rsidR="0074619D" w:rsidRPr="00B17475">
        <w:rPr>
          <w:rStyle w:val="Hyperkobling"/>
        </w:rPr>
        <w:t>avtale mellom RHFene og A</w:t>
      </w:r>
      <w:r w:rsidRPr="00B17475">
        <w:rPr>
          <w:rStyle w:val="Hyperkobling"/>
        </w:rPr>
        <w:t>lliance Healthcare Norge AS)</w:t>
      </w:r>
      <w:r w:rsidR="00A3671F">
        <w:rPr>
          <w:rStyle w:val="Hyperkobling"/>
        </w:rPr>
        <w:t xml:space="preserve"> utgår dersom</w:t>
      </w:r>
      <w:r w:rsidR="003960FC">
        <w:rPr>
          <w:rStyle w:val="Hyperkobling"/>
        </w:rPr>
        <w:t xml:space="preserve"> leverandør eller sykehusapotek er importør)</w:t>
      </w:r>
    </w:p>
    <w:p w14:paraId="54628845" w14:textId="2F49D673" w:rsidR="00680264" w:rsidRPr="00A66522" w:rsidRDefault="00A526D3" w:rsidP="00A526D3">
      <w:pPr>
        <w:spacing w:before="0" w:line="240" w:lineRule="auto"/>
        <w:rPr>
          <w:rFonts w:asciiTheme="minorHAnsi" w:hAnsiTheme="minorHAnsi"/>
        </w:rPr>
      </w:pPr>
      <w:r w:rsidRPr="00A66522">
        <w:rPr>
          <w:rFonts w:asciiTheme="minorHAnsi" w:hAnsiTheme="minorHAnsi"/>
        </w:rPr>
        <w:t xml:space="preserve">Bilag </w:t>
      </w:r>
      <w:r w:rsidR="002270F1">
        <w:rPr>
          <w:rFonts w:asciiTheme="minorHAnsi" w:hAnsiTheme="minorHAnsi"/>
        </w:rPr>
        <w:t>6</w:t>
      </w:r>
      <w:r w:rsidRPr="00A66522">
        <w:rPr>
          <w:rFonts w:asciiTheme="minorHAnsi" w:hAnsiTheme="minorHAnsi"/>
        </w:rPr>
        <w:t>:</w:t>
      </w:r>
      <w:r w:rsidR="006451A3" w:rsidRPr="00A66522">
        <w:rPr>
          <w:rFonts w:asciiTheme="minorHAnsi" w:hAnsiTheme="minorHAnsi"/>
        </w:rPr>
        <w:tab/>
      </w:r>
      <w:r w:rsidRPr="00A66522">
        <w:rPr>
          <w:rFonts w:asciiTheme="minorHAnsi" w:hAnsiTheme="minorHAnsi"/>
        </w:rPr>
        <w:t>Etiske krav til leverandør</w:t>
      </w:r>
      <w:r w:rsidR="00680264">
        <w:rPr>
          <w:rFonts w:asciiTheme="minorHAnsi" w:hAnsiTheme="minorHAnsi"/>
        </w:rPr>
        <w:br/>
      </w:r>
    </w:p>
    <w:p w14:paraId="6EC48F6E" w14:textId="77777777" w:rsidR="00A526D3" w:rsidRDefault="00A526D3">
      <w:pPr>
        <w:spacing w:before="0" w:line="240" w:lineRule="auto"/>
        <w:rPr>
          <w:rFonts w:asciiTheme="minorHAnsi" w:hAnsiTheme="minorHAnsi"/>
          <w:color w:val="0000FF"/>
        </w:rPr>
      </w:pPr>
    </w:p>
    <w:p w14:paraId="05BF6BCC" w14:textId="77777777" w:rsidR="00097D50" w:rsidRDefault="003B2CDE" w:rsidP="003D1C19">
      <w:pPr>
        <w:rPr>
          <w:rFonts w:asciiTheme="minorHAnsi" w:hAnsiTheme="minorHAnsi"/>
        </w:rPr>
      </w:pPr>
      <w:r w:rsidRPr="00D7409E">
        <w:rPr>
          <w:rFonts w:asciiTheme="minorHAnsi" w:hAnsiTheme="minorHAnsi"/>
          <w:color w:val="0000FF"/>
        </w:rPr>
        <w:br w:type="column"/>
      </w:r>
    </w:p>
    <w:p w14:paraId="1B9715E7" w14:textId="77777777" w:rsidR="003D1C19" w:rsidRPr="005F5989" w:rsidRDefault="003D1C19" w:rsidP="005F5989">
      <w:pPr>
        <w:pStyle w:val="HTittel"/>
        <w:ind w:firstLine="708"/>
        <w:jc w:val="center"/>
        <w:rPr>
          <w:rFonts w:asciiTheme="minorHAnsi" w:hAnsiTheme="minorHAnsi"/>
          <w:color w:val="auto"/>
        </w:rPr>
      </w:pPr>
      <w:r w:rsidRPr="005F5989">
        <w:rPr>
          <w:rFonts w:asciiTheme="minorHAnsi" w:hAnsiTheme="minorHAnsi"/>
          <w:color w:val="auto"/>
        </w:rPr>
        <w:t xml:space="preserve">Etiske krav til </w:t>
      </w:r>
      <w:r w:rsidR="002C4694">
        <w:rPr>
          <w:rFonts w:asciiTheme="minorHAnsi" w:hAnsiTheme="minorHAnsi"/>
          <w:color w:val="auto"/>
        </w:rPr>
        <w:t>L</w:t>
      </w:r>
      <w:r w:rsidRPr="005F5989">
        <w:rPr>
          <w:rFonts w:asciiTheme="minorHAnsi" w:hAnsiTheme="minorHAnsi"/>
          <w:color w:val="auto"/>
        </w:rPr>
        <w:t>everandøren</w:t>
      </w:r>
    </w:p>
    <w:p w14:paraId="0E2FF984" w14:textId="77777777" w:rsidR="003D1C19" w:rsidRPr="003D1C19" w:rsidRDefault="003D1C19" w:rsidP="003D1C19">
      <w:pPr>
        <w:rPr>
          <w:rFonts w:asciiTheme="minorHAnsi" w:hAnsiTheme="minorHAnsi"/>
        </w:rPr>
      </w:pPr>
    </w:p>
    <w:p w14:paraId="6183F213" w14:textId="77777777" w:rsidR="003D1C19" w:rsidRPr="003D1C19" w:rsidRDefault="003D1C19" w:rsidP="005F5989">
      <w:pPr>
        <w:pStyle w:val="Uthevet"/>
      </w:pPr>
      <w:bookmarkStart w:id="209" w:name="_Toc475004494"/>
      <w:bookmarkStart w:id="210" w:name="_Toc479077181"/>
      <w:bookmarkStart w:id="211" w:name="_Toc492036456"/>
      <w:r w:rsidRPr="003D1C19">
        <w:t>Etiske krav – kontraktsvilkår</w:t>
      </w:r>
      <w:bookmarkEnd w:id="209"/>
      <w:bookmarkEnd w:id="210"/>
      <w:bookmarkEnd w:id="211"/>
    </w:p>
    <w:p w14:paraId="1DEABACA" w14:textId="77777777" w:rsidR="003D1C19" w:rsidRPr="003D1C19" w:rsidRDefault="003D1C19" w:rsidP="003D1C19">
      <w:pPr>
        <w:rPr>
          <w:rFonts w:asciiTheme="minorHAnsi" w:hAnsiTheme="minorHAnsi"/>
        </w:rPr>
      </w:pPr>
      <w:r w:rsidRPr="003D1C19">
        <w:rPr>
          <w:rFonts w:asciiTheme="minorHAnsi" w:hAnsiTheme="minorHAnsi"/>
        </w:rPr>
        <w:t>Våre leverandører og avtalepartnere skal respektere grunnleggende krav til menneske</w:t>
      </w:r>
      <w:r w:rsidR="002C4694">
        <w:rPr>
          <w:rFonts w:asciiTheme="minorHAnsi" w:hAnsiTheme="minorHAnsi"/>
        </w:rPr>
        <w:t>- og</w:t>
      </w:r>
      <w:r w:rsidRPr="003D1C19">
        <w:rPr>
          <w:rFonts w:asciiTheme="minorHAnsi" w:hAnsiTheme="minorHAnsi"/>
        </w:rPr>
        <w:t xml:space="preserve"> arbeidstakerrettigheter i egen virksomhet og i leverandørkjeden. </w:t>
      </w:r>
      <w:r w:rsidR="002C4694">
        <w:rPr>
          <w:rFonts w:asciiTheme="minorHAnsi" w:hAnsiTheme="minorHAnsi"/>
        </w:rPr>
        <w:t>Preparater</w:t>
      </w:r>
      <w:r w:rsidR="002C4694" w:rsidRPr="003D1C19">
        <w:rPr>
          <w:rFonts w:asciiTheme="minorHAnsi" w:hAnsiTheme="minorHAnsi"/>
        </w:rPr>
        <w:t xml:space="preserve"> </w:t>
      </w:r>
      <w:r w:rsidRPr="003D1C19">
        <w:rPr>
          <w:rFonts w:asciiTheme="minorHAnsi" w:hAnsiTheme="minorHAnsi"/>
        </w:rPr>
        <w:t xml:space="preserve">som leveres til de regionale helseforetakene og underliggende helseforetak, skal være fremstilt under forhold som er forenlige med kravene angitt nedenfor. Kravene bygger på sentrale FN-konvensjoner, ILO-konvensjoner og nasjonal arbeidslovgivning på produksjonsstedet. </w:t>
      </w:r>
    </w:p>
    <w:p w14:paraId="510CA2D6" w14:textId="77777777" w:rsidR="003D1C19" w:rsidRPr="003D1C19" w:rsidRDefault="003D1C19" w:rsidP="003D1C19">
      <w:pPr>
        <w:rPr>
          <w:rFonts w:asciiTheme="minorHAnsi" w:hAnsiTheme="minorHAnsi"/>
        </w:rPr>
      </w:pPr>
      <w:r w:rsidRPr="003D1C19">
        <w:rPr>
          <w:rFonts w:asciiTheme="minorHAnsi" w:hAnsiTheme="minorHAnsi"/>
        </w:rPr>
        <w:t>Kravene angir minimumsstandarder. Der hvor konvensjoner og nasjonale lover og reguleringer omhandler samme tema, skal den høyeste standarden alltid gjelde. Dersom leverandør bruker underleverandører for å oppfylle denne kontrakt, plikter leverandør å påse at underleverandører etterlever samme krav.</w:t>
      </w:r>
    </w:p>
    <w:p w14:paraId="6CCFC235" w14:textId="77777777" w:rsidR="003D1C19" w:rsidRPr="005F5989" w:rsidRDefault="003D1C19" w:rsidP="000B039F">
      <w:pPr>
        <w:numPr>
          <w:ilvl w:val="0"/>
          <w:numId w:val="5"/>
        </w:numPr>
        <w:rPr>
          <w:rFonts w:asciiTheme="minorHAnsi" w:hAnsiTheme="minorHAnsi"/>
          <w:b/>
          <w:bCs/>
          <w:sz w:val="28"/>
          <w:szCs w:val="28"/>
        </w:rPr>
      </w:pPr>
      <w:bookmarkStart w:id="212" w:name="_Toc475004495"/>
      <w:bookmarkStart w:id="213" w:name="_Toc479077182"/>
      <w:bookmarkStart w:id="214" w:name="_Toc492036457"/>
      <w:r w:rsidRPr="005F5989">
        <w:rPr>
          <w:rFonts w:asciiTheme="minorHAnsi" w:hAnsiTheme="minorHAnsi"/>
          <w:b/>
          <w:bCs/>
          <w:sz w:val="28"/>
          <w:szCs w:val="28"/>
        </w:rPr>
        <w:t>Ansattes rettigheter</w:t>
      </w:r>
      <w:bookmarkEnd w:id="212"/>
      <w:bookmarkEnd w:id="213"/>
      <w:bookmarkEnd w:id="214"/>
    </w:p>
    <w:p w14:paraId="795A5C9E" w14:textId="77777777" w:rsidR="003D1C19" w:rsidRPr="003D1C19" w:rsidRDefault="003D1C19" w:rsidP="000B039F">
      <w:pPr>
        <w:numPr>
          <w:ilvl w:val="1"/>
          <w:numId w:val="5"/>
        </w:numPr>
        <w:rPr>
          <w:rFonts w:asciiTheme="minorHAnsi" w:hAnsiTheme="minorHAnsi"/>
          <w:b/>
          <w:i/>
          <w:iCs/>
        </w:rPr>
      </w:pPr>
      <w:bookmarkStart w:id="215" w:name="_Toc475004496"/>
      <w:bookmarkStart w:id="216" w:name="_Toc479077183"/>
      <w:bookmarkStart w:id="217" w:name="_Toc492036458"/>
      <w:r w:rsidRPr="003D1C19">
        <w:rPr>
          <w:rFonts w:asciiTheme="minorHAnsi" w:hAnsiTheme="minorHAnsi"/>
          <w:b/>
          <w:i/>
          <w:iCs/>
        </w:rPr>
        <w:t>ILOs kjernekonvensjoner</w:t>
      </w:r>
      <w:bookmarkEnd w:id="215"/>
      <w:bookmarkEnd w:id="216"/>
      <w:bookmarkEnd w:id="217"/>
    </w:p>
    <w:p w14:paraId="1AA012DC" w14:textId="77777777" w:rsidR="003D1C19" w:rsidRPr="003D1C19" w:rsidRDefault="003D1C19" w:rsidP="003D1C19">
      <w:pPr>
        <w:rPr>
          <w:rFonts w:asciiTheme="minorHAnsi" w:hAnsiTheme="minorHAnsi"/>
        </w:rPr>
      </w:pPr>
      <w:r w:rsidRPr="003D1C19">
        <w:rPr>
          <w:rFonts w:asciiTheme="minorHAnsi" w:hAnsiTheme="minorHAnsi"/>
        </w:rPr>
        <w:t>Leverandøren plikter å påse at ILOs kjernekonvensjoner etterleves i egen virksomhet og hos den eller de underleverandører som medvirker til oppfyllelse av denne kontrakt. Dette betyr:</w:t>
      </w:r>
    </w:p>
    <w:p w14:paraId="0A004656" w14:textId="77777777" w:rsidR="005F5989" w:rsidRPr="003D1C19" w:rsidRDefault="003D1C19" w:rsidP="003D1C19">
      <w:pPr>
        <w:rPr>
          <w:rFonts w:asciiTheme="minorHAnsi" w:hAnsiTheme="minorHAnsi"/>
          <w:i/>
        </w:rPr>
      </w:pPr>
      <w:r w:rsidRPr="003D1C19">
        <w:rPr>
          <w:rFonts w:asciiTheme="minorHAnsi" w:hAnsiTheme="minorHAnsi"/>
          <w:i/>
        </w:rPr>
        <w:t>Forbud mot barnearbeid (FNs barnekonvensjon artikkel 32, ILO-konvensjon nr. 138 og 182)</w:t>
      </w:r>
      <w:r w:rsidR="005F5989">
        <w:rPr>
          <w:rFonts w:asciiTheme="minorHAnsi" w:hAnsiTheme="minorHAnsi"/>
          <w:i/>
        </w:rPr>
        <w:br/>
      </w:r>
    </w:p>
    <w:p w14:paraId="4796FE80" w14:textId="77777777" w:rsidR="003D1C19" w:rsidRPr="003D1C19" w:rsidRDefault="003D1C19" w:rsidP="000B039F">
      <w:pPr>
        <w:numPr>
          <w:ilvl w:val="0"/>
          <w:numId w:val="6"/>
        </w:numPr>
        <w:spacing w:before="0" w:line="240" w:lineRule="auto"/>
        <w:rPr>
          <w:rFonts w:asciiTheme="minorHAnsi" w:hAnsiTheme="minorHAnsi"/>
        </w:rPr>
      </w:pPr>
      <w:r w:rsidRPr="003D1C19">
        <w:rPr>
          <w:rFonts w:asciiTheme="minorHAnsi" w:hAnsiTheme="minorHAnsi"/>
        </w:rPr>
        <w:t>Barn har rett til å bli beskyttet mot økonomisk utnytting i arbeid, og mot å utføre arbeid som kan svekke utdannings- og utviklingsmuligheter.</w:t>
      </w:r>
    </w:p>
    <w:p w14:paraId="06AE4341" w14:textId="77777777" w:rsidR="003D1C19" w:rsidRPr="003D1C19" w:rsidRDefault="003D1C19" w:rsidP="000B039F">
      <w:pPr>
        <w:numPr>
          <w:ilvl w:val="0"/>
          <w:numId w:val="6"/>
        </w:numPr>
        <w:spacing w:before="0" w:line="240" w:lineRule="auto"/>
        <w:rPr>
          <w:rFonts w:asciiTheme="minorHAnsi" w:hAnsiTheme="minorHAnsi"/>
        </w:rPr>
      </w:pPr>
      <w:r w:rsidRPr="003D1C19">
        <w:rPr>
          <w:rFonts w:asciiTheme="minorHAnsi" w:hAnsiTheme="minorHAnsi"/>
        </w:rPr>
        <w:t>Minstealderen må ikke i noe tilfelle være under 15 år (14 eller 16 år i visse land).</w:t>
      </w:r>
    </w:p>
    <w:p w14:paraId="6656C46A" w14:textId="77777777" w:rsidR="003D1C19" w:rsidRPr="003D1C19" w:rsidRDefault="003D1C19" w:rsidP="000B039F">
      <w:pPr>
        <w:numPr>
          <w:ilvl w:val="0"/>
          <w:numId w:val="6"/>
        </w:numPr>
        <w:spacing w:before="0" w:line="240" w:lineRule="auto"/>
        <w:rPr>
          <w:rFonts w:asciiTheme="minorHAnsi" w:hAnsiTheme="minorHAnsi"/>
        </w:rPr>
      </w:pPr>
      <w:r w:rsidRPr="003D1C19">
        <w:rPr>
          <w:rFonts w:asciiTheme="minorHAnsi" w:hAnsiTheme="minorHAnsi"/>
        </w:rPr>
        <w:t>Barn under 18 år skal ikke utføre arbeid som setter helse eller sikkerhet i fare, inkludert nattarbeid.</w:t>
      </w:r>
    </w:p>
    <w:p w14:paraId="29BA125E" w14:textId="77777777" w:rsidR="003D1C19" w:rsidRPr="005F5989" w:rsidRDefault="003D1C19" w:rsidP="000B039F">
      <w:pPr>
        <w:numPr>
          <w:ilvl w:val="0"/>
          <w:numId w:val="6"/>
        </w:numPr>
        <w:spacing w:before="0" w:line="240" w:lineRule="auto"/>
        <w:rPr>
          <w:rFonts w:asciiTheme="minorHAnsi" w:hAnsiTheme="minorHAnsi"/>
        </w:rPr>
      </w:pPr>
      <w:r w:rsidRPr="003D1C19">
        <w:rPr>
          <w:rFonts w:asciiTheme="minorHAnsi" w:hAnsiTheme="minorHAnsi"/>
        </w:rPr>
        <w:t>Dersom det foregår slikt barnearbeid, skal det arbeides for snarlig utfasing. Det skal samtidig legges til rette for at barna gis mulighet til livsopphold og utdanning inntil barnet ikke lenger er i skolepliktig alder.</w:t>
      </w:r>
    </w:p>
    <w:p w14:paraId="625F5D4A" w14:textId="77777777" w:rsidR="003D1C19" w:rsidRPr="003D1C19" w:rsidRDefault="003D1C19" w:rsidP="003D1C19">
      <w:pPr>
        <w:rPr>
          <w:rFonts w:asciiTheme="minorHAnsi" w:hAnsiTheme="minorHAnsi"/>
          <w:i/>
        </w:rPr>
      </w:pPr>
      <w:r w:rsidRPr="003D1C19">
        <w:rPr>
          <w:rFonts w:asciiTheme="minorHAnsi" w:hAnsiTheme="minorHAnsi"/>
          <w:i/>
        </w:rPr>
        <w:t>Forbud mot tvangsarbeid/slavearbeid (ILO-konvensjon nr. 29 og 105)</w:t>
      </w:r>
      <w:r w:rsidR="005F5989">
        <w:rPr>
          <w:rFonts w:asciiTheme="minorHAnsi" w:hAnsiTheme="minorHAnsi"/>
          <w:i/>
        </w:rPr>
        <w:br/>
      </w:r>
    </w:p>
    <w:p w14:paraId="7F8AC21C" w14:textId="77777777" w:rsidR="003D1C19" w:rsidRPr="003D1C19" w:rsidRDefault="003D1C19" w:rsidP="000B039F">
      <w:pPr>
        <w:numPr>
          <w:ilvl w:val="0"/>
          <w:numId w:val="7"/>
        </w:numPr>
        <w:spacing w:before="0" w:line="240" w:lineRule="auto"/>
        <w:rPr>
          <w:rFonts w:asciiTheme="minorHAnsi" w:hAnsiTheme="minorHAnsi"/>
        </w:rPr>
      </w:pPr>
      <w:r w:rsidRPr="003D1C19">
        <w:rPr>
          <w:rFonts w:asciiTheme="minorHAnsi" w:hAnsiTheme="minorHAnsi"/>
        </w:rPr>
        <w:t xml:space="preserve">Det skal ikke foregå noen form for tvangsarbeid, slavearbeid eller ufrivillig arbeid. </w:t>
      </w:r>
    </w:p>
    <w:p w14:paraId="0945B166" w14:textId="77777777" w:rsidR="003D1C19" w:rsidRPr="003D1C19" w:rsidRDefault="003D1C19" w:rsidP="000B039F">
      <w:pPr>
        <w:numPr>
          <w:ilvl w:val="0"/>
          <w:numId w:val="7"/>
        </w:numPr>
        <w:spacing w:before="0" w:line="240" w:lineRule="auto"/>
        <w:rPr>
          <w:rFonts w:asciiTheme="minorHAnsi" w:hAnsiTheme="minorHAnsi"/>
        </w:rPr>
      </w:pPr>
      <w:r w:rsidRPr="003D1C19">
        <w:rPr>
          <w:rFonts w:asciiTheme="minorHAnsi" w:hAnsiTheme="minorHAnsi"/>
        </w:rPr>
        <w:t xml:space="preserve">Arbeiderne må ikke levere depositum eller identitetspapirer til arbeidsgiver, og skal være fri til og avslutte arbeidsforholdet med rimelig oppsigelsestid. </w:t>
      </w:r>
    </w:p>
    <w:p w14:paraId="51B34808" w14:textId="77777777" w:rsidR="003D1C19" w:rsidRPr="003D1C19" w:rsidRDefault="003D1C19" w:rsidP="003D1C19">
      <w:pPr>
        <w:rPr>
          <w:rFonts w:asciiTheme="minorHAnsi" w:hAnsiTheme="minorHAnsi"/>
        </w:rPr>
      </w:pPr>
    </w:p>
    <w:p w14:paraId="65DF3AAA" w14:textId="77777777" w:rsidR="003D1C19" w:rsidRPr="003D1C19" w:rsidRDefault="003D1C19" w:rsidP="003D1C19">
      <w:pPr>
        <w:rPr>
          <w:rFonts w:asciiTheme="minorHAnsi" w:hAnsiTheme="minorHAnsi"/>
          <w:i/>
        </w:rPr>
      </w:pPr>
      <w:r w:rsidRPr="003D1C19">
        <w:rPr>
          <w:rFonts w:asciiTheme="minorHAnsi" w:hAnsiTheme="minorHAnsi"/>
          <w:i/>
        </w:rPr>
        <w:lastRenderedPageBreak/>
        <w:t>Forbud mot diskriminering (ILO-konvensjoner nr. 100 og 111)</w:t>
      </w:r>
    </w:p>
    <w:p w14:paraId="3FDA6AD8" w14:textId="77777777" w:rsidR="003D1C19" w:rsidRPr="005F5989" w:rsidRDefault="003D1C19" w:rsidP="000B039F">
      <w:pPr>
        <w:numPr>
          <w:ilvl w:val="0"/>
          <w:numId w:val="8"/>
        </w:numPr>
        <w:rPr>
          <w:rFonts w:asciiTheme="minorHAnsi" w:hAnsiTheme="minorHAnsi"/>
        </w:rPr>
      </w:pPr>
      <w:r w:rsidRPr="003D1C19">
        <w:rPr>
          <w:rFonts w:asciiTheme="minorHAnsi" w:hAnsiTheme="minorHAnsi"/>
        </w:rPr>
        <w:t>Det skal ikke foregå noen diskriminering i arbeidslivet basert på etnisk tilhørighet, religion, alder, uførhet, kjønn, ekteskapsstatus, seksuell orientering, fagforeningsmedlemskap eller politisk tilhørighet.</w:t>
      </w:r>
    </w:p>
    <w:p w14:paraId="3941A734" w14:textId="77777777" w:rsidR="003D1C19" w:rsidRPr="003D1C19" w:rsidRDefault="003D1C19" w:rsidP="003D1C19">
      <w:pPr>
        <w:rPr>
          <w:rFonts w:asciiTheme="minorHAnsi" w:hAnsiTheme="minorHAnsi"/>
          <w:i/>
        </w:rPr>
      </w:pPr>
      <w:r w:rsidRPr="003D1C19">
        <w:rPr>
          <w:rFonts w:asciiTheme="minorHAnsi" w:hAnsiTheme="minorHAnsi"/>
          <w:i/>
        </w:rPr>
        <w:t xml:space="preserve">Organisasjonsfrihet og retten til kollektive forhandlinger (ILO-konvensjon nr. 87 og 98) </w:t>
      </w:r>
      <w:r w:rsidR="005F5989">
        <w:rPr>
          <w:rFonts w:asciiTheme="minorHAnsi" w:hAnsiTheme="minorHAnsi"/>
          <w:i/>
        </w:rPr>
        <w:br/>
      </w:r>
    </w:p>
    <w:p w14:paraId="26B83B5A" w14:textId="77777777" w:rsidR="003D1C19" w:rsidRPr="003D1C19" w:rsidRDefault="003D1C19" w:rsidP="000B039F">
      <w:pPr>
        <w:numPr>
          <w:ilvl w:val="0"/>
          <w:numId w:val="8"/>
        </w:numPr>
        <w:spacing w:before="0" w:line="240" w:lineRule="auto"/>
        <w:rPr>
          <w:rFonts w:asciiTheme="minorHAnsi" w:hAnsiTheme="minorHAnsi"/>
        </w:rPr>
      </w:pPr>
      <w:r w:rsidRPr="003D1C19">
        <w:rPr>
          <w:rFonts w:asciiTheme="minorHAnsi" w:hAnsiTheme="minorHAnsi"/>
        </w:rPr>
        <w:t xml:space="preserve">Arbeiderne skal uten unntak ha rett til å slutte seg til eller etablere fagforeninger etter eget valg, og å forhandle kollektivt. </w:t>
      </w:r>
    </w:p>
    <w:p w14:paraId="04C9ADC9" w14:textId="77777777" w:rsidR="003D1C19" w:rsidRPr="003D1C19" w:rsidRDefault="003D1C19" w:rsidP="000B039F">
      <w:pPr>
        <w:numPr>
          <w:ilvl w:val="0"/>
          <w:numId w:val="8"/>
        </w:numPr>
        <w:spacing w:before="0" w:line="240" w:lineRule="auto"/>
        <w:rPr>
          <w:rFonts w:asciiTheme="minorHAnsi" w:hAnsiTheme="minorHAnsi"/>
        </w:rPr>
      </w:pPr>
      <w:r w:rsidRPr="003D1C19">
        <w:rPr>
          <w:rFonts w:asciiTheme="minorHAnsi" w:hAnsiTheme="minorHAnsi"/>
        </w:rPr>
        <w:t>Dersom disse rettigheter er begrenset eller under utvikling, skal leverandøren medvirke til at de ansatte får møte ledelsen for å diskutere lønns- og arbeidsvilkår uten at dette får negative konsekvenser for arbeiderne.</w:t>
      </w:r>
    </w:p>
    <w:p w14:paraId="481CB370" w14:textId="77777777" w:rsidR="003D1C19" w:rsidRPr="003D1C19" w:rsidRDefault="003D1C19" w:rsidP="005F5989">
      <w:pPr>
        <w:spacing w:before="0" w:line="240" w:lineRule="auto"/>
        <w:rPr>
          <w:rFonts w:asciiTheme="minorHAnsi" w:hAnsiTheme="minorHAnsi"/>
        </w:rPr>
      </w:pPr>
    </w:p>
    <w:p w14:paraId="101CAB1A" w14:textId="77777777" w:rsidR="003D1C19" w:rsidRPr="003D1C19" w:rsidRDefault="003D1C19" w:rsidP="000B039F">
      <w:pPr>
        <w:numPr>
          <w:ilvl w:val="1"/>
          <w:numId w:val="5"/>
        </w:numPr>
        <w:rPr>
          <w:rFonts w:asciiTheme="minorHAnsi" w:hAnsiTheme="minorHAnsi"/>
          <w:b/>
          <w:i/>
          <w:iCs/>
        </w:rPr>
      </w:pPr>
      <w:bookmarkStart w:id="218" w:name="_Toc475004497"/>
      <w:bookmarkStart w:id="219" w:name="_Toc479077184"/>
      <w:bookmarkStart w:id="220" w:name="_Toc492036459"/>
      <w:r w:rsidRPr="003D1C19">
        <w:rPr>
          <w:rFonts w:asciiTheme="minorHAnsi" w:hAnsiTheme="minorHAnsi"/>
          <w:b/>
          <w:i/>
          <w:iCs/>
        </w:rPr>
        <w:t>Bestemmelser i nasjonal lovgivning</w:t>
      </w:r>
      <w:bookmarkEnd w:id="218"/>
      <w:bookmarkEnd w:id="219"/>
      <w:bookmarkEnd w:id="220"/>
    </w:p>
    <w:p w14:paraId="36DCCF00" w14:textId="77777777" w:rsidR="003D1C19" w:rsidRPr="003D1C19" w:rsidRDefault="003D1C19" w:rsidP="005F5989">
      <w:pPr>
        <w:spacing w:line="240" w:lineRule="auto"/>
        <w:rPr>
          <w:rFonts w:asciiTheme="minorHAnsi" w:hAnsiTheme="minorHAnsi"/>
        </w:rPr>
      </w:pPr>
      <w:r w:rsidRPr="003D1C19">
        <w:rPr>
          <w:rFonts w:asciiTheme="minorHAnsi" w:hAnsiTheme="minorHAnsi"/>
        </w:rPr>
        <w:t>Leverandør plikter å påse at arbeidsretten og arbeidslovgivningen etterleves i egen virksomhet og hos den eller de underleverandører som medvirker til oppfyllelse av denne kontrakt. Dette betyr at lover og reguleringer knyttet til: 1) lønns- og arbeidstidsbestemmelser; 2) helse, miljø og sikkerhet; 3) regulære ansettelser; 4) brutal behandling; og 5) lovfestede forsikringer og sosiale ordninger skal etterleves.</w:t>
      </w:r>
    </w:p>
    <w:p w14:paraId="4FFE0293" w14:textId="77777777" w:rsidR="003D1C19" w:rsidRPr="005F5989" w:rsidRDefault="003D1C19" w:rsidP="000B039F">
      <w:pPr>
        <w:numPr>
          <w:ilvl w:val="0"/>
          <w:numId w:val="5"/>
        </w:numPr>
        <w:rPr>
          <w:rFonts w:asciiTheme="minorHAnsi" w:hAnsiTheme="minorHAnsi"/>
          <w:b/>
          <w:bCs/>
          <w:sz w:val="28"/>
          <w:szCs w:val="28"/>
        </w:rPr>
      </w:pPr>
      <w:bookmarkStart w:id="221" w:name="_Toc475004498"/>
      <w:bookmarkStart w:id="222" w:name="_Toc479077185"/>
      <w:bookmarkStart w:id="223" w:name="_Toc492036460"/>
      <w:r w:rsidRPr="005F5989">
        <w:rPr>
          <w:rFonts w:asciiTheme="minorHAnsi" w:hAnsiTheme="minorHAnsi"/>
          <w:b/>
          <w:bCs/>
          <w:sz w:val="28"/>
          <w:szCs w:val="28"/>
        </w:rPr>
        <w:t>Oppfølging</w:t>
      </w:r>
      <w:bookmarkEnd w:id="221"/>
      <w:bookmarkEnd w:id="222"/>
      <w:bookmarkEnd w:id="223"/>
    </w:p>
    <w:p w14:paraId="5EB5977E" w14:textId="1A321BBE" w:rsidR="003D1C19" w:rsidRPr="003D1C19" w:rsidRDefault="003D1C19" w:rsidP="000B039F">
      <w:pPr>
        <w:numPr>
          <w:ilvl w:val="0"/>
          <w:numId w:val="9"/>
        </w:numPr>
        <w:spacing w:before="0" w:line="240" w:lineRule="auto"/>
        <w:rPr>
          <w:rFonts w:asciiTheme="minorHAnsi" w:hAnsiTheme="minorHAnsi"/>
        </w:rPr>
      </w:pPr>
      <w:r w:rsidRPr="003D1C19">
        <w:rPr>
          <w:rFonts w:asciiTheme="minorHAnsi" w:hAnsiTheme="minorHAnsi"/>
        </w:rPr>
        <w:t xml:space="preserve">Leverandør skal påse at ansattes rettigheter i punkt 1 etterleves i egen virksomhet og hos den eller de underleverandører som medvirker til oppfyllelse av denne kontrakt. På oppfordring fra Oppdragsgiver eller </w:t>
      </w:r>
      <w:r w:rsidR="00A7268D">
        <w:rPr>
          <w:rFonts w:asciiTheme="minorHAnsi" w:hAnsiTheme="minorHAnsi"/>
        </w:rPr>
        <w:t>Sykehusinnkjøp</w:t>
      </w:r>
      <w:r w:rsidRPr="003D1C19">
        <w:rPr>
          <w:rFonts w:asciiTheme="minorHAnsi" w:hAnsiTheme="minorHAnsi"/>
        </w:rPr>
        <w:t xml:space="preserve"> skal dette dokumenteres ved:</w:t>
      </w:r>
    </w:p>
    <w:p w14:paraId="7781B1A9" w14:textId="77777777" w:rsidR="003D1C19" w:rsidRPr="003D1C19" w:rsidRDefault="003D1C19" w:rsidP="000B039F">
      <w:pPr>
        <w:numPr>
          <w:ilvl w:val="0"/>
          <w:numId w:val="9"/>
        </w:numPr>
        <w:spacing w:before="0" w:line="240" w:lineRule="auto"/>
        <w:rPr>
          <w:rFonts w:asciiTheme="minorHAnsi" w:hAnsiTheme="minorHAnsi"/>
        </w:rPr>
      </w:pPr>
      <w:r w:rsidRPr="003D1C19">
        <w:rPr>
          <w:rFonts w:asciiTheme="minorHAnsi" w:hAnsiTheme="minorHAnsi"/>
        </w:rPr>
        <w:t>Egenrapportering og / eller</w:t>
      </w:r>
    </w:p>
    <w:p w14:paraId="45898805" w14:textId="77777777" w:rsidR="003D1C19" w:rsidRPr="003D1C19" w:rsidRDefault="003D1C19" w:rsidP="000B039F">
      <w:pPr>
        <w:numPr>
          <w:ilvl w:val="0"/>
          <w:numId w:val="9"/>
        </w:numPr>
        <w:spacing w:before="0" w:line="240" w:lineRule="auto"/>
        <w:rPr>
          <w:rFonts w:asciiTheme="minorHAnsi" w:hAnsiTheme="minorHAnsi"/>
        </w:rPr>
      </w:pPr>
      <w:r w:rsidRPr="003D1C19">
        <w:rPr>
          <w:rFonts w:asciiTheme="minorHAnsi" w:hAnsiTheme="minorHAnsi"/>
        </w:rPr>
        <w:t>Oppfølgingssamtaler og /eller</w:t>
      </w:r>
    </w:p>
    <w:p w14:paraId="483409BF" w14:textId="77777777" w:rsidR="003D1C19" w:rsidRPr="003D1C19" w:rsidRDefault="003D1C19" w:rsidP="000B039F">
      <w:pPr>
        <w:numPr>
          <w:ilvl w:val="0"/>
          <w:numId w:val="9"/>
        </w:numPr>
        <w:spacing w:before="0" w:line="240" w:lineRule="auto"/>
        <w:rPr>
          <w:rFonts w:asciiTheme="minorHAnsi" w:hAnsiTheme="minorHAnsi"/>
        </w:rPr>
      </w:pPr>
      <w:r w:rsidRPr="003D1C19">
        <w:rPr>
          <w:rFonts w:asciiTheme="minorHAnsi" w:hAnsiTheme="minorHAnsi"/>
        </w:rPr>
        <w:t>En uavhengig parts kontroll av arbeidsforholdene</w:t>
      </w:r>
      <w:r w:rsidRPr="003D1C19">
        <w:rPr>
          <w:rFonts w:asciiTheme="minorHAnsi" w:hAnsiTheme="minorHAnsi"/>
          <w:vertAlign w:val="superscript"/>
        </w:rPr>
        <w:footnoteReference w:id="1"/>
      </w:r>
      <w:r w:rsidRPr="003D1C19">
        <w:rPr>
          <w:rFonts w:asciiTheme="minorHAnsi" w:hAnsiTheme="minorHAnsi"/>
        </w:rPr>
        <w:t xml:space="preserve"> og / eller</w:t>
      </w:r>
    </w:p>
    <w:p w14:paraId="0F66CDBD" w14:textId="77777777" w:rsidR="003D1C19" w:rsidRPr="003D1C19" w:rsidRDefault="003D1C19" w:rsidP="000B039F">
      <w:pPr>
        <w:numPr>
          <w:ilvl w:val="0"/>
          <w:numId w:val="9"/>
        </w:numPr>
        <w:spacing w:before="0" w:line="240" w:lineRule="auto"/>
        <w:rPr>
          <w:rFonts w:asciiTheme="minorHAnsi" w:hAnsiTheme="minorHAnsi"/>
        </w:rPr>
      </w:pPr>
      <w:r w:rsidRPr="003D1C19">
        <w:rPr>
          <w:rFonts w:asciiTheme="minorHAnsi" w:hAnsiTheme="minorHAnsi"/>
        </w:rPr>
        <w:t>3.partssertifisering som SA8000 eller tilsvarende</w:t>
      </w:r>
    </w:p>
    <w:p w14:paraId="75EF8DF8" w14:textId="77777777" w:rsidR="003D1C19" w:rsidRPr="005F5989" w:rsidRDefault="003D1C19" w:rsidP="000B039F">
      <w:pPr>
        <w:numPr>
          <w:ilvl w:val="0"/>
          <w:numId w:val="5"/>
        </w:numPr>
        <w:rPr>
          <w:rFonts w:asciiTheme="minorHAnsi" w:hAnsiTheme="minorHAnsi"/>
          <w:b/>
          <w:bCs/>
          <w:sz w:val="28"/>
          <w:szCs w:val="28"/>
        </w:rPr>
      </w:pPr>
      <w:bookmarkStart w:id="224" w:name="_Toc475004499"/>
      <w:bookmarkStart w:id="225" w:name="_Toc479077186"/>
      <w:bookmarkStart w:id="226" w:name="_Toc492036461"/>
      <w:r w:rsidRPr="005F5989">
        <w:rPr>
          <w:rFonts w:asciiTheme="minorHAnsi" w:hAnsiTheme="minorHAnsi"/>
          <w:b/>
          <w:bCs/>
          <w:sz w:val="28"/>
          <w:szCs w:val="28"/>
        </w:rPr>
        <w:t>Brudd</w:t>
      </w:r>
      <w:bookmarkEnd w:id="224"/>
      <w:bookmarkEnd w:id="225"/>
      <w:bookmarkEnd w:id="226"/>
    </w:p>
    <w:p w14:paraId="022659C9" w14:textId="3DD4B605" w:rsidR="002F7AB5" w:rsidRDefault="003D1C19" w:rsidP="003B2CDE">
      <w:pPr>
        <w:spacing w:line="240" w:lineRule="auto"/>
        <w:rPr>
          <w:rFonts w:asciiTheme="minorHAnsi" w:hAnsiTheme="minorHAnsi"/>
        </w:rPr>
      </w:pPr>
      <w:r w:rsidRPr="003D1C19">
        <w:rPr>
          <w:rFonts w:asciiTheme="minorHAnsi" w:hAnsiTheme="minorHAnsi"/>
        </w:rPr>
        <w:t xml:space="preserve">Brudd på punkt 1 og punkt 2 innebærer kontraktsbrudd. Ved kontraktsbrudd plikter Leverandør å rette opp i de påpekte manglene innen den tidsfrist som Oppdragsgiver eller </w:t>
      </w:r>
      <w:r w:rsidR="00A7268D">
        <w:rPr>
          <w:rFonts w:asciiTheme="minorHAnsi" w:hAnsiTheme="minorHAnsi"/>
        </w:rPr>
        <w:t>Sykehusinnkjøp</w:t>
      </w:r>
      <w:r w:rsidRPr="003D1C19">
        <w:rPr>
          <w:rFonts w:asciiTheme="minorHAnsi" w:hAnsiTheme="minorHAnsi"/>
        </w:rPr>
        <w:t xml:space="preserve"> bestemmer, så lenge denne ikke er usaklig kort. Rettelsene skal dokumenteres skriftlig og på den måten Oppdragsgiver bestemmer. Manglende utbedring er å anse som et vesentlig mislighold i henhold til rammeavtalens punkt om mislighold.</w:t>
      </w:r>
    </w:p>
    <w:p w14:paraId="091660A0" w14:textId="77777777" w:rsidR="002F7AB5" w:rsidRPr="00F7453F" w:rsidRDefault="002F7AB5" w:rsidP="003B2CDE">
      <w:pPr>
        <w:spacing w:line="240" w:lineRule="auto"/>
        <w:rPr>
          <w:rFonts w:asciiTheme="minorHAnsi" w:hAnsiTheme="minorHAnsi"/>
        </w:rPr>
      </w:pPr>
    </w:p>
    <w:sectPr w:rsidR="002F7AB5" w:rsidRPr="00F7453F" w:rsidSect="004969FE">
      <w:headerReference w:type="default" r:id="rId14"/>
      <w:footerReference w:type="default" r:id="rId15"/>
      <w:headerReference w:type="first" r:id="rId16"/>
      <w:footerReference w:type="first" r:id="rId17"/>
      <w:pgSz w:w="11906" w:h="16838"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99AA" w14:textId="77777777" w:rsidR="00710BFB" w:rsidRDefault="00710BFB" w:rsidP="002A4A84">
      <w:pPr>
        <w:spacing w:line="240" w:lineRule="auto"/>
      </w:pPr>
      <w:r>
        <w:separator/>
      </w:r>
    </w:p>
  </w:endnote>
  <w:endnote w:type="continuationSeparator" w:id="0">
    <w:p w14:paraId="4EBB37D3" w14:textId="77777777" w:rsidR="00710BFB" w:rsidRDefault="00710BFB" w:rsidP="002A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34887"/>
      <w:docPartObj>
        <w:docPartGallery w:val="Page Numbers (Bottom of Page)"/>
        <w:docPartUnique/>
      </w:docPartObj>
    </w:sdtPr>
    <w:sdtEndPr/>
    <w:sdtContent>
      <w:p w14:paraId="3B00ED5C" w14:textId="77777777" w:rsidR="0079792E" w:rsidRDefault="0079792E">
        <w:pPr>
          <w:pStyle w:val="Bunntekst"/>
          <w:jc w:val="center"/>
        </w:pPr>
        <w:r>
          <w:fldChar w:fldCharType="begin"/>
        </w:r>
        <w:r>
          <w:instrText>PAGE   \* MERGEFORMAT</w:instrText>
        </w:r>
        <w:r>
          <w:fldChar w:fldCharType="separate"/>
        </w:r>
        <w:r>
          <w:rPr>
            <w:noProof/>
          </w:rPr>
          <w:t>14</w:t>
        </w:r>
        <w:r>
          <w:fldChar w:fldCharType="end"/>
        </w:r>
      </w:p>
    </w:sdtContent>
  </w:sdt>
  <w:p w14:paraId="2D9EBC90" w14:textId="77777777" w:rsidR="0079792E" w:rsidRPr="00DF3297" w:rsidRDefault="0079792E" w:rsidP="0078049D">
    <w:pPr>
      <w:pStyle w:val="Bunntekst"/>
      <w:rPr>
        <w:color w:val="A6A6A6" w:themeColor="background1" w:themeShade="A6"/>
      </w:rPr>
    </w:pPr>
  </w:p>
  <w:p w14:paraId="3DB4A77F" w14:textId="77777777" w:rsidR="0079792E" w:rsidRDefault="0079792E"/>
  <w:p w14:paraId="568A7C0A" w14:textId="77777777" w:rsidR="0079792E" w:rsidRDefault="007979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DB68" w14:textId="77777777" w:rsidR="0079792E" w:rsidRPr="002771F2" w:rsidRDefault="0079792E" w:rsidP="00B570C0">
    <w:pPr>
      <w:pStyle w:val="Bunntekst"/>
      <w:ind w:right="360"/>
      <w:jc w:val="center"/>
      <w:rPr>
        <w:color w:val="EEECE1" w:themeColor="background2"/>
      </w:rPr>
    </w:pPr>
    <w:r w:rsidRPr="002771F2">
      <w:rPr>
        <w:noProof/>
        <w:color w:val="EEECE1" w:themeColor="background2"/>
        <w:lang w:eastAsia="nb-NO"/>
      </w:rPr>
      <w:drawing>
        <wp:anchor distT="0" distB="0" distL="114300" distR="114300" simplePos="0" relativeHeight="251664896" behindDoc="1" locked="0" layoutInCell="1" allowOverlap="1" wp14:anchorId="3C40E23A" wp14:editId="2033A822">
          <wp:simplePos x="0" y="0"/>
          <wp:positionH relativeFrom="column">
            <wp:posOffset>13739</wp:posOffset>
          </wp:positionH>
          <wp:positionV relativeFrom="paragraph">
            <wp:posOffset>-241935</wp:posOffset>
          </wp:positionV>
          <wp:extent cx="5759450" cy="385432"/>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85432"/>
                  </a:xfrm>
                  <a:prstGeom prst="rect">
                    <a:avLst/>
                  </a:prstGeom>
                  <a:noFill/>
                  <a:ln>
                    <a:noFill/>
                  </a:ln>
                </pic:spPr>
              </pic:pic>
            </a:graphicData>
          </a:graphic>
        </wp:anchor>
      </w:drawing>
    </w:r>
    <w:r>
      <w:rPr>
        <w:color w:val="EEECE1" w:themeColor="background2"/>
      </w:rPr>
      <w:t>Vedlegg 5 Rammeavtale 20.12.2017</w:t>
    </w:r>
    <w:r w:rsidRPr="002771F2">
      <w:rPr>
        <w:color w:val="EEECE1" w:themeColor="background2"/>
      </w:rPr>
      <w:t>_versjon 1.0</w:t>
    </w:r>
    <w:r>
      <w:rPr>
        <w:color w:val="EEECE1" w:themeColor="background2"/>
      </w:rPr>
      <w:t>/LPS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FB79" w14:textId="77777777" w:rsidR="00710BFB" w:rsidRDefault="00710BFB" w:rsidP="002A4A84">
      <w:pPr>
        <w:spacing w:line="240" w:lineRule="auto"/>
      </w:pPr>
      <w:r>
        <w:separator/>
      </w:r>
    </w:p>
  </w:footnote>
  <w:footnote w:type="continuationSeparator" w:id="0">
    <w:p w14:paraId="7FF2B663" w14:textId="77777777" w:rsidR="00710BFB" w:rsidRDefault="00710BFB" w:rsidP="002A4A84">
      <w:pPr>
        <w:spacing w:line="240" w:lineRule="auto"/>
      </w:pPr>
      <w:r>
        <w:continuationSeparator/>
      </w:r>
    </w:p>
  </w:footnote>
  <w:footnote w:id="1">
    <w:p w14:paraId="78C5EAC1" w14:textId="77777777" w:rsidR="0079792E" w:rsidRDefault="0079792E" w:rsidP="003D1C19">
      <w:pPr>
        <w:pStyle w:val="Fotnotetekst"/>
      </w:pPr>
      <w:r>
        <w:rPr>
          <w:rStyle w:val="Fotnotereferanse"/>
        </w:rPr>
        <w:footnoteRef/>
      </w:r>
      <w:r>
        <w:t xml:space="preserve"> </w:t>
      </w:r>
      <w:r w:rsidRPr="00F653FB">
        <w:t xml:space="preserve">  Oppdragsgiver, eller den oppdragsgiver bemyndiger, forbeholder seg retten til å gjennomføre annonserte, semi-annonserte eller uannonserte kontroller hos en eller flere aktører i leverandørkjeden i kontraktsperioden. I tilfelle kontroll plikter leverandør å oppgi navn og kontaktopplysninger på underleverandør(er). Kontaktopplysninger behandles konfidensielt.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035B" w14:textId="77777777" w:rsidR="0079792E" w:rsidRDefault="0079792E">
    <w:pPr>
      <w:pStyle w:val="Topptekst"/>
    </w:pPr>
    <w:r>
      <w:rPr>
        <w:noProof/>
        <w:lang w:eastAsia="nb-NO"/>
      </w:rPr>
      <w:drawing>
        <wp:anchor distT="0" distB="0" distL="114300" distR="114300" simplePos="0" relativeHeight="251666944" behindDoc="1" locked="0" layoutInCell="1" allowOverlap="1" wp14:anchorId="77F83B4A" wp14:editId="09077F7F">
          <wp:simplePos x="0" y="0"/>
          <wp:positionH relativeFrom="margin">
            <wp:posOffset>6005195</wp:posOffset>
          </wp:positionH>
          <wp:positionV relativeFrom="topMargin">
            <wp:posOffset>276225</wp:posOffset>
          </wp:positionV>
          <wp:extent cx="341630" cy="352425"/>
          <wp:effectExtent l="0" t="0" r="1270" b="9525"/>
          <wp:wrapSquare wrapText="bothSides"/>
          <wp:docPr id="2" name="Picture 8" descr="logo u teks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 tekst-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52425"/>
                  </a:xfrm>
                  <a:prstGeom prst="rect">
                    <a:avLst/>
                  </a:prstGeom>
                  <a:noFill/>
                </pic:spPr>
              </pic:pic>
            </a:graphicData>
          </a:graphic>
        </wp:anchor>
      </w:drawing>
    </w:r>
  </w:p>
  <w:p w14:paraId="7B4E9937" w14:textId="77777777" w:rsidR="0079792E" w:rsidRDefault="0079792E"/>
  <w:p w14:paraId="1158C70C" w14:textId="77777777" w:rsidR="0079792E" w:rsidRDefault="00797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3DF" w14:textId="77777777" w:rsidR="0079792E" w:rsidRDefault="0079792E" w:rsidP="00255790">
    <w:pPr>
      <w:pStyle w:val="Topptekst"/>
      <w:jc w:val="center"/>
    </w:pPr>
    <w:r w:rsidRPr="002C51AF">
      <w:rPr>
        <w:noProof/>
        <w:lang w:eastAsia="nb-NO"/>
      </w:rPr>
      <w:drawing>
        <wp:anchor distT="0" distB="0" distL="114300" distR="114300" simplePos="0" relativeHeight="251662848" behindDoc="0" locked="0" layoutInCell="1" allowOverlap="1" wp14:anchorId="7FB2D71E" wp14:editId="0AF38BA5">
          <wp:simplePos x="0" y="0"/>
          <wp:positionH relativeFrom="column">
            <wp:posOffset>-100330</wp:posOffset>
          </wp:positionH>
          <wp:positionV relativeFrom="paragraph">
            <wp:posOffset>64135</wp:posOffset>
          </wp:positionV>
          <wp:extent cx="1922400" cy="342000"/>
          <wp:effectExtent l="0" t="0" r="1905" b="1270"/>
          <wp:wrapSquare wrapText="bothSides"/>
          <wp:docPr id="1" name="Bilde 1" descr="H:\risiko\maler til Sykehusinnkjøp HF\logo SI HF\Sykehusinnkj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siko\maler til Sykehusinnkjøp HF\logo SI HF\Sykehusinnkj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400" cy="34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818"/>
    <w:multiLevelType w:val="hybridMultilevel"/>
    <w:tmpl w:val="F6C43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BB4049"/>
    <w:multiLevelType w:val="hybridMultilevel"/>
    <w:tmpl w:val="D076DB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CB4E45"/>
    <w:multiLevelType w:val="hybridMultilevel"/>
    <w:tmpl w:val="CE2C2B4E"/>
    <w:lvl w:ilvl="0" w:tplc="21921F2A">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015BE9"/>
    <w:multiLevelType w:val="hybridMultilevel"/>
    <w:tmpl w:val="118A4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B903BB"/>
    <w:multiLevelType w:val="hybridMultilevel"/>
    <w:tmpl w:val="9C2023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F365BC"/>
    <w:multiLevelType w:val="hybridMultilevel"/>
    <w:tmpl w:val="4A224740"/>
    <w:lvl w:ilvl="0" w:tplc="3F9CA36E">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EE30868"/>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423FC"/>
    <w:multiLevelType w:val="hybridMultilevel"/>
    <w:tmpl w:val="2876C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9E52C7"/>
    <w:multiLevelType w:val="hybridMultilevel"/>
    <w:tmpl w:val="BFCEF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BA12908"/>
    <w:multiLevelType w:val="multilevel"/>
    <w:tmpl w:val="89760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582E88"/>
    <w:multiLevelType w:val="hybridMultilevel"/>
    <w:tmpl w:val="1DB85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8962A86"/>
    <w:multiLevelType w:val="multilevel"/>
    <w:tmpl w:val="D53CE0D0"/>
    <w:lvl w:ilvl="0">
      <w:start w:val="1"/>
      <w:numFmt w:val="decimal"/>
      <w:pStyle w:val="Overskrift1"/>
      <w:lvlText w:val="%1"/>
      <w:lvlJc w:val="left"/>
      <w:pPr>
        <w:ind w:left="432" w:hanging="432"/>
      </w:pPr>
      <w:rPr>
        <w:rFonts w:hint="default"/>
      </w:rPr>
    </w:lvl>
    <w:lvl w:ilvl="1">
      <w:start w:val="4"/>
      <w:numFmt w:val="decimal"/>
      <w:pStyle w:val="Overskrift2"/>
      <w:lvlText w:val="%1.%2"/>
      <w:lvlJc w:val="left"/>
      <w:pPr>
        <w:ind w:left="859" w:hanging="576"/>
      </w:pPr>
      <w:rPr>
        <w:rFonts w:hint="default"/>
      </w:rPr>
    </w:lvl>
    <w:lvl w:ilvl="2">
      <w:start w:val="1"/>
      <w:numFmt w:val="decimal"/>
      <w:pStyle w:val="Overskrift3"/>
      <w:lvlText w:val="%1.%2.%3"/>
      <w:lvlJc w:val="left"/>
      <w:pPr>
        <w:ind w:left="720" w:hanging="720"/>
      </w:pPr>
      <w:rPr>
        <w:rFonts w:hint="default"/>
        <w:color w:val="auto"/>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5248D"/>
    <w:multiLevelType w:val="hybridMultilevel"/>
    <w:tmpl w:val="290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40BD5"/>
    <w:multiLevelType w:val="hybridMultilevel"/>
    <w:tmpl w:val="FA60BFB2"/>
    <w:lvl w:ilvl="0" w:tplc="7EBA333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053C7C"/>
    <w:multiLevelType w:val="hybridMultilevel"/>
    <w:tmpl w:val="184806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5C17AE2"/>
    <w:multiLevelType w:val="multilevel"/>
    <w:tmpl w:val="F60CE1AC"/>
    <w:lvl w:ilvl="0">
      <w:start w:val="1"/>
      <w:numFmt w:val="decimal"/>
      <w:lvlText w:val="%1."/>
      <w:lvlJc w:val="left"/>
      <w:pPr>
        <w:tabs>
          <w:tab w:val="num" w:pos="360"/>
        </w:tabs>
        <w:ind w:left="360" w:hanging="360"/>
      </w:pPr>
    </w:lvl>
    <w:lvl w:ilvl="1">
      <w:start w:val="1"/>
      <w:numFmt w:val="decimal"/>
      <w:pStyle w:val="Stil1"/>
      <w:lvlText w:val="%1.%2."/>
      <w:lvlJc w:val="left"/>
      <w:pPr>
        <w:tabs>
          <w:tab w:val="num" w:pos="792"/>
        </w:tabs>
        <w:ind w:left="792" w:hanging="432"/>
      </w:pPr>
      <w:rPr>
        <w:rFonts w:ascii="Arial" w:hAnsi="Arial" w:cs="Arial" w:hint="default"/>
        <w:b/>
        <w:i/>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10E7981"/>
    <w:multiLevelType w:val="hybridMultilevel"/>
    <w:tmpl w:val="58202D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8736248">
    <w:abstractNumId w:val="16"/>
  </w:num>
  <w:num w:numId="2" w16cid:durableId="1375888851">
    <w:abstractNumId w:val="12"/>
  </w:num>
  <w:num w:numId="3" w16cid:durableId="423695377">
    <w:abstractNumId w:val="11"/>
  </w:num>
  <w:num w:numId="4" w16cid:durableId="1137648142">
    <w:abstractNumId w:val="10"/>
  </w:num>
  <w:num w:numId="5" w16cid:durableId="1903446474">
    <w:abstractNumId w:val="6"/>
  </w:num>
  <w:num w:numId="6" w16cid:durableId="308435837">
    <w:abstractNumId w:val="7"/>
  </w:num>
  <w:num w:numId="7" w16cid:durableId="454759336">
    <w:abstractNumId w:val="3"/>
  </w:num>
  <w:num w:numId="8" w16cid:durableId="1731807018">
    <w:abstractNumId w:val="0"/>
  </w:num>
  <w:num w:numId="9" w16cid:durableId="1813794064">
    <w:abstractNumId w:val="8"/>
  </w:num>
  <w:num w:numId="10" w16cid:durableId="1655255857">
    <w:abstractNumId w:val="11"/>
    <w:lvlOverride w:ilvl="0">
      <w:startOverride w:val="2"/>
    </w:lvlOverride>
    <w:lvlOverride w:ilvl="1">
      <w:startOverride w:val="1"/>
    </w:lvlOverride>
  </w:num>
  <w:num w:numId="11" w16cid:durableId="1985625190">
    <w:abstractNumId w:val="11"/>
    <w:lvlOverride w:ilvl="0">
      <w:startOverride w:val="4"/>
    </w:lvlOverride>
    <w:lvlOverride w:ilvl="1">
      <w:startOverride w:val="1"/>
    </w:lvlOverride>
  </w:num>
  <w:num w:numId="12" w16cid:durableId="339164814">
    <w:abstractNumId w:val="11"/>
    <w:lvlOverride w:ilvl="0">
      <w:startOverride w:val="7"/>
    </w:lvlOverride>
    <w:lvlOverride w:ilvl="1">
      <w:startOverride w:val="1"/>
    </w:lvlOverride>
  </w:num>
  <w:num w:numId="13" w16cid:durableId="1742676808">
    <w:abstractNumId w:val="11"/>
  </w:num>
  <w:num w:numId="14" w16cid:durableId="1022782765">
    <w:abstractNumId w:val="11"/>
    <w:lvlOverride w:ilvl="0">
      <w:startOverride w:val="10"/>
    </w:lvlOverride>
    <w:lvlOverride w:ilvl="1">
      <w:startOverride w:val="1"/>
    </w:lvlOverride>
  </w:num>
  <w:num w:numId="15" w16cid:durableId="1923176921">
    <w:abstractNumId w:val="11"/>
    <w:lvlOverride w:ilvl="0">
      <w:startOverride w:val="12"/>
    </w:lvlOverride>
    <w:lvlOverride w:ilvl="1">
      <w:startOverride w:val="1"/>
    </w:lvlOverride>
  </w:num>
  <w:num w:numId="16" w16cid:durableId="36464703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678487">
    <w:abstractNumId w:val="1"/>
  </w:num>
  <w:num w:numId="18" w16cid:durableId="1149325436">
    <w:abstractNumId w:val="15"/>
  </w:num>
  <w:num w:numId="19" w16cid:durableId="1599630433">
    <w:abstractNumId w:val="17"/>
  </w:num>
  <w:num w:numId="20" w16cid:durableId="1097170048">
    <w:abstractNumId w:val="9"/>
  </w:num>
  <w:num w:numId="21" w16cid:durableId="157842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8878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9111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8885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4227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2084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76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1276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88081">
    <w:abstractNumId w:val="11"/>
  </w:num>
  <w:num w:numId="30" w16cid:durableId="459498521">
    <w:abstractNumId w:val="11"/>
  </w:num>
  <w:num w:numId="31" w16cid:durableId="737291306">
    <w:abstractNumId w:val="11"/>
  </w:num>
  <w:num w:numId="32" w16cid:durableId="969167666">
    <w:abstractNumId w:val="4"/>
  </w:num>
  <w:num w:numId="33" w16cid:durableId="559832176">
    <w:abstractNumId w:val="12"/>
  </w:num>
  <w:num w:numId="34" w16cid:durableId="198993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8194434">
    <w:abstractNumId w:val="5"/>
  </w:num>
  <w:num w:numId="36" w16cid:durableId="610554602">
    <w:abstractNumId w:val="13"/>
  </w:num>
  <w:num w:numId="37" w16cid:durableId="2044859369">
    <w:abstractNumId w:val="11"/>
  </w:num>
  <w:num w:numId="38" w16cid:durableId="210651652">
    <w:abstractNumId w:val="11"/>
  </w:num>
  <w:num w:numId="39" w16cid:durableId="1984385627">
    <w:abstractNumId w:val="11"/>
  </w:num>
  <w:num w:numId="40" w16cid:durableId="1704163217">
    <w:abstractNumId w:val="2"/>
  </w:num>
  <w:num w:numId="41" w16cid:durableId="1294949100">
    <w:abstractNumId w:val="11"/>
  </w:num>
  <w:num w:numId="42" w16cid:durableId="675763128">
    <w:abstractNumId w:val="11"/>
  </w:num>
  <w:num w:numId="43" w16cid:durableId="29768903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268328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o:colormru v:ext="edit" colors="#f1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60"/>
    <w:rsid w:val="0000117F"/>
    <w:rsid w:val="00003BCC"/>
    <w:rsid w:val="00004959"/>
    <w:rsid w:val="00005849"/>
    <w:rsid w:val="00011B35"/>
    <w:rsid w:val="000134F3"/>
    <w:rsid w:val="00015F97"/>
    <w:rsid w:val="000214E0"/>
    <w:rsid w:val="00022E99"/>
    <w:rsid w:val="00024EBA"/>
    <w:rsid w:val="00030690"/>
    <w:rsid w:val="0003075C"/>
    <w:rsid w:val="000327C6"/>
    <w:rsid w:val="000344AC"/>
    <w:rsid w:val="00036203"/>
    <w:rsid w:val="00036BDE"/>
    <w:rsid w:val="00037132"/>
    <w:rsid w:val="00037F29"/>
    <w:rsid w:val="00041A21"/>
    <w:rsid w:val="00043864"/>
    <w:rsid w:val="00043D4D"/>
    <w:rsid w:val="00044966"/>
    <w:rsid w:val="00044C48"/>
    <w:rsid w:val="00046779"/>
    <w:rsid w:val="000476D2"/>
    <w:rsid w:val="00050C84"/>
    <w:rsid w:val="00050CA2"/>
    <w:rsid w:val="000518C4"/>
    <w:rsid w:val="000522EF"/>
    <w:rsid w:val="00054A03"/>
    <w:rsid w:val="000566F5"/>
    <w:rsid w:val="00056CF2"/>
    <w:rsid w:val="00057B70"/>
    <w:rsid w:val="00060FC1"/>
    <w:rsid w:val="00064C43"/>
    <w:rsid w:val="00064C74"/>
    <w:rsid w:val="00065149"/>
    <w:rsid w:val="00066F90"/>
    <w:rsid w:val="000675FB"/>
    <w:rsid w:val="000705A6"/>
    <w:rsid w:val="00070E2A"/>
    <w:rsid w:val="000737B3"/>
    <w:rsid w:val="00074816"/>
    <w:rsid w:val="00075EB5"/>
    <w:rsid w:val="00080812"/>
    <w:rsid w:val="00083961"/>
    <w:rsid w:val="000843A5"/>
    <w:rsid w:val="000866BF"/>
    <w:rsid w:val="00091614"/>
    <w:rsid w:val="0009310A"/>
    <w:rsid w:val="00093C87"/>
    <w:rsid w:val="0009481A"/>
    <w:rsid w:val="00094E51"/>
    <w:rsid w:val="0009521C"/>
    <w:rsid w:val="00097101"/>
    <w:rsid w:val="00097D50"/>
    <w:rsid w:val="000A0044"/>
    <w:rsid w:val="000A13AF"/>
    <w:rsid w:val="000A13B6"/>
    <w:rsid w:val="000A2105"/>
    <w:rsid w:val="000A2153"/>
    <w:rsid w:val="000A386F"/>
    <w:rsid w:val="000A3FE2"/>
    <w:rsid w:val="000A5CDB"/>
    <w:rsid w:val="000A67EA"/>
    <w:rsid w:val="000A78CE"/>
    <w:rsid w:val="000B039F"/>
    <w:rsid w:val="000B601E"/>
    <w:rsid w:val="000B60D3"/>
    <w:rsid w:val="000B6B94"/>
    <w:rsid w:val="000B7912"/>
    <w:rsid w:val="000B7948"/>
    <w:rsid w:val="000B7E74"/>
    <w:rsid w:val="000C347F"/>
    <w:rsid w:val="000C5CB5"/>
    <w:rsid w:val="000C77C8"/>
    <w:rsid w:val="000D20F1"/>
    <w:rsid w:val="000D2D17"/>
    <w:rsid w:val="000D36D3"/>
    <w:rsid w:val="000D495F"/>
    <w:rsid w:val="000D5124"/>
    <w:rsid w:val="000D537F"/>
    <w:rsid w:val="000D53F5"/>
    <w:rsid w:val="000D5B5D"/>
    <w:rsid w:val="000E00A3"/>
    <w:rsid w:val="000E0D78"/>
    <w:rsid w:val="000E2494"/>
    <w:rsid w:val="000E3B9C"/>
    <w:rsid w:val="000E53F3"/>
    <w:rsid w:val="000E6E4B"/>
    <w:rsid w:val="000F292C"/>
    <w:rsid w:val="000F3738"/>
    <w:rsid w:val="000F4106"/>
    <w:rsid w:val="0010634A"/>
    <w:rsid w:val="0010662D"/>
    <w:rsid w:val="00107A10"/>
    <w:rsid w:val="00107DB4"/>
    <w:rsid w:val="00111651"/>
    <w:rsid w:val="001144C6"/>
    <w:rsid w:val="0011727E"/>
    <w:rsid w:val="0011768C"/>
    <w:rsid w:val="00117785"/>
    <w:rsid w:val="00117DAB"/>
    <w:rsid w:val="00121717"/>
    <w:rsid w:val="00121CE1"/>
    <w:rsid w:val="00122C9F"/>
    <w:rsid w:val="001232FA"/>
    <w:rsid w:val="00124A9A"/>
    <w:rsid w:val="0012608D"/>
    <w:rsid w:val="00130A38"/>
    <w:rsid w:val="00132C4F"/>
    <w:rsid w:val="00134CD3"/>
    <w:rsid w:val="00137228"/>
    <w:rsid w:val="001377CB"/>
    <w:rsid w:val="00141048"/>
    <w:rsid w:val="00144D6D"/>
    <w:rsid w:val="00145882"/>
    <w:rsid w:val="00152440"/>
    <w:rsid w:val="00152798"/>
    <w:rsid w:val="00153379"/>
    <w:rsid w:val="00153D60"/>
    <w:rsid w:val="00154998"/>
    <w:rsid w:val="00160AC9"/>
    <w:rsid w:val="00160D3E"/>
    <w:rsid w:val="00161510"/>
    <w:rsid w:val="001648BA"/>
    <w:rsid w:val="001656CA"/>
    <w:rsid w:val="00165902"/>
    <w:rsid w:val="0016661C"/>
    <w:rsid w:val="001671EB"/>
    <w:rsid w:val="00167603"/>
    <w:rsid w:val="00171CE6"/>
    <w:rsid w:val="001724F5"/>
    <w:rsid w:val="0017275D"/>
    <w:rsid w:val="0017374C"/>
    <w:rsid w:val="001738FC"/>
    <w:rsid w:val="001775F9"/>
    <w:rsid w:val="00180200"/>
    <w:rsid w:val="0018030F"/>
    <w:rsid w:val="00181942"/>
    <w:rsid w:val="00183D51"/>
    <w:rsid w:val="0018461F"/>
    <w:rsid w:val="0019060F"/>
    <w:rsid w:val="00190B70"/>
    <w:rsid w:val="00192956"/>
    <w:rsid w:val="001939A4"/>
    <w:rsid w:val="00193D1C"/>
    <w:rsid w:val="00194AE0"/>
    <w:rsid w:val="001962B5"/>
    <w:rsid w:val="001A190C"/>
    <w:rsid w:val="001A2634"/>
    <w:rsid w:val="001A41F9"/>
    <w:rsid w:val="001A4DDF"/>
    <w:rsid w:val="001A59AE"/>
    <w:rsid w:val="001A744C"/>
    <w:rsid w:val="001B11B0"/>
    <w:rsid w:val="001B2E4D"/>
    <w:rsid w:val="001B2E7F"/>
    <w:rsid w:val="001B3509"/>
    <w:rsid w:val="001B3753"/>
    <w:rsid w:val="001B3C49"/>
    <w:rsid w:val="001B4DF4"/>
    <w:rsid w:val="001B5642"/>
    <w:rsid w:val="001B64FB"/>
    <w:rsid w:val="001B6671"/>
    <w:rsid w:val="001B7A30"/>
    <w:rsid w:val="001C4B77"/>
    <w:rsid w:val="001C545D"/>
    <w:rsid w:val="001C6446"/>
    <w:rsid w:val="001D2029"/>
    <w:rsid w:val="001D5DB5"/>
    <w:rsid w:val="001D6D49"/>
    <w:rsid w:val="001D6D67"/>
    <w:rsid w:val="001E1598"/>
    <w:rsid w:val="001E3A19"/>
    <w:rsid w:val="001E7463"/>
    <w:rsid w:val="001E7E77"/>
    <w:rsid w:val="001F1D3D"/>
    <w:rsid w:val="001F309C"/>
    <w:rsid w:val="00201B4F"/>
    <w:rsid w:val="00204C3F"/>
    <w:rsid w:val="002066E4"/>
    <w:rsid w:val="00207287"/>
    <w:rsid w:val="002076EB"/>
    <w:rsid w:val="00212182"/>
    <w:rsid w:val="0021271E"/>
    <w:rsid w:val="00212EBA"/>
    <w:rsid w:val="0021382E"/>
    <w:rsid w:val="00216624"/>
    <w:rsid w:val="00217442"/>
    <w:rsid w:val="00220B4C"/>
    <w:rsid w:val="002230F8"/>
    <w:rsid w:val="002252CF"/>
    <w:rsid w:val="00226F68"/>
    <w:rsid w:val="002270F1"/>
    <w:rsid w:val="00230046"/>
    <w:rsid w:val="002300B3"/>
    <w:rsid w:val="00230901"/>
    <w:rsid w:val="00231C09"/>
    <w:rsid w:val="002325E5"/>
    <w:rsid w:val="00233848"/>
    <w:rsid w:val="0023658C"/>
    <w:rsid w:val="0023674B"/>
    <w:rsid w:val="002376C7"/>
    <w:rsid w:val="00240648"/>
    <w:rsid w:val="00241DAB"/>
    <w:rsid w:val="00243A95"/>
    <w:rsid w:val="00243EFE"/>
    <w:rsid w:val="00245CD4"/>
    <w:rsid w:val="002468DE"/>
    <w:rsid w:val="00250148"/>
    <w:rsid w:val="00250506"/>
    <w:rsid w:val="00255790"/>
    <w:rsid w:val="00257AB1"/>
    <w:rsid w:val="0026166E"/>
    <w:rsid w:val="00262111"/>
    <w:rsid w:val="002652B6"/>
    <w:rsid w:val="002670DA"/>
    <w:rsid w:val="00270DDA"/>
    <w:rsid w:val="00270FBA"/>
    <w:rsid w:val="00271FBF"/>
    <w:rsid w:val="002771F2"/>
    <w:rsid w:val="00277464"/>
    <w:rsid w:val="0028067C"/>
    <w:rsid w:val="00280985"/>
    <w:rsid w:val="00280B6B"/>
    <w:rsid w:val="002813A9"/>
    <w:rsid w:val="0028252A"/>
    <w:rsid w:val="00282B53"/>
    <w:rsid w:val="00283CC4"/>
    <w:rsid w:val="00285BD7"/>
    <w:rsid w:val="0028765A"/>
    <w:rsid w:val="00287F5F"/>
    <w:rsid w:val="00290162"/>
    <w:rsid w:val="00293710"/>
    <w:rsid w:val="00294788"/>
    <w:rsid w:val="002A030D"/>
    <w:rsid w:val="002A1D9B"/>
    <w:rsid w:val="002A2624"/>
    <w:rsid w:val="002A2DBD"/>
    <w:rsid w:val="002A419E"/>
    <w:rsid w:val="002A4A84"/>
    <w:rsid w:val="002A54E4"/>
    <w:rsid w:val="002A6F7D"/>
    <w:rsid w:val="002A6F93"/>
    <w:rsid w:val="002A7361"/>
    <w:rsid w:val="002B015B"/>
    <w:rsid w:val="002B08ED"/>
    <w:rsid w:val="002B11C0"/>
    <w:rsid w:val="002B4EA4"/>
    <w:rsid w:val="002B6EFA"/>
    <w:rsid w:val="002B789D"/>
    <w:rsid w:val="002B7E8C"/>
    <w:rsid w:val="002C068B"/>
    <w:rsid w:val="002C1DE9"/>
    <w:rsid w:val="002C1E0C"/>
    <w:rsid w:val="002C3ED2"/>
    <w:rsid w:val="002C4136"/>
    <w:rsid w:val="002C4694"/>
    <w:rsid w:val="002C54AF"/>
    <w:rsid w:val="002C5A9F"/>
    <w:rsid w:val="002C6F51"/>
    <w:rsid w:val="002C73B4"/>
    <w:rsid w:val="002D01E9"/>
    <w:rsid w:val="002D05E9"/>
    <w:rsid w:val="002D0F02"/>
    <w:rsid w:val="002D102A"/>
    <w:rsid w:val="002D1441"/>
    <w:rsid w:val="002D1D4D"/>
    <w:rsid w:val="002D35FB"/>
    <w:rsid w:val="002D3D39"/>
    <w:rsid w:val="002D714E"/>
    <w:rsid w:val="002D79EE"/>
    <w:rsid w:val="002D7ACB"/>
    <w:rsid w:val="002E03D7"/>
    <w:rsid w:val="002E049F"/>
    <w:rsid w:val="002E3CA3"/>
    <w:rsid w:val="002E40DD"/>
    <w:rsid w:val="002E49A7"/>
    <w:rsid w:val="002E4C46"/>
    <w:rsid w:val="002E4E25"/>
    <w:rsid w:val="002E54DB"/>
    <w:rsid w:val="002E7097"/>
    <w:rsid w:val="002E79E0"/>
    <w:rsid w:val="002F025D"/>
    <w:rsid w:val="002F1234"/>
    <w:rsid w:val="002F20B2"/>
    <w:rsid w:val="002F20D1"/>
    <w:rsid w:val="002F2B83"/>
    <w:rsid w:val="002F3E81"/>
    <w:rsid w:val="002F44C2"/>
    <w:rsid w:val="002F6D8B"/>
    <w:rsid w:val="002F7AB5"/>
    <w:rsid w:val="00300300"/>
    <w:rsid w:val="003015DE"/>
    <w:rsid w:val="00302E11"/>
    <w:rsid w:val="00304801"/>
    <w:rsid w:val="00304963"/>
    <w:rsid w:val="00307AAA"/>
    <w:rsid w:val="00307BD2"/>
    <w:rsid w:val="00311B1E"/>
    <w:rsid w:val="00312AAD"/>
    <w:rsid w:val="00313AD3"/>
    <w:rsid w:val="00313D8B"/>
    <w:rsid w:val="00313F12"/>
    <w:rsid w:val="00315E43"/>
    <w:rsid w:val="003177F2"/>
    <w:rsid w:val="00317EB3"/>
    <w:rsid w:val="003204FE"/>
    <w:rsid w:val="00323248"/>
    <w:rsid w:val="00323A16"/>
    <w:rsid w:val="00323BE6"/>
    <w:rsid w:val="00327EA7"/>
    <w:rsid w:val="00330B2B"/>
    <w:rsid w:val="003324CF"/>
    <w:rsid w:val="003328EF"/>
    <w:rsid w:val="0033309F"/>
    <w:rsid w:val="003333CB"/>
    <w:rsid w:val="00333450"/>
    <w:rsid w:val="00333E38"/>
    <w:rsid w:val="00334B71"/>
    <w:rsid w:val="00335C36"/>
    <w:rsid w:val="003374CF"/>
    <w:rsid w:val="00337DBD"/>
    <w:rsid w:val="00342BE0"/>
    <w:rsid w:val="003435F8"/>
    <w:rsid w:val="00343704"/>
    <w:rsid w:val="00344865"/>
    <w:rsid w:val="00345EAA"/>
    <w:rsid w:val="00346442"/>
    <w:rsid w:val="00350271"/>
    <w:rsid w:val="00350808"/>
    <w:rsid w:val="00351997"/>
    <w:rsid w:val="00352965"/>
    <w:rsid w:val="003544B6"/>
    <w:rsid w:val="00355656"/>
    <w:rsid w:val="00361158"/>
    <w:rsid w:val="00361E0E"/>
    <w:rsid w:val="00364BD0"/>
    <w:rsid w:val="00366F59"/>
    <w:rsid w:val="003670D1"/>
    <w:rsid w:val="00372C92"/>
    <w:rsid w:val="0037439A"/>
    <w:rsid w:val="00375971"/>
    <w:rsid w:val="0037649B"/>
    <w:rsid w:val="00380B91"/>
    <w:rsid w:val="00380EF1"/>
    <w:rsid w:val="00383630"/>
    <w:rsid w:val="00385C69"/>
    <w:rsid w:val="00386F61"/>
    <w:rsid w:val="00390A4F"/>
    <w:rsid w:val="00393601"/>
    <w:rsid w:val="00393A79"/>
    <w:rsid w:val="003960FC"/>
    <w:rsid w:val="003A3366"/>
    <w:rsid w:val="003A3D79"/>
    <w:rsid w:val="003A68D3"/>
    <w:rsid w:val="003A6A39"/>
    <w:rsid w:val="003B00F0"/>
    <w:rsid w:val="003B07C8"/>
    <w:rsid w:val="003B08F9"/>
    <w:rsid w:val="003B2CDE"/>
    <w:rsid w:val="003C19D3"/>
    <w:rsid w:val="003C2712"/>
    <w:rsid w:val="003C27C1"/>
    <w:rsid w:val="003C2806"/>
    <w:rsid w:val="003C692B"/>
    <w:rsid w:val="003C6C64"/>
    <w:rsid w:val="003D1C19"/>
    <w:rsid w:val="003D3007"/>
    <w:rsid w:val="003D3C54"/>
    <w:rsid w:val="003D5835"/>
    <w:rsid w:val="003D5CF8"/>
    <w:rsid w:val="003D61D2"/>
    <w:rsid w:val="003E1F66"/>
    <w:rsid w:val="003E2C6A"/>
    <w:rsid w:val="003E419A"/>
    <w:rsid w:val="003E43F6"/>
    <w:rsid w:val="003E5087"/>
    <w:rsid w:val="003F060B"/>
    <w:rsid w:val="003F0C70"/>
    <w:rsid w:val="003F27EA"/>
    <w:rsid w:val="003F2DF8"/>
    <w:rsid w:val="003F61A5"/>
    <w:rsid w:val="00401225"/>
    <w:rsid w:val="00402CF0"/>
    <w:rsid w:val="00403CDA"/>
    <w:rsid w:val="004047A2"/>
    <w:rsid w:val="00404ADE"/>
    <w:rsid w:val="00404F73"/>
    <w:rsid w:val="00407717"/>
    <w:rsid w:val="00407B0A"/>
    <w:rsid w:val="00413353"/>
    <w:rsid w:val="004157D2"/>
    <w:rsid w:val="00415A4C"/>
    <w:rsid w:val="004218F3"/>
    <w:rsid w:val="00422761"/>
    <w:rsid w:val="0042289B"/>
    <w:rsid w:val="00424D54"/>
    <w:rsid w:val="00425070"/>
    <w:rsid w:val="00425314"/>
    <w:rsid w:val="0042598A"/>
    <w:rsid w:val="0043013A"/>
    <w:rsid w:val="004313D5"/>
    <w:rsid w:val="004319F8"/>
    <w:rsid w:val="0043317D"/>
    <w:rsid w:val="0043542B"/>
    <w:rsid w:val="00435C84"/>
    <w:rsid w:val="00437305"/>
    <w:rsid w:val="0043756B"/>
    <w:rsid w:val="00440161"/>
    <w:rsid w:val="00440C28"/>
    <w:rsid w:val="0044171F"/>
    <w:rsid w:val="00441740"/>
    <w:rsid w:val="00441C50"/>
    <w:rsid w:val="004434E8"/>
    <w:rsid w:val="004437C2"/>
    <w:rsid w:val="00444642"/>
    <w:rsid w:val="00445A8F"/>
    <w:rsid w:val="0045097A"/>
    <w:rsid w:val="00451A26"/>
    <w:rsid w:val="00453470"/>
    <w:rsid w:val="0045784F"/>
    <w:rsid w:val="00457B28"/>
    <w:rsid w:val="0046030E"/>
    <w:rsid w:val="00460FF4"/>
    <w:rsid w:val="00461CB6"/>
    <w:rsid w:val="004636A9"/>
    <w:rsid w:val="00467414"/>
    <w:rsid w:val="00470F9D"/>
    <w:rsid w:val="004715F3"/>
    <w:rsid w:val="00472F7B"/>
    <w:rsid w:val="00474C76"/>
    <w:rsid w:val="00475658"/>
    <w:rsid w:val="00477720"/>
    <w:rsid w:val="00477954"/>
    <w:rsid w:val="004804C9"/>
    <w:rsid w:val="004816A3"/>
    <w:rsid w:val="004826FC"/>
    <w:rsid w:val="00482AE2"/>
    <w:rsid w:val="00483DED"/>
    <w:rsid w:val="004846EA"/>
    <w:rsid w:val="00484A7F"/>
    <w:rsid w:val="00485395"/>
    <w:rsid w:val="004858CB"/>
    <w:rsid w:val="0049243A"/>
    <w:rsid w:val="0049283D"/>
    <w:rsid w:val="00492E66"/>
    <w:rsid w:val="004949BB"/>
    <w:rsid w:val="00494C1C"/>
    <w:rsid w:val="004969FE"/>
    <w:rsid w:val="00496BDE"/>
    <w:rsid w:val="00496CBD"/>
    <w:rsid w:val="004A03C9"/>
    <w:rsid w:val="004A074E"/>
    <w:rsid w:val="004A66A8"/>
    <w:rsid w:val="004A6EB9"/>
    <w:rsid w:val="004B07BA"/>
    <w:rsid w:val="004B19BC"/>
    <w:rsid w:val="004B369A"/>
    <w:rsid w:val="004B3CAF"/>
    <w:rsid w:val="004B7BDC"/>
    <w:rsid w:val="004C190F"/>
    <w:rsid w:val="004C285B"/>
    <w:rsid w:val="004C3BA4"/>
    <w:rsid w:val="004C4882"/>
    <w:rsid w:val="004C4E17"/>
    <w:rsid w:val="004C62DB"/>
    <w:rsid w:val="004C6D48"/>
    <w:rsid w:val="004D2443"/>
    <w:rsid w:val="004D617E"/>
    <w:rsid w:val="004D63DA"/>
    <w:rsid w:val="004D6526"/>
    <w:rsid w:val="004D71B1"/>
    <w:rsid w:val="004D732B"/>
    <w:rsid w:val="004E07C2"/>
    <w:rsid w:val="004E0AFC"/>
    <w:rsid w:val="004E0B5A"/>
    <w:rsid w:val="004E0EF9"/>
    <w:rsid w:val="004E10FB"/>
    <w:rsid w:val="004E3487"/>
    <w:rsid w:val="004E4D2F"/>
    <w:rsid w:val="004E5B5C"/>
    <w:rsid w:val="004E5F3E"/>
    <w:rsid w:val="004F0938"/>
    <w:rsid w:val="004F7A20"/>
    <w:rsid w:val="00503E9C"/>
    <w:rsid w:val="00504647"/>
    <w:rsid w:val="00504B45"/>
    <w:rsid w:val="00505D55"/>
    <w:rsid w:val="00510971"/>
    <w:rsid w:val="00511EE2"/>
    <w:rsid w:val="00513141"/>
    <w:rsid w:val="00513467"/>
    <w:rsid w:val="00516FAF"/>
    <w:rsid w:val="00517347"/>
    <w:rsid w:val="00517B8C"/>
    <w:rsid w:val="005213AE"/>
    <w:rsid w:val="00521B8B"/>
    <w:rsid w:val="00525C31"/>
    <w:rsid w:val="00525E3F"/>
    <w:rsid w:val="00527F51"/>
    <w:rsid w:val="00530A1A"/>
    <w:rsid w:val="00530F6E"/>
    <w:rsid w:val="00532A51"/>
    <w:rsid w:val="00535410"/>
    <w:rsid w:val="00540964"/>
    <w:rsid w:val="005443FC"/>
    <w:rsid w:val="005449BE"/>
    <w:rsid w:val="00550A42"/>
    <w:rsid w:val="00550E73"/>
    <w:rsid w:val="0055240C"/>
    <w:rsid w:val="00552512"/>
    <w:rsid w:val="00552A96"/>
    <w:rsid w:val="00554243"/>
    <w:rsid w:val="005542E1"/>
    <w:rsid w:val="00554A7E"/>
    <w:rsid w:val="00554FF4"/>
    <w:rsid w:val="00557021"/>
    <w:rsid w:val="00557C32"/>
    <w:rsid w:val="005612A2"/>
    <w:rsid w:val="00562B3C"/>
    <w:rsid w:val="00562F69"/>
    <w:rsid w:val="00563860"/>
    <w:rsid w:val="005638E5"/>
    <w:rsid w:val="00564ABA"/>
    <w:rsid w:val="00566B17"/>
    <w:rsid w:val="005733B8"/>
    <w:rsid w:val="005734E1"/>
    <w:rsid w:val="0057370B"/>
    <w:rsid w:val="00573D85"/>
    <w:rsid w:val="00576200"/>
    <w:rsid w:val="0057654A"/>
    <w:rsid w:val="00576FFF"/>
    <w:rsid w:val="00580083"/>
    <w:rsid w:val="00581E6A"/>
    <w:rsid w:val="00584AFA"/>
    <w:rsid w:val="00584BE7"/>
    <w:rsid w:val="005868AE"/>
    <w:rsid w:val="00586FC1"/>
    <w:rsid w:val="00591D8A"/>
    <w:rsid w:val="005942C3"/>
    <w:rsid w:val="0059469E"/>
    <w:rsid w:val="00594718"/>
    <w:rsid w:val="00594D65"/>
    <w:rsid w:val="00594E65"/>
    <w:rsid w:val="005967F4"/>
    <w:rsid w:val="00597F89"/>
    <w:rsid w:val="005A062A"/>
    <w:rsid w:val="005A18A8"/>
    <w:rsid w:val="005A3C34"/>
    <w:rsid w:val="005A6D3D"/>
    <w:rsid w:val="005A7480"/>
    <w:rsid w:val="005A7B84"/>
    <w:rsid w:val="005B14AE"/>
    <w:rsid w:val="005B2F42"/>
    <w:rsid w:val="005B507C"/>
    <w:rsid w:val="005B5983"/>
    <w:rsid w:val="005B64E9"/>
    <w:rsid w:val="005B7049"/>
    <w:rsid w:val="005B7B3A"/>
    <w:rsid w:val="005B7F77"/>
    <w:rsid w:val="005C1838"/>
    <w:rsid w:val="005C191E"/>
    <w:rsid w:val="005C1A9D"/>
    <w:rsid w:val="005C2D45"/>
    <w:rsid w:val="005C4DA4"/>
    <w:rsid w:val="005C5187"/>
    <w:rsid w:val="005D154D"/>
    <w:rsid w:val="005D1EF3"/>
    <w:rsid w:val="005D306A"/>
    <w:rsid w:val="005D3146"/>
    <w:rsid w:val="005D345D"/>
    <w:rsid w:val="005D35E8"/>
    <w:rsid w:val="005D3902"/>
    <w:rsid w:val="005D55BE"/>
    <w:rsid w:val="005D70D9"/>
    <w:rsid w:val="005E0318"/>
    <w:rsid w:val="005E2839"/>
    <w:rsid w:val="005E363D"/>
    <w:rsid w:val="005F0E17"/>
    <w:rsid w:val="005F17B1"/>
    <w:rsid w:val="005F2A4A"/>
    <w:rsid w:val="005F36FE"/>
    <w:rsid w:val="005F3C45"/>
    <w:rsid w:val="005F4B45"/>
    <w:rsid w:val="005F5989"/>
    <w:rsid w:val="005F75E6"/>
    <w:rsid w:val="00603B70"/>
    <w:rsid w:val="00604F10"/>
    <w:rsid w:val="00605B7E"/>
    <w:rsid w:val="006064C3"/>
    <w:rsid w:val="00606C6A"/>
    <w:rsid w:val="00607658"/>
    <w:rsid w:val="00614558"/>
    <w:rsid w:val="0061515F"/>
    <w:rsid w:val="00617E9B"/>
    <w:rsid w:val="00617F7A"/>
    <w:rsid w:val="0062083F"/>
    <w:rsid w:val="00620F85"/>
    <w:rsid w:val="006215EA"/>
    <w:rsid w:val="00622099"/>
    <w:rsid w:val="006259E8"/>
    <w:rsid w:val="006278BD"/>
    <w:rsid w:val="0063114C"/>
    <w:rsid w:val="00631D4A"/>
    <w:rsid w:val="00632884"/>
    <w:rsid w:val="00633555"/>
    <w:rsid w:val="00633EE9"/>
    <w:rsid w:val="00640FE5"/>
    <w:rsid w:val="00641842"/>
    <w:rsid w:val="0064196B"/>
    <w:rsid w:val="00641DEC"/>
    <w:rsid w:val="0064356B"/>
    <w:rsid w:val="0064373A"/>
    <w:rsid w:val="006451A3"/>
    <w:rsid w:val="00646D9C"/>
    <w:rsid w:val="00647436"/>
    <w:rsid w:val="00652230"/>
    <w:rsid w:val="00655783"/>
    <w:rsid w:val="00655D02"/>
    <w:rsid w:val="00657E32"/>
    <w:rsid w:val="006620C3"/>
    <w:rsid w:val="00662C17"/>
    <w:rsid w:val="0066410E"/>
    <w:rsid w:val="00664ED9"/>
    <w:rsid w:val="00666228"/>
    <w:rsid w:val="00667323"/>
    <w:rsid w:val="00672013"/>
    <w:rsid w:val="00675DDF"/>
    <w:rsid w:val="0067748B"/>
    <w:rsid w:val="00680264"/>
    <w:rsid w:val="006851AB"/>
    <w:rsid w:val="00686073"/>
    <w:rsid w:val="006862FC"/>
    <w:rsid w:val="00686F43"/>
    <w:rsid w:val="00691814"/>
    <w:rsid w:val="0069356E"/>
    <w:rsid w:val="006936CD"/>
    <w:rsid w:val="0069516A"/>
    <w:rsid w:val="00697E8A"/>
    <w:rsid w:val="00697E97"/>
    <w:rsid w:val="006A0557"/>
    <w:rsid w:val="006A2079"/>
    <w:rsid w:val="006A2E55"/>
    <w:rsid w:val="006A555A"/>
    <w:rsid w:val="006A5DBA"/>
    <w:rsid w:val="006A76D1"/>
    <w:rsid w:val="006B046D"/>
    <w:rsid w:val="006B257B"/>
    <w:rsid w:val="006B2C35"/>
    <w:rsid w:val="006B3D21"/>
    <w:rsid w:val="006B6062"/>
    <w:rsid w:val="006B64D1"/>
    <w:rsid w:val="006B6863"/>
    <w:rsid w:val="006C5405"/>
    <w:rsid w:val="006C546F"/>
    <w:rsid w:val="006C5D94"/>
    <w:rsid w:val="006C6747"/>
    <w:rsid w:val="006C6CA5"/>
    <w:rsid w:val="006C7DBA"/>
    <w:rsid w:val="006D3A34"/>
    <w:rsid w:val="006D49FD"/>
    <w:rsid w:val="006D69FD"/>
    <w:rsid w:val="006D73FF"/>
    <w:rsid w:val="006E1548"/>
    <w:rsid w:val="006E1D8A"/>
    <w:rsid w:val="006E2CAB"/>
    <w:rsid w:val="006E443B"/>
    <w:rsid w:val="006E58C8"/>
    <w:rsid w:val="006E7510"/>
    <w:rsid w:val="006F0B36"/>
    <w:rsid w:val="006F11E2"/>
    <w:rsid w:val="006F1F9B"/>
    <w:rsid w:val="006F341D"/>
    <w:rsid w:val="006F443A"/>
    <w:rsid w:val="006F4BF8"/>
    <w:rsid w:val="006F63E6"/>
    <w:rsid w:val="007027A6"/>
    <w:rsid w:val="00703480"/>
    <w:rsid w:val="00703640"/>
    <w:rsid w:val="00710BFB"/>
    <w:rsid w:val="007134DD"/>
    <w:rsid w:val="0071362B"/>
    <w:rsid w:val="00715F02"/>
    <w:rsid w:val="0071735B"/>
    <w:rsid w:val="00717BE7"/>
    <w:rsid w:val="00720586"/>
    <w:rsid w:val="0072172B"/>
    <w:rsid w:val="00722944"/>
    <w:rsid w:val="007232A5"/>
    <w:rsid w:val="0072430C"/>
    <w:rsid w:val="007249D2"/>
    <w:rsid w:val="00727494"/>
    <w:rsid w:val="00727FBC"/>
    <w:rsid w:val="0073536F"/>
    <w:rsid w:val="00736280"/>
    <w:rsid w:val="00736AC6"/>
    <w:rsid w:val="007378B2"/>
    <w:rsid w:val="007429A2"/>
    <w:rsid w:val="00742F16"/>
    <w:rsid w:val="00742FB1"/>
    <w:rsid w:val="00743D71"/>
    <w:rsid w:val="007444B1"/>
    <w:rsid w:val="0074557A"/>
    <w:rsid w:val="00745CF5"/>
    <w:rsid w:val="0074619D"/>
    <w:rsid w:val="00747802"/>
    <w:rsid w:val="007478F4"/>
    <w:rsid w:val="007506CD"/>
    <w:rsid w:val="00750BF6"/>
    <w:rsid w:val="0075281E"/>
    <w:rsid w:val="00753906"/>
    <w:rsid w:val="00755326"/>
    <w:rsid w:val="00755542"/>
    <w:rsid w:val="00756527"/>
    <w:rsid w:val="00760203"/>
    <w:rsid w:val="00761197"/>
    <w:rsid w:val="0076243A"/>
    <w:rsid w:val="0076355D"/>
    <w:rsid w:val="00763943"/>
    <w:rsid w:val="007643B9"/>
    <w:rsid w:val="0076581F"/>
    <w:rsid w:val="007660A2"/>
    <w:rsid w:val="00770362"/>
    <w:rsid w:val="00770D62"/>
    <w:rsid w:val="007747FF"/>
    <w:rsid w:val="00774F92"/>
    <w:rsid w:val="0077557F"/>
    <w:rsid w:val="00775FF3"/>
    <w:rsid w:val="0078049D"/>
    <w:rsid w:val="00780D7F"/>
    <w:rsid w:val="00783424"/>
    <w:rsid w:val="0078467B"/>
    <w:rsid w:val="00784E0E"/>
    <w:rsid w:val="007851EF"/>
    <w:rsid w:val="00787DE6"/>
    <w:rsid w:val="0079004D"/>
    <w:rsid w:val="0079044B"/>
    <w:rsid w:val="00792503"/>
    <w:rsid w:val="00793A10"/>
    <w:rsid w:val="00793D62"/>
    <w:rsid w:val="00793D8E"/>
    <w:rsid w:val="007941E7"/>
    <w:rsid w:val="00794690"/>
    <w:rsid w:val="0079792E"/>
    <w:rsid w:val="007A1C1F"/>
    <w:rsid w:val="007A375D"/>
    <w:rsid w:val="007A3933"/>
    <w:rsid w:val="007A3A23"/>
    <w:rsid w:val="007A43CC"/>
    <w:rsid w:val="007A4D61"/>
    <w:rsid w:val="007A6643"/>
    <w:rsid w:val="007A66E1"/>
    <w:rsid w:val="007A6D5F"/>
    <w:rsid w:val="007A7131"/>
    <w:rsid w:val="007A7638"/>
    <w:rsid w:val="007B32AB"/>
    <w:rsid w:val="007B744F"/>
    <w:rsid w:val="007C065A"/>
    <w:rsid w:val="007C0696"/>
    <w:rsid w:val="007C5B77"/>
    <w:rsid w:val="007C5CF2"/>
    <w:rsid w:val="007C674A"/>
    <w:rsid w:val="007C7295"/>
    <w:rsid w:val="007C7324"/>
    <w:rsid w:val="007D0B4F"/>
    <w:rsid w:val="007D11F2"/>
    <w:rsid w:val="007D13E8"/>
    <w:rsid w:val="007D24A8"/>
    <w:rsid w:val="007D6FE9"/>
    <w:rsid w:val="007E0BC8"/>
    <w:rsid w:val="007E11BF"/>
    <w:rsid w:val="007E162B"/>
    <w:rsid w:val="007E1686"/>
    <w:rsid w:val="007E276B"/>
    <w:rsid w:val="007E2EE3"/>
    <w:rsid w:val="007F3E56"/>
    <w:rsid w:val="007F5AD1"/>
    <w:rsid w:val="00801425"/>
    <w:rsid w:val="00801AF2"/>
    <w:rsid w:val="0080308B"/>
    <w:rsid w:val="00806066"/>
    <w:rsid w:val="0081126B"/>
    <w:rsid w:val="0081165D"/>
    <w:rsid w:val="00811D80"/>
    <w:rsid w:val="00815BC5"/>
    <w:rsid w:val="00821C7F"/>
    <w:rsid w:val="00822BA5"/>
    <w:rsid w:val="008231A7"/>
    <w:rsid w:val="008265FB"/>
    <w:rsid w:val="00833698"/>
    <w:rsid w:val="0083451A"/>
    <w:rsid w:val="0083568D"/>
    <w:rsid w:val="00836B91"/>
    <w:rsid w:val="00837BB7"/>
    <w:rsid w:val="008429D8"/>
    <w:rsid w:val="008447A4"/>
    <w:rsid w:val="008449D9"/>
    <w:rsid w:val="00844ED7"/>
    <w:rsid w:val="00847D68"/>
    <w:rsid w:val="0085113B"/>
    <w:rsid w:val="00851879"/>
    <w:rsid w:val="008520D2"/>
    <w:rsid w:val="008525EE"/>
    <w:rsid w:val="00852922"/>
    <w:rsid w:val="008530FD"/>
    <w:rsid w:val="00855D6A"/>
    <w:rsid w:val="00855E23"/>
    <w:rsid w:val="008573C9"/>
    <w:rsid w:val="00860C7C"/>
    <w:rsid w:val="00863C90"/>
    <w:rsid w:val="008642BD"/>
    <w:rsid w:val="00864C6A"/>
    <w:rsid w:val="00872FAC"/>
    <w:rsid w:val="008757D3"/>
    <w:rsid w:val="00875B3F"/>
    <w:rsid w:val="00884585"/>
    <w:rsid w:val="00884FBE"/>
    <w:rsid w:val="00885306"/>
    <w:rsid w:val="00885A26"/>
    <w:rsid w:val="00887160"/>
    <w:rsid w:val="00887955"/>
    <w:rsid w:val="00892189"/>
    <w:rsid w:val="0089233F"/>
    <w:rsid w:val="00892869"/>
    <w:rsid w:val="008928D2"/>
    <w:rsid w:val="00894812"/>
    <w:rsid w:val="00895AE2"/>
    <w:rsid w:val="00895F82"/>
    <w:rsid w:val="0089606D"/>
    <w:rsid w:val="0089776F"/>
    <w:rsid w:val="008A0A7C"/>
    <w:rsid w:val="008A0C63"/>
    <w:rsid w:val="008A0E48"/>
    <w:rsid w:val="008A0F06"/>
    <w:rsid w:val="008A2407"/>
    <w:rsid w:val="008B0DE1"/>
    <w:rsid w:val="008B23DA"/>
    <w:rsid w:val="008B2E56"/>
    <w:rsid w:val="008B4117"/>
    <w:rsid w:val="008B55B3"/>
    <w:rsid w:val="008B6F7E"/>
    <w:rsid w:val="008C00B6"/>
    <w:rsid w:val="008C0725"/>
    <w:rsid w:val="008C0A64"/>
    <w:rsid w:val="008C2F6A"/>
    <w:rsid w:val="008C5035"/>
    <w:rsid w:val="008C68B6"/>
    <w:rsid w:val="008C6CAE"/>
    <w:rsid w:val="008C7931"/>
    <w:rsid w:val="008D23A6"/>
    <w:rsid w:val="008D2C16"/>
    <w:rsid w:val="008D3A5C"/>
    <w:rsid w:val="008D3E2C"/>
    <w:rsid w:val="008D464E"/>
    <w:rsid w:val="008D5B86"/>
    <w:rsid w:val="008D6C34"/>
    <w:rsid w:val="008D7CA1"/>
    <w:rsid w:val="008E09A8"/>
    <w:rsid w:val="008E134D"/>
    <w:rsid w:val="008E28DA"/>
    <w:rsid w:val="008E2C4C"/>
    <w:rsid w:val="008E49BD"/>
    <w:rsid w:val="008E5802"/>
    <w:rsid w:val="008E5C9B"/>
    <w:rsid w:val="008E7027"/>
    <w:rsid w:val="008E7DD5"/>
    <w:rsid w:val="008F2294"/>
    <w:rsid w:val="008F34FB"/>
    <w:rsid w:val="008F3ABD"/>
    <w:rsid w:val="008F4996"/>
    <w:rsid w:val="008F4A84"/>
    <w:rsid w:val="008F5286"/>
    <w:rsid w:val="008F7727"/>
    <w:rsid w:val="009015CB"/>
    <w:rsid w:val="00901BDA"/>
    <w:rsid w:val="00905D22"/>
    <w:rsid w:val="009138C3"/>
    <w:rsid w:val="00913D2E"/>
    <w:rsid w:val="00914DD5"/>
    <w:rsid w:val="00915185"/>
    <w:rsid w:val="0091529C"/>
    <w:rsid w:val="009166C5"/>
    <w:rsid w:val="00916917"/>
    <w:rsid w:val="00917F61"/>
    <w:rsid w:val="00927FEA"/>
    <w:rsid w:val="009303AE"/>
    <w:rsid w:val="009306F3"/>
    <w:rsid w:val="009326F2"/>
    <w:rsid w:val="009340D4"/>
    <w:rsid w:val="00934918"/>
    <w:rsid w:val="009367AC"/>
    <w:rsid w:val="00936F88"/>
    <w:rsid w:val="0094050A"/>
    <w:rsid w:val="00942661"/>
    <w:rsid w:val="00943BE7"/>
    <w:rsid w:val="00944885"/>
    <w:rsid w:val="00946FC7"/>
    <w:rsid w:val="00947935"/>
    <w:rsid w:val="009525B7"/>
    <w:rsid w:val="009526C8"/>
    <w:rsid w:val="00952EE4"/>
    <w:rsid w:val="00954337"/>
    <w:rsid w:val="00954D72"/>
    <w:rsid w:val="0095528E"/>
    <w:rsid w:val="00961DF1"/>
    <w:rsid w:val="00962116"/>
    <w:rsid w:val="00963197"/>
    <w:rsid w:val="00963DE9"/>
    <w:rsid w:val="00965C95"/>
    <w:rsid w:val="009660AB"/>
    <w:rsid w:val="00966E7E"/>
    <w:rsid w:val="00967501"/>
    <w:rsid w:val="00973898"/>
    <w:rsid w:val="009822BD"/>
    <w:rsid w:val="00984504"/>
    <w:rsid w:val="00984B30"/>
    <w:rsid w:val="00985641"/>
    <w:rsid w:val="00985691"/>
    <w:rsid w:val="00986254"/>
    <w:rsid w:val="009906BD"/>
    <w:rsid w:val="00990B34"/>
    <w:rsid w:val="0099188F"/>
    <w:rsid w:val="009919C5"/>
    <w:rsid w:val="00993474"/>
    <w:rsid w:val="00993FAF"/>
    <w:rsid w:val="00994DEC"/>
    <w:rsid w:val="00995C49"/>
    <w:rsid w:val="00995C91"/>
    <w:rsid w:val="009964F8"/>
    <w:rsid w:val="00996A05"/>
    <w:rsid w:val="009A11E9"/>
    <w:rsid w:val="009A2C3F"/>
    <w:rsid w:val="009A5AB3"/>
    <w:rsid w:val="009B104C"/>
    <w:rsid w:val="009B37D7"/>
    <w:rsid w:val="009B4642"/>
    <w:rsid w:val="009B598B"/>
    <w:rsid w:val="009C14BF"/>
    <w:rsid w:val="009C2979"/>
    <w:rsid w:val="009C3F00"/>
    <w:rsid w:val="009C42B1"/>
    <w:rsid w:val="009D49F4"/>
    <w:rsid w:val="009D4F3A"/>
    <w:rsid w:val="009D51EA"/>
    <w:rsid w:val="009D7D07"/>
    <w:rsid w:val="009E1E47"/>
    <w:rsid w:val="009E25CE"/>
    <w:rsid w:val="009E2662"/>
    <w:rsid w:val="009E388F"/>
    <w:rsid w:val="009E3D9E"/>
    <w:rsid w:val="009E4573"/>
    <w:rsid w:val="009E5121"/>
    <w:rsid w:val="009E69F8"/>
    <w:rsid w:val="009E6AD5"/>
    <w:rsid w:val="009E7EE1"/>
    <w:rsid w:val="009F0B89"/>
    <w:rsid w:val="009F0DA5"/>
    <w:rsid w:val="009F1A10"/>
    <w:rsid w:val="009F4E1B"/>
    <w:rsid w:val="009F593E"/>
    <w:rsid w:val="00A00175"/>
    <w:rsid w:val="00A00176"/>
    <w:rsid w:val="00A022F0"/>
    <w:rsid w:val="00A03054"/>
    <w:rsid w:val="00A038E9"/>
    <w:rsid w:val="00A03D6A"/>
    <w:rsid w:val="00A03D83"/>
    <w:rsid w:val="00A041B4"/>
    <w:rsid w:val="00A041EA"/>
    <w:rsid w:val="00A04A67"/>
    <w:rsid w:val="00A0514D"/>
    <w:rsid w:val="00A07523"/>
    <w:rsid w:val="00A0770F"/>
    <w:rsid w:val="00A07820"/>
    <w:rsid w:val="00A105F5"/>
    <w:rsid w:val="00A141AB"/>
    <w:rsid w:val="00A14B93"/>
    <w:rsid w:val="00A152D8"/>
    <w:rsid w:val="00A16451"/>
    <w:rsid w:val="00A16684"/>
    <w:rsid w:val="00A1683D"/>
    <w:rsid w:val="00A16B69"/>
    <w:rsid w:val="00A21E43"/>
    <w:rsid w:val="00A238F0"/>
    <w:rsid w:val="00A27D17"/>
    <w:rsid w:val="00A3011F"/>
    <w:rsid w:val="00A30AED"/>
    <w:rsid w:val="00A318CC"/>
    <w:rsid w:val="00A32F10"/>
    <w:rsid w:val="00A33C6D"/>
    <w:rsid w:val="00A33D1B"/>
    <w:rsid w:val="00A3562D"/>
    <w:rsid w:val="00A3671F"/>
    <w:rsid w:val="00A403C1"/>
    <w:rsid w:val="00A40E23"/>
    <w:rsid w:val="00A41122"/>
    <w:rsid w:val="00A41995"/>
    <w:rsid w:val="00A4535B"/>
    <w:rsid w:val="00A455B8"/>
    <w:rsid w:val="00A46B38"/>
    <w:rsid w:val="00A501A5"/>
    <w:rsid w:val="00A50802"/>
    <w:rsid w:val="00A526D3"/>
    <w:rsid w:val="00A5404D"/>
    <w:rsid w:val="00A62E68"/>
    <w:rsid w:val="00A6317A"/>
    <w:rsid w:val="00A6542F"/>
    <w:rsid w:val="00A65F62"/>
    <w:rsid w:val="00A66522"/>
    <w:rsid w:val="00A667F6"/>
    <w:rsid w:val="00A7268D"/>
    <w:rsid w:val="00A72C3B"/>
    <w:rsid w:val="00A747C5"/>
    <w:rsid w:val="00A77327"/>
    <w:rsid w:val="00A828BF"/>
    <w:rsid w:val="00A83B44"/>
    <w:rsid w:val="00A84760"/>
    <w:rsid w:val="00A848EC"/>
    <w:rsid w:val="00A84978"/>
    <w:rsid w:val="00A9097F"/>
    <w:rsid w:val="00A92642"/>
    <w:rsid w:val="00A93D8A"/>
    <w:rsid w:val="00A960FE"/>
    <w:rsid w:val="00A96336"/>
    <w:rsid w:val="00A96824"/>
    <w:rsid w:val="00A96F2D"/>
    <w:rsid w:val="00AA03D3"/>
    <w:rsid w:val="00AA167B"/>
    <w:rsid w:val="00AA5392"/>
    <w:rsid w:val="00AB11A9"/>
    <w:rsid w:val="00AB15FD"/>
    <w:rsid w:val="00AB1E7B"/>
    <w:rsid w:val="00AB34A9"/>
    <w:rsid w:val="00AB492C"/>
    <w:rsid w:val="00AB5894"/>
    <w:rsid w:val="00AB5EB2"/>
    <w:rsid w:val="00AC11BB"/>
    <w:rsid w:val="00AC156F"/>
    <w:rsid w:val="00AC7E5A"/>
    <w:rsid w:val="00AD0675"/>
    <w:rsid w:val="00AD14B5"/>
    <w:rsid w:val="00AD1734"/>
    <w:rsid w:val="00AD1848"/>
    <w:rsid w:val="00AD3079"/>
    <w:rsid w:val="00AE1024"/>
    <w:rsid w:val="00AE3AE7"/>
    <w:rsid w:val="00AE3C70"/>
    <w:rsid w:val="00AE47C9"/>
    <w:rsid w:val="00AE651C"/>
    <w:rsid w:val="00AE73B7"/>
    <w:rsid w:val="00AF2148"/>
    <w:rsid w:val="00AF4D29"/>
    <w:rsid w:val="00AF5323"/>
    <w:rsid w:val="00AF6C0D"/>
    <w:rsid w:val="00AF6DF5"/>
    <w:rsid w:val="00B0072C"/>
    <w:rsid w:val="00B011F8"/>
    <w:rsid w:val="00B01542"/>
    <w:rsid w:val="00B01843"/>
    <w:rsid w:val="00B018D3"/>
    <w:rsid w:val="00B0466C"/>
    <w:rsid w:val="00B04A54"/>
    <w:rsid w:val="00B1298E"/>
    <w:rsid w:val="00B157C8"/>
    <w:rsid w:val="00B16F8C"/>
    <w:rsid w:val="00B17475"/>
    <w:rsid w:val="00B218DB"/>
    <w:rsid w:val="00B225FD"/>
    <w:rsid w:val="00B24CEA"/>
    <w:rsid w:val="00B24EA4"/>
    <w:rsid w:val="00B2624F"/>
    <w:rsid w:val="00B33E92"/>
    <w:rsid w:val="00B34DB3"/>
    <w:rsid w:val="00B37BF3"/>
    <w:rsid w:val="00B40B2C"/>
    <w:rsid w:val="00B41134"/>
    <w:rsid w:val="00B41226"/>
    <w:rsid w:val="00B43828"/>
    <w:rsid w:val="00B443AD"/>
    <w:rsid w:val="00B44AD3"/>
    <w:rsid w:val="00B46B13"/>
    <w:rsid w:val="00B46B52"/>
    <w:rsid w:val="00B4732C"/>
    <w:rsid w:val="00B47C20"/>
    <w:rsid w:val="00B5223E"/>
    <w:rsid w:val="00B523F9"/>
    <w:rsid w:val="00B52E5B"/>
    <w:rsid w:val="00B570C0"/>
    <w:rsid w:val="00B60940"/>
    <w:rsid w:val="00B64556"/>
    <w:rsid w:val="00B66587"/>
    <w:rsid w:val="00B66D7B"/>
    <w:rsid w:val="00B70018"/>
    <w:rsid w:val="00B70956"/>
    <w:rsid w:val="00B71384"/>
    <w:rsid w:val="00B715DB"/>
    <w:rsid w:val="00B74C21"/>
    <w:rsid w:val="00B83063"/>
    <w:rsid w:val="00B83503"/>
    <w:rsid w:val="00B83645"/>
    <w:rsid w:val="00B8566E"/>
    <w:rsid w:val="00B85792"/>
    <w:rsid w:val="00B85E0A"/>
    <w:rsid w:val="00B87D5D"/>
    <w:rsid w:val="00B903DA"/>
    <w:rsid w:val="00B9095F"/>
    <w:rsid w:val="00B9116C"/>
    <w:rsid w:val="00B91B18"/>
    <w:rsid w:val="00B926AD"/>
    <w:rsid w:val="00B94776"/>
    <w:rsid w:val="00B948E7"/>
    <w:rsid w:val="00B949C2"/>
    <w:rsid w:val="00B9510F"/>
    <w:rsid w:val="00B9786A"/>
    <w:rsid w:val="00BA1677"/>
    <w:rsid w:val="00BA325D"/>
    <w:rsid w:val="00BA5946"/>
    <w:rsid w:val="00BA615C"/>
    <w:rsid w:val="00BA6BBB"/>
    <w:rsid w:val="00BB07BC"/>
    <w:rsid w:val="00BB08BE"/>
    <w:rsid w:val="00BB58A5"/>
    <w:rsid w:val="00BC1547"/>
    <w:rsid w:val="00BC2D49"/>
    <w:rsid w:val="00BC3C53"/>
    <w:rsid w:val="00BC4746"/>
    <w:rsid w:val="00BC6237"/>
    <w:rsid w:val="00BC6FAF"/>
    <w:rsid w:val="00BC7EEF"/>
    <w:rsid w:val="00BD1E23"/>
    <w:rsid w:val="00BD22A7"/>
    <w:rsid w:val="00BD357E"/>
    <w:rsid w:val="00BE0564"/>
    <w:rsid w:val="00BE0662"/>
    <w:rsid w:val="00BE0D34"/>
    <w:rsid w:val="00BE0DFB"/>
    <w:rsid w:val="00BE1E3E"/>
    <w:rsid w:val="00BE2CE3"/>
    <w:rsid w:val="00BF3F35"/>
    <w:rsid w:val="00BF6390"/>
    <w:rsid w:val="00BF7B73"/>
    <w:rsid w:val="00C0241E"/>
    <w:rsid w:val="00C02690"/>
    <w:rsid w:val="00C02C3C"/>
    <w:rsid w:val="00C034C0"/>
    <w:rsid w:val="00C049BA"/>
    <w:rsid w:val="00C05709"/>
    <w:rsid w:val="00C1113A"/>
    <w:rsid w:val="00C1215E"/>
    <w:rsid w:val="00C139BD"/>
    <w:rsid w:val="00C14381"/>
    <w:rsid w:val="00C14790"/>
    <w:rsid w:val="00C16C46"/>
    <w:rsid w:val="00C171D2"/>
    <w:rsid w:val="00C21CD8"/>
    <w:rsid w:val="00C23126"/>
    <w:rsid w:val="00C23B5D"/>
    <w:rsid w:val="00C2675D"/>
    <w:rsid w:val="00C27367"/>
    <w:rsid w:val="00C276C9"/>
    <w:rsid w:val="00C305F3"/>
    <w:rsid w:val="00C339EE"/>
    <w:rsid w:val="00C34487"/>
    <w:rsid w:val="00C34602"/>
    <w:rsid w:val="00C403CB"/>
    <w:rsid w:val="00C40C7F"/>
    <w:rsid w:val="00C41905"/>
    <w:rsid w:val="00C419BD"/>
    <w:rsid w:val="00C42484"/>
    <w:rsid w:val="00C43D4B"/>
    <w:rsid w:val="00C473D5"/>
    <w:rsid w:val="00C47FA7"/>
    <w:rsid w:val="00C52CDE"/>
    <w:rsid w:val="00C53D40"/>
    <w:rsid w:val="00C545D1"/>
    <w:rsid w:val="00C629A6"/>
    <w:rsid w:val="00C649F5"/>
    <w:rsid w:val="00C64A66"/>
    <w:rsid w:val="00C6546B"/>
    <w:rsid w:val="00C659FE"/>
    <w:rsid w:val="00C66051"/>
    <w:rsid w:val="00C66FF2"/>
    <w:rsid w:val="00C67EB9"/>
    <w:rsid w:val="00C73F6A"/>
    <w:rsid w:val="00C74E92"/>
    <w:rsid w:val="00C768F2"/>
    <w:rsid w:val="00C77F5D"/>
    <w:rsid w:val="00C80636"/>
    <w:rsid w:val="00C818E8"/>
    <w:rsid w:val="00C81ADB"/>
    <w:rsid w:val="00C82FA3"/>
    <w:rsid w:val="00C853E6"/>
    <w:rsid w:val="00C87618"/>
    <w:rsid w:val="00C87C48"/>
    <w:rsid w:val="00C903A0"/>
    <w:rsid w:val="00C9124E"/>
    <w:rsid w:val="00C9199B"/>
    <w:rsid w:val="00C922A3"/>
    <w:rsid w:val="00C92888"/>
    <w:rsid w:val="00C9784A"/>
    <w:rsid w:val="00CA00AC"/>
    <w:rsid w:val="00CA01F0"/>
    <w:rsid w:val="00CA2D38"/>
    <w:rsid w:val="00CA4CB3"/>
    <w:rsid w:val="00CA6FE9"/>
    <w:rsid w:val="00CB1502"/>
    <w:rsid w:val="00CB56BF"/>
    <w:rsid w:val="00CB58D4"/>
    <w:rsid w:val="00CB5E52"/>
    <w:rsid w:val="00CB631D"/>
    <w:rsid w:val="00CB74CF"/>
    <w:rsid w:val="00CB7BF3"/>
    <w:rsid w:val="00CB7F1D"/>
    <w:rsid w:val="00CC0475"/>
    <w:rsid w:val="00CC207B"/>
    <w:rsid w:val="00CC2125"/>
    <w:rsid w:val="00CC249E"/>
    <w:rsid w:val="00CC2BF1"/>
    <w:rsid w:val="00CC3CF5"/>
    <w:rsid w:val="00CD0937"/>
    <w:rsid w:val="00CD27E4"/>
    <w:rsid w:val="00CD3B92"/>
    <w:rsid w:val="00CD4353"/>
    <w:rsid w:val="00CD4B1B"/>
    <w:rsid w:val="00CD6E9C"/>
    <w:rsid w:val="00CE0165"/>
    <w:rsid w:val="00CE0D42"/>
    <w:rsid w:val="00CE0D55"/>
    <w:rsid w:val="00CE11D5"/>
    <w:rsid w:val="00CE1442"/>
    <w:rsid w:val="00CE181A"/>
    <w:rsid w:val="00CE1E75"/>
    <w:rsid w:val="00CE3867"/>
    <w:rsid w:val="00CF1A49"/>
    <w:rsid w:val="00CF1FEE"/>
    <w:rsid w:val="00CF3DDD"/>
    <w:rsid w:val="00CF5EBC"/>
    <w:rsid w:val="00D01CC8"/>
    <w:rsid w:val="00D01D66"/>
    <w:rsid w:val="00D02F1D"/>
    <w:rsid w:val="00D032D3"/>
    <w:rsid w:val="00D06D5D"/>
    <w:rsid w:val="00D0788F"/>
    <w:rsid w:val="00D07D3B"/>
    <w:rsid w:val="00D10C30"/>
    <w:rsid w:val="00D11CE7"/>
    <w:rsid w:val="00D11E8A"/>
    <w:rsid w:val="00D14227"/>
    <w:rsid w:val="00D1537C"/>
    <w:rsid w:val="00D166B9"/>
    <w:rsid w:val="00D16913"/>
    <w:rsid w:val="00D175CA"/>
    <w:rsid w:val="00D20200"/>
    <w:rsid w:val="00D221DA"/>
    <w:rsid w:val="00D23541"/>
    <w:rsid w:val="00D2428A"/>
    <w:rsid w:val="00D25BB7"/>
    <w:rsid w:val="00D305BC"/>
    <w:rsid w:val="00D3060E"/>
    <w:rsid w:val="00D31F57"/>
    <w:rsid w:val="00D3244A"/>
    <w:rsid w:val="00D3408E"/>
    <w:rsid w:val="00D35D3A"/>
    <w:rsid w:val="00D40A87"/>
    <w:rsid w:val="00D4205B"/>
    <w:rsid w:val="00D43935"/>
    <w:rsid w:val="00D43C1C"/>
    <w:rsid w:val="00D515D7"/>
    <w:rsid w:val="00D539DD"/>
    <w:rsid w:val="00D54DCD"/>
    <w:rsid w:val="00D56E48"/>
    <w:rsid w:val="00D6287A"/>
    <w:rsid w:val="00D64B65"/>
    <w:rsid w:val="00D6717C"/>
    <w:rsid w:val="00D71F1F"/>
    <w:rsid w:val="00D72030"/>
    <w:rsid w:val="00D727BF"/>
    <w:rsid w:val="00D72FED"/>
    <w:rsid w:val="00D7329A"/>
    <w:rsid w:val="00D7409E"/>
    <w:rsid w:val="00D746B6"/>
    <w:rsid w:val="00D74706"/>
    <w:rsid w:val="00D779AF"/>
    <w:rsid w:val="00D80D51"/>
    <w:rsid w:val="00D80F44"/>
    <w:rsid w:val="00D81766"/>
    <w:rsid w:val="00D82547"/>
    <w:rsid w:val="00D82EFD"/>
    <w:rsid w:val="00D843A7"/>
    <w:rsid w:val="00D86957"/>
    <w:rsid w:val="00D87983"/>
    <w:rsid w:val="00D90657"/>
    <w:rsid w:val="00D90881"/>
    <w:rsid w:val="00D912E3"/>
    <w:rsid w:val="00D93126"/>
    <w:rsid w:val="00D9484A"/>
    <w:rsid w:val="00D9657A"/>
    <w:rsid w:val="00D97274"/>
    <w:rsid w:val="00DA0373"/>
    <w:rsid w:val="00DA3242"/>
    <w:rsid w:val="00DA5B00"/>
    <w:rsid w:val="00DA7FE7"/>
    <w:rsid w:val="00DB0A72"/>
    <w:rsid w:val="00DB0ACC"/>
    <w:rsid w:val="00DB0FB0"/>
    <w:rsid w:val="00DB16E6"/>
    <w:rsid w:val="00DB39C0"/>
    <w:rsid w:val="00DB3C40"/>
    <w:rsid w:val="00DB57BD"/>
    <w:rsid w:val="00DB58B3"/>
    <w:rsid w:val="00DB7BAE"/>
    <w:rsid w:val="00DC0160"/>
    <w:rsid w:val="00DC4202"/>
    <w:rsid w:val="00DC6919"/>
    <w:rsid w:val="00DC71AE"/>
    <w:rsid w:val="00DC72CA"/>
    <w:rsid w:val="00DC72EB"/>
    <w:rsid w:val="00DD0026"/>
    <w:rsid w:val="00DD03A0"/>
    <w:rsid w:val="00DD2ACE"/>
    <w:rsid w:val="00DD32CA"/>
    <w:rsid w:val="00DD36A4"/>
    <w:rsid w:val="00DD5306"/>
    <w:rsid w:val="00DD5A03"/>
    <w:rsid w:val="00DD6413"/>
    <w:rsid w:val="00DD669F"/>
    <w:rsid w:val="00DE077B"/>
    <w:rsid w:val="00DE2EAF"/>
    <w:rsid w:val="00DE5E11"/>
    <w:rsid w:val="00DE7A94"/>
    <w:rsid w:val="00DE7C1D"/>
    <w:rsid w:val="00DF07FE"/>
    <w:rsid w:val="00DF3297"/>
    <w:rsid w:val="00DF4F57"/>
    <w:rsid w:val="00DF5499"/>
    <w:rsid w:val="00DF5F28"/>
    <w:rsid w:val="00E00C46"/>
    <w:rsid w:val="00E01FA3"/>
    <w:rsid w:val="00E02424"/>
    <w:rsid w:val="00E0399F"/>
    <w:rsid w:val="00E03E6C"/>
    <w:rsid w:val="00E0469B"/>
    <w:rsid w:val="00E0478B"/>
    <w:rsid w:val="00E11EDF"/>
    <w:rsid w:val="00E13FC9"/>
    <w:rsid w:val="00E14B68"/>
    <w:rsid w:val="00E152F1"/>
    <w:rsid w:val="00E157F0"/>
    <w:rsid w:val="00E16717"/>
    <w:rsid w:val="00E17F21"/>
    <w:rsid w:val="00E203D1"/>
    <w:rsid w:val="00E2042C"/>
    <w:rsid w:val="00E229C1"/>
    <w:rsid w:val="00E22A04"/>
    <w:rsid w:val="00E23557"/>
    <w:rsid w:val="00E27BB5"/>
    <w:rsid w:val="00E3166D"/>
    <w:rsid w:val="00E31C36"/>
    <w:rsid w:val="00E322D2"/>
    <w:rsid w:val="00E338BF"/>
    <w:rsid w:val="00E3430E"/>
    <w:rsid w:val="00E355F0"/>
    <w:rsid w:val="00E35C96"/>
    <w:rsid w:val="00E37637"/>
    <w:rsid w:val="00E4110A"/>
    <w:rsid w:val="00E41898"/>
    <w:rsid w:val="00E43B89"/>
    <w:rsid w:val="00E44574"/>
    <w:rsid w:val="00E4479C"/>
    <w:rsid w:val="00E454DF"/>
    <w:rsid w:val="00E45DB0"/>
    <w:rsid w:val="00E472B1"/>
    <w:rsid w:val="00E567FC"/>
    <w:rsid w:val="00E62CDC"/>
    <w:rsid w:val="00E65027"/>
    <w:rsid w:val="00E6763D"/>
    <w:rsid w:val="00E67CD3"/>
    <w:rsid w:val="00E743DB"/>
    <w:rsid w:val="00E752B9"/>
    <w:rsid w:val="00E81A81"/>
    <w:rsid w:val="00E81DAC"/>
    <w:rsid w:val="00E823D6"/>
    <w:rsid w:val="00E9139B"/>
    <w:rsid w:val="00E934DD"/>
    <w:rsid w:val="00E946D4"/>
    <w:rsid w:val="00E96FC8"/>
    <w:rsid w:val="00E97B65"/>
    <w:rsid w:val="00EA1CE8"/>
    <w:rsid w:val="00EA2E5B"/>
    <w:rsid w:val="00EB0D01"/>
    <w:rsid w:val="00EB106E"/>
    <w:rsid w:val="00EB2872"/>
    <w:rsid w:val="00EB2992"/>
    <w:rsid w:val="00EB2F71"/>
    <w:rsid w:val="00EB40C7"/>
    <w:rsid w:val="00EB4751"/>
    <w:rsid w:val="00EB712C"/>
    <w:rsid w:val="00EB7300"/>
    <w:rsid w:val="00EC06C2"/>
    <w:rsid w:val="00EC22AC"/>
    <w:rsid w:val="00EC4767"/>
    <w:rsid w:val="00EC70BB"/>
    <w:rsid w:val="00ED333C"/>
    <w:rsid w:val="00ED4629"/>
    <w:rsid w:val="00ED4E60"/>
    <w:rsid w:val="00ED5D3A"/>
    <w:rsid w:val="00ED5F10"/>
    <w:rsid w:val="00ED6C11"/>
    <w:rsid w:val="00EE0660"/>
    <w:rsid w:val="00EE18A3"/>
    <w:rsid w:val="00EE1F89"/>
    <w:rsid w:val="00EE229B"/>
    <w:rsid w:val="00EE4A24"/>
    <w:rsid w:val="00EE5E68"/>
    <w:rsid w:val="00EE60F4"/>
    <w:rsid w:val="00EE70CF"/>
    <w:rsid w:val="00EF1134"/>
    <w:rsid w:val="00EF5CCF"/>
    <w:rsid w:val="00EF608E"/>
    <w:rsid w:val="00EF732D"/>
    <w:rsid w:val="00F000A1"/>
    <w:rsid w:val="00F0016E"/>
    <w:rsid w:val="00F004B0"/>
    <w:rsid w:val="00F006B9"/>
    <w:rsid w:val="00F007A2"/>
    <w:rsid w:val="00F00B24"/>
    <w:rsid w:val="00F01D40"/>
    <w:rsid w:val="00F0203D"/>
    <w:rsid w:val="00F020BE"/>
    <w:rsid w:val="00F03C3F"/>
    <w:rsid w:val="00F114ED"/>
    <w:rsid w:val="00F11894"/>
    <w:rsid w:val="00F13F08"/>
    <w:rsid w:val="00F14371"/>
    <w:rsid w:val="00F14897"/>
    <w:rsid w:val="00F15E4D"/>
    <w:rsid w:val="00F17E59"/>
    <w:rsid w:val="00F21ADD"/>
    <w:rsid w:val="00F23DE8"/>
    <w:rsid w:val="00F244F6"/>
    <w:rsid w:val="00F2556A"/>
    <w:rsid w:val="00F3145C"/>
    <w:rsid w:val="00F31D1B"/>
    <w:rsid w:val="00F347E9"/>
    <w:rsid w:val="00F40491"/>
    <w:rsid w:val="00F422B2"/>
    <w:rsid w:val="00F42528"/>
    <w:rsid w:val="00F43339"/>
    <w:rsid w:val="00F440CC"/>
    <w:rsid w:val="00F448FE"/>
    <w:rsid w:val="00F4645F"/>
    <w:rsid w:val="00F46644"/>
    <w:rsid w:val="00F46F99"/>
    <w:rsid w:val="00F52252"/>
    <w:rsid w:val="00F52A3B"/>
    <w:rsid w:val="00F5353D"/>
    <w:rsid w:val="00F53BE0"/>
    <w:rsid w:val="00F53BFC"/>
    <w:rsid w:val="00F54B15"/>
    <w:rsid w:val="00F56DB5"/>
    <w:rsid w:val="00F62644"/>
    <w:rsid w:val="00F64635"/>
    <w:rsid w:val="00F64C9A"/>
    <w:rsid w:val="00F64F81"/>
    <w:rsid w:val="00F71214"/>
    <w:rsid w:val="00F71264"/>
    <w:rsid w:val="00F73D5B"/>
    <w:rsid w:val="00F7453F"/>
    <w:rsid w:val="00F7460D"/>
    <w:rsid w:val="00F75147"/>
    <w:rsid w:val="00F77C0E"/>
    <w:rsid w:val="00F801FC"/>
    <w:rsid w:val="00F80521"/>
    <w:rsid w:val="00F81388"/>
    <w:rsid w:val="00F81A4D"/>
    <w:rsid w:val="00F8358E"/>
    <w:rsid w:val="00F83A43"/>
    <w:rsid w:val="00F8490A"/>
    <w:rsid w:val="00F84FD2"/>
    <w:rsid w:val="00F86BB7"/>
    <w:rsid w:val="00F916C4"/>
    <w:rsid w:val="00F941E1"/>
    <w:rsid w:val="00F94FF4"/>
    <w:rsid w:val="00F96A1A"/>
    <w:rsid w:val="00F96A6F"/>
    <w:rsid w:val="00FA2E1B"/>
    <w:rsid w:val="00FA3576"/>
    <w:rsid w:val="00FA3E9B"/>
    <w:rsid w:val="00FB08F3"/>
    <w:rsid w:val="00FB6AA1"/>
    <w:rsid w:val="00FB75E4"/>
    <w:rsid w:val="00FC028C"/>
    <w:rsid w:val="00FC0B2D"/>
    <w:rsid w:val="00FC14E6"/>
    <w:rsid w:val="00FC4359"/>
    <w:rsid w:val="00FC7045"/>
    <w:rsid w:val="00FD01E2"/>
    <w:rsid w:val="00FD0522"/>
    <w:rsid w:val="00FD1043"/>
    <w:rsid w:val="00FD1A8C"/>
    <w:rsid w:val="00FD2812"/>
    <w:rsid w:val="00FD2E99"/>
    <w:rsid w:val="00FD33FE"/>
    <w:rsid w:val="00FD56B5"/>
    <w:rsid w:val="00FD58EB"/>
    <w:rsid w:val="00FD7B11"/>
    <w:rsid w:val="00FE5ED8"/>
    <w:rsid w:val="00FE68EC"/>
    <w:rsid w:val="00FE74DF"/>
    <w:rsid w:val="00FE756D"/>
    <w:rsid w:val="00FE7BEE"/>
    <w:rsid w:val="00FF0F9D"/>
    <w:rsid w:val="00FF3057"/>
    <w:rsid w:val="00FF3B71"/>
    <w:rsid w:val="00FF50B4"/>
    <w:rsid w:val="00FF79E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1f2f2"/>
    </o:shapedefaults>
    <o:shapelayout v:ext="edit">
      <o:idmap v:ext="edit" data="2"/>
    </o:shapelayout>
  </w:shapeDefaults>
  <w:decimalSymbol w:val=","/>
  <w:listSeparator w:val=";"/>
  <w14:docId w14:val="387BDCCA"/>
  <w15:docId w15:val="{5221C0D6-6360-4114-96A5-9017D4AB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nas Normal"/>
    <w:qFormat/>
    <w:rsid w:val="00A03054"/>
    <w:pPr>
      <w:spacing w:before="200" w:line="276" w:lineRule="auto"/>
    </w:pPr>
    <w:rPr>
      <w:sz w:val="22"/>
      <w:szCs w:val="22"/>
      <w:lang w:eastAsia="en-US"/>
    </w:rPr>
  </w:style>
  <w:style w:type="paragraph" w:styleId="Overskrift1">
    <w:name w:val="heading 1"/>
    <w:aliases w:val="H Overskrift 1"/>
    <w:next w:val="Normal"/>
    <w:link w:val="Overskrift1Tegn1"/>
    <w:qFormat/>
    <w:rsid w:val="00770362"/>
    <w:pPr>
      <w:keepNext/>
      <w:keepLines/>
      <w:numPr>
        <w:numId w:val="13"/>
      </w:numPr>
      <w:spacing w:before="480"/>
      <w:outlineLvl w:val="0"/>
    </w:pPr>
    <w:rPr>
      <w:rFonts w:asciiTheme="minorHAnsi" w:eastAsia="Times New Roman" w:hAnsiTheme="minorHAnsi" w:cstheme="majorBidi"/>
      <w:b/>
      <w:bCs/>
      <w:sz w:val="28"/>
      <w:szCs w:val="32"/>
      <w:lang w:eastAsia="en-US"/>
    </w:rPr>
  </w:style>
  <w:style w:type="paragraph" w:styleId="Overskrift2">
    <w:name w:val="heading 2"/>
    <w:aliases w:val="H Overskrift 2"/>
    <w:basedOn w:val="Overskrift1"/>
    <w:next w:val="Normal"/>
    <w:link w:val="Overskrift2Tegn"/>
    <w:unhideWhenUsed/>
    <w:qFormat/>
    <w:rsid w:val="00770362"/>
    <w:pPr>
      <w:numPr>
        <w:ilvl w:val="1"/>
      </w:numPr>
      <w:spacing w:before="240" w:after="60"/>
      <w:ind w:left="576"/>
      <w:outlineLvl w:val="1"/>
    </w:pPr>
    <w:rPr>
      <w:rFonts w:ascii="Calibri" w:hAnsi="Calibri"/>
      <w:bCs w:val="0"/>
      <w:i/>
      <w:iCs/>
      <w:sz w:val="24"/>
      <w:szCs w:val="28"/>
    </w:rPr>
  </w:style>
  <w:style w:type="paragraph" w:styleId="Overskrift3">
    <w:name w:val="heading 3"/>
    <w:aliases w:val="H Overskrift 3"/>
    <w:basedOn w:val="Overskrift2"/>
    <w:next w:val="Normal"/>
    <w:link w:val="Overskrift3Tegn"/>
    <w:unhideWhenUsed/>
    <w:qFormat/>
    <w:rsid w:val="00770362"/>
    <w:pPr>
      <w:numPr>
        <w:ilvl w:val="2"/>
      </w:numPr>
      <w:outlineLvl w:val="2"/>
    </w:pPr>
    <w:rPr>
      <w:bCs/>
      <w:i w:val="0"/>
      <w:sz w:val="22"/>
      <w:szCs w:val="26"/>
    </w:rPr>
  </w:style>
  <w:style w:type="paragraph" w:styleId="Overskrift4">
    <w:name w:val="heading 4"/>
    <w:basedOn w:val="Normal"/>
    <w:next w:val="Normal"/>
    <w:link w:val="Overskrift4Tegn"/>
    <w:unhideWhenUsed/>
    <w:rsid w:val="0083568D"/>
    <w:pPr>
      <w:keepNext/>
      <w:numPr>
        <w:ilvl w:val="3"/>
        <w:numId w:val="13"/>
      </w:numPr>
      <w:spacing w:before="240" w:after="60"/>
      <w:outlineLvl w:val="3"/>
    </w:pPr>
    <w:rPr>
      <w:rFonts w:eastAsia="Times New Roman"/>
      <w:bCs/>
      <w:i/>
      <w:szCs w:val="28"/>
    </w:rPr>
  </w:style>
  <w:style w:type="paragraph" w:styleId="Overskrift5">
    <w:name w:val="heading 5"/>
    <w:basedOn w:val="Normal"/>
    <w:next w:val="Normal"/>
    <w:link w:val="Overskrift5Tegn"/>
    <w:rsid w:val="00C47FA7"/>
    <w:pPr>
      <w:numPr>
        <w:ilvl w:val="4"/>
        <w:numId w:val="13"/>
      </w:numPr>
      <w:spacing w:before="240" w:after="60" w:line="240" w:lineRule="auto"/>
      <w:outlineLvl w:val="4"/>
    </w:pPr>
    <w:rPr>
      <w:rFonts w:ascii="Times New Roman" w:eastAsia="Times New Roman" w:hAnsi="Times New Roman"/>
      <w:b/>
      <w:bCs/>
      <w:i/>
      <w:iCs/>
      <w:sz w:val="26"/>
      <w:szCs w:val="26"/>
      <w:lang w:eastAsia="nb-NO"/>
    </w:rPr>
  </w:style>
  <w:style w:type="paragraph" w:styleId="Overskrift6">
    <w:name w:val="heading 6"/>
    <w:basedOn w:val="Normal"/>
    <w:next w:val="Normal"/>
    <w:link w:val="Overskrift6Tegn"/>
    <w:qFormat/>
    <w:rsid w:val="00C47FA7"/>
    <w:pPr>
      <w:numPr>
        <w:ilvl w:val="5"/>
        <w:numId w:val="13"/>
      </w:numPr>
      <w:spacing w:before="240" w:after="60" w:line="240" w:lineRule="auto"/>
      <w:outlineLvl w:val="5"/>
    </w:pPr>
    <w:rPr>
      <w:rFonts w:ascii="Times New Roman" w:eastAsia="Times New Roman" w:hAnsi="Times New Roman"/>
      <w:b/>
      <w:bCs/>
      <w:lang w:eastAsia="nb-NO"/>
    </w:rPr>
  </w:style>
  <w:style w:type="paragraph" w:styleId="Overskrift7">
    <w:name w:val="heading 7"/>
    <w:basedOn w:val="Normal"/>
    <w:next w:val="Normal"/>
    <w:link w:val="Overskrift7Tegn"/>
    <w:qFormat/>
    <w:rsid w:val="00C47FA7"/>
    <w:pPr>
      <w:numPr>
        <w:ilvl w:val="6"/>
        <w:numId w:val="13"/>
      </w:numPr>
      <w:spacing w:before="240" w:after="60" w:line="240" w:lineRule="auto"/>
      <w:outlineLvl w:val="6"/>
    </w:pPr>
    <w:rPr>
      <w:rFonts w:ascii="Times New Roman" w:eastAsia="Times New Roman" w:hAnsi="Times New Roman"/>
      <w:sz w:val="24"/>
      <w:szCs w:val="24"/>
      <w:lang w:eastAsia="nb-NO"/>
    </w:rPr>
  </w:style>
  <w:style w:type="paragraph" w:styleId="Overskrift8">
    <w:name w:val="heading 8"/>
    <w:basedOn w:val="Normal"/>
    <w:next w:val="Normal"/>
    <w:link w:val="Overskrift8Tegn"/>
    <w:qFormat/>
    <w:rsid w:val="00C47FA7"/>
    <w:pPr>
      <w:numPr>
        <w:ilvl w:val="7"/>
        <w:numId w:val="13"/>
      </w:numPr>
      <w:spacing w:before="240" w:after="60" w:line="240" w:lineRule="auto"/>
      <w:outlineLvl w:val="7"/>
    </w:pPr>
    <w:rPr>
      <w:rFonts w:ascii="Times New Roman" w:eastAsia="Times New Roman" w:hAnsi="Times New Roman"/>
      <w:i/>
      <w:iCs/>
      <w:sz w:val="24"/>
      <w:szCs w:val="24"/>
      <w:lang w:eastAsia="nb-NO"/>
    </w:rPr>
  </w:style>
  <w:style w:type="paragraph" w:styleId="Overskrift9">
    <w:name w:val="heading 9"/>
    <w:basedOn w:val="Normal"/>
    <w:next w:val="Normal"/>
    <w:link w:val="Overskrift9Tegn"/>
    <w:qFormat/>
    <w:rsid w:val="00C47FA7"/>
    <w:pPr>
      <w:numPr>
        <w:ilvl w:val="8"/>
        <w:numId w:val="13"/>
      </w:num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4A84"/>
    <w:pPr>
      <w:tabs>
        <w:tab w:val="center" w:pos="4536"/>
        <w:tab w:val="right" w:pos="9072"/>
      </w:tabs>
    </w:pPr>
  </w:style>
  <w:style w:type="character" w:customStyle="1" w:styleId="TopptekstTegn">
    <w:name w:val="Topptekst Tegn"/>
    <w:link w:val="Topptekst"/>
    <w:uiPriority w:val="99"/>
    <w:rsid w:val="002A4A84"/>
    <w:rPr>
      <w:sz w:val="22"/>
      <w:szCs w:val="22"/>
      <w:lang w:eastAsia="en-US"/>
    </w:rPr>
  </w:style>
  <w:style w:type="paragraph" w:styleId="Bunntekst">
    <w:name w:val="footer"/>
    <w:basedOn w:val="Normal"/>
    <w:link w:val="BunntekstTegn"/>
    <w:uiPriority w:val="99"/>
    <w:unhideWhenUsed/>
    <w:rsid w:val="002A4A84"/>
    <w:pPr>
      <w:tabs>
        <w:tab w:val="center" w:pos="4536"/>
        <w:tab w:val="right" w:pos="9072"/>
      </w:tabs>
    </w:pPr>
  </w:style>
  <w:style w:type="character" w:customStyle="1" w:styleId="BunntekstTegn">
    <w:name w:val="Bunntekst Tegn"/>
    <w:link w:val="Bunntekst"/>
    <w:uiPriority w:val="99"/>
    <w:rsid w:val="002A4A84"/>
    <w:rPr>
      <w:sz w:val="22"/>
      <w:szCs w:val="22"/>
      <w:lang w:eastAsia="en-US"/>
    </w:rPr>
  </w:style>
  <w:style w:type="paragraph" w:styleId="Bobletekst">
    <w:name w:val="Balloon Text"/>
    <w:basedOn w:val="Normal"/>
    <w:link w:val="BobletekstTegn"/>
    <w:uiPriority w:val="99"/>
    <w:semiHidden/>
    <w:unhideWhenUsed/>
    <w:rsid w:val="00916917"/>
    <w:pPr>
      <w:spacing w:line="240" w:lineRule="auto"/>
    </w:pPr>
    <w:rPr>
      <w:rFonts w:ascii="Tahoma" w:hAnsi="Tahoma" w:cs="Tahoma"/>
      <w:sz w:val="16"/>
      <w:szCs w:val="16"/>
    </w:rPr>
  </w:style>
  <w:style w:type="character" w:customStyle="1" w:styleId="BobletekstTegn">
    <w:name w:val="Bobletekst Tegn"/>
    <w:link w:val="Bobletekst"/>
    <w:uiPriority w:val="99"/>
    <w:semiHidden/>
    <w:rsid w:val="00916917"/>
    <w:rPr>
      <w:rFonts w:ascii="Tahoma" w:hAnsi="Tahoma" w:cs="Tahoma"/>
      <w:sz w:val="16"/>
      <w:szCs w:val="16"/>
      <w:lang w:eastAsia="en-US"/>
    </w:rPr>
  </w:style>
  <w:style w:type="character" w:customStyle="1" w:styleId="Overskrift1Tegn1">
    <w:name w:val="Overskrift 1 Tegn1"/>
    <w:aliases w:val="H Overskrift 1 Tegn"/>
    <w:link w:val="Overskrift1"/>
    <w:rsid w:val="00770362"/>
    <w:rPr>
      <w:rFonts w:asciiTheme="minorHAnsi" w:eastAsia="Times New Roman" w:hAnsiTheme="minorHAnsi" w:cstheme="majorBidi"/>
      <w:b/>
      <w:bCs/>
      <w:sz w:val="28"/>
      <w:szCs w:val="32"/>
      <w:lang w:eastAsia="en-US"/>
    </w:rPr>
  </w:style>
  <w:style w:type="character" w:customStyle="1" w:styleId="Overskrift2Tegn">
    <w:name w:val="Overskrift 2 Tegn"/>
    <w:aliases w:val="H Overskrift 2 Tegn"/>
    <w:link w:val="Overskrift2"/>
    <w:rsid w:val="00770362"/>
    <w:rPr>
      <w:rFonts w:eastAsia="Times New Roman" w:cstheme="majorBidi"/>
      <w:b/>
      <w:i/>
      <w:iCs/>
      <w:sz w:val="24"/>
      <w:szCs w:val="28"/>
      <w:lang w:eastAsia="en-US"/>
    </w:rPr>
  </w:style>
  <w:style w:type="paragraph" w:styleId="Undertittel">
    <w:name w:val="Subtitle"/>
    <w:basedOn w:val="Normal"/>
    <w:next w:val="Normal"/>
    <w:link w:val="UndertittelTegn"/>
    <w:uiPriority w:val="11"/>
    <w:rsid w:val="0071735B"/>
    <w:pPr>
      <w:spacing w:after="60"/>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71735B"/>
    <w:rPr>
      <w:rFonts w:asciiTheme="majorHAnsi" w:eastAsiaTheme="majorEastAsia" w:hAnsiTheme="majorHAnsi" w:cstheme="majorBidi"/>
      <w:sz w:val="24"/>
      <w:szCs w:val="24"/>
      <w:lang w:eastAsia="en-US"/>
    </w:rPr>
  </w:style>
  <w:style w:type="character" w:customStyle="1" w:styleId="Overskrift3Tegn">
    <w:name w:val="Overskrift 3 Tegn"/>
    <w:aliases w:val="H Overskrift 3 Tegn"/>
    <w:link w:val="Overskrift3"/>
    <w:rsid w:val="00770362"/>
    <w:rPr>
      <w:rFonts w:eastAsia="Times New Roman" w:cstheme="majorBidi"/>
      <w:b/>
      <w:bCs/>
      <w:iCs/>
      <w:sz w:val="22"/>
      <w:szCs w:val="26"/>
      <w:lang w:eastAsia="en-US"/>
    </w:rPr>
  </w:style>
  <w:style w:type="character" w:customStyle="1" w:styleId="Overskrift4Tegn">
    <w:name w:val="Overskrift 4 Tegn"/>
    <w:link w:val="Overskrift4"/>
    <w:rsid w:val="0083568D"/>
    <w:rPr>
      <w:rFonts w:eastAsia="Times New Roman"/>
      <w:bCs/>
      <w:i/>
      <w:sz w:val="22"/>
      <w:szCs w:val="28"/>
      <w:lang w:eastAsia="en-US"/>
    </w:rPr>
  </w:style>
  <w:style w:type="paragraph" w:customStyle="1" w:styleId="Referanse">
    <w:name w:val="Referanse"/>
    <w:basedOn w:val="Normal"/>
    <w:rsid w:val="00EF5CCF"/>
    <w:pPr>
      <w:jc w:val="right"/>
    </w:pPr>
    <w:rPr>
      <w:color w:val="7F7F7F"/>
      <w:szCs w:val="20"/>
    </w:rPr>
  </w:style>
  <w:style w:type="paragraph" w:styleId="Sitat">
    <w:name w:val="Quote"/>
    <w:basedOn w:val="Normal"/>
    <w:next w:val="Normal"/>
    <w:link w:val="SitatTegn"/>
    <w:uiPriority w:val="29"/>
    <w:qFormat/>
    <w:rsid w:val="0071735B"/>
    <w:rPr>
      <w:i/>
      <w:iCs/>
      <w:color w:val="000000" w:themeColor="text1"/>
    </w:rPr>
  </w:style>
  <w:style w:type="character" w:customStyle="1" w:styleId="SitatTegn">
    <w:name w:val="Sitat Tegn"/>
    <w:basedOn w:val="Standardskriftforavsnitt"/>
    <w:link w:val="Sitat"/>
    <w:uiPriority w:val="29"/>
    <w:rsid w:val="0071735B"/>
    <w:rPr>
      <w:i/>
      <w:iCs/>
      <w:color w:val="000000" w:themeColor="text1"/>
      <w:sz w:val="22"/>
      <w:szCs w:val="22"/>
      <w:lang w:eastAsia="en-US"/>
    </w:rPr>
  </w:style>
  <w:style w:type="paragraph" w:customStyle="1" w:styleId="Overskrift">
    <w:name w:val="Overskrift"/>
    <w:basedOn w:val="Normal"/>
    <w:qFormat/>
    <w:rsid w:val="00DF3297"/>
    <w:pPr>
      <w:pBdr>
        <w:bottom w:val="single" w:sz="8" w:space="1" w:color="00529B"/>
      </w:pBdr>
      <w:spacing w:after="120" w:line="240" w:lineRule="auto"/>
    </w:pPr>
    <w:rPr>
      <w:rFonts w:asciiTheme="majorHAnsi" w:hAnsiTheme="majorHAnsi"/>
      <w:color w:val="00529B"/>
      <w:sz w:val="48"/>
      <w:szCs w:val="48"/>
    </w:rPr>
  </w:style>
  <w:style w:type="paragraph" w:customStyle="1" w:styleId="Avtaleintro">
    <w:name w:val="Avtaleintro"/>
    <w:basedOn w:val="Normal"/>
    <w:qFormat/>
    <w:rsid w:val="00C171D2"/>
    <w:pPr>
      <w:ind w:left="340"/>
    </w:pPr>
    <w:rPr>
      <w:sz w:val="32"/>
      <w:szCs w:val="32"/>
    </w:rPr>
  </w:style>
  <w:style w:type="table" w:styleId="Tabellrutenett">
    <w:name w:val="Table Grid"/>
    <w:basedOn w:val="Vanligtabell"/>
    <w:rsid w:val="0099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Normal"/>
    <w:qFormat/>
    <w:rsid w:val="00952EE4"/>
    <w:pPr>
      <w:spacing w:before="120" w:after="120" w:line="240" w:lineRule="exact"/>
    </w:pPr>
  </w:style>
  <w:style w:type="paragraph" w:customStyle="1" w:styleId="Tabelltittel">
    <w:name w:val="Tabelltittel"/>
    <w:basedOn w:val="Normal"/>
    <w:qFormat/>
    <w:rsid w:val="004D63DA"/>
    <w:pPr>
      <w:spacing w:before="120"/>
    </w:pPr>
    <w:rPr>
      <w:b/>
      <w:bCs/>
      <w:color w:val="FFFFFF" w:themeColor="background1"/>
    </w:rPr>
  </w:style>
  <w:style w:type="paragraph" w:customStyle="1" w:styleId="Unntattoffentlighet">
    <w:name w:val="Unntatt offentlighet"/>
    <w:basedOn w:val="Normal"/>
    <w:qFormat/>
    <w:rsid w:val="007F3E56"/>
    <w:rPr>
      <w:b/>
      <w:sz w:val="18"/>
      <w:szCs w:val="18"/>
    </w:rPr>
  </w:style>
  <w:style w:type="character" w:styleId="Sidetall">
    <w:name w:val="page number"/>
    <w:basedOn w:val="Standardskriftforavsnitt"/>
    <w:uiPriority w:val="99"/>
    <w:semiHidden/>
    <w:unhideWhenUsed/>
    <w:rsid w:val="00B570C0"/>
  </w:style>
  <w:style w:type="character" w:customStyle="1" w:styleId="Overskrift1Tegn">
    <w:name w:val="Overskrift 1 Tegn"/>
    <w:basedOn w:val="Standardskriftforavsnitt"/>
    <w:rsid w:val="00A50802"/>
    <w:rPr>
      <w:rFonts w:ascii="Arial" w:hAnsi="Arial" w:cs="Arial"/>
      <w:b/>
      <w:bCs/>
      <w:kern w:val="32"/>
      <w:sz w:val="32"/>
      <w:szCs w:val="32"/>
      <w:lang w:val="nb-NO" w:eastAsia="nb-NO" w:bidi="ar-SA"/>
    </w:rPr>
  </w:style>
  <w:style w:type="paragraph" w:customStyle="1" w:styleId="Stil1">
    <w:name w:val="Stil1"/>
    <w:basedOn w:val="Normal"/>
    <w:rsid w:val="00A50802"/>
    <w:pPr>
      <w:numPr>
        <w:ilvl w:val="1"/>
        <w:numId w:val="1"/>
      </w:numPr>
      <w:spacing w:line="240" w:lineRule="auto"/>
    </w:pPr>
    <w:rPr>
      <w:rFonts w:ascii="Times New Roman" w:eastAsia="Times New Roman" w:hAnsi="Times New Roman"/>
      <w:sz w:val="24"/>
      <w:szCs w:val="24"/>
      <w:lang w:eastAsia="nb-NO"/>
    </w:rPr>
  </w:style>
  <w:style w:type="character" w:customStyle="1" w:styleId="Overskrift3TegnTegn1">
    <w:name w:val="Overskrift 3 Tegn Tegn1"/>
    <w:basedOn w:val="Standardskriftforavsnitt"/>
    <w:rsid w:val="00A50802"/>
    <w:rPr>
      <w:rFonts w:ascii="Arial" w:hAnsi="Arial" w:cs="Arial"/>
      <w:b/>
      <w:bCs/>
      <w:sz w:val="26"/>
      <w:szCs w:val="26"/>
      <w:lang w:val="nb-NO" w:eastAsia="nb-NO" w:bidi="ar-SA"/>
    </w:rPr>
  </w:style>
  <w:style w:type="paragraph" w:styleId="Listeavsnitt">
    <w:name w:val="List Paragraph"/>
    <w:aliases w:val="Lister"/>
    <w:basedOn w:val="Normal"/>
    <w:uiPriority w:val="34"/>
    <w:qFormat/>
    <w:rsid w:val="00C43D4B"/>
    <w:pPr>
      <w:numPr>
        <w:numId w:val="2"/>
      </w:numPr>
      <w:contextualSpacing/>
    </w:pPr>
    <w:rPr>
      <w:rFonts w:eastAsia="Times New Roman"/>
      <w:lang w:eastAsia="nb-NO"/>
    </w:rPr>
  </w:style>
  <w:style w:type="paragraph" w:styleId="Overskriftforinnholdsfortegnelse">
    <w:name w:val="TOC Heading"/>
    <w:basedOn w:val="Overskrift1"/>
    <w:next w:val="Normal"/>
    <w:uiPriority w:val="39"/>
    <w:unhideWhenUsed/>
    <w:qFormat/>
    <w:rsid w:val="00B2624F"/>
    <w:pPr>
      <w:numPr>
        <w:numId w:val="0"/>
      </w:numPr>
      <w:spacing w:line="276" w:lineRule="auto"/>
      <w:outlineLvl w:val="9"/>
    </w:pPr>
    <w:rPr>
      <w:rFonts w:eastAsiaTheme="majorEastAsia"/>
      <w:color w:val="365F91" w:themeColor="accent1" w:themeShade="BF"/>
      <w:szCs w:val="28"/>
      <w:lang w:val="en-US"/>
    </w:rPr>
  </w:style>
  <w:style w:type="paragraph" w:styleId="INNH1">
    <w:name w:val="toc 1"/>
    <w:basedOn w:val="Normal"/>
    <w:next w:val="Normal"/>
    <w:autoRedefine/>
    <w:uiPriority w:val="39"/>
    <w:unhideWhenUsed/>
    <w:rsid w:val="000B601E"/>
    <w:pPr>
      <w:tabs>
        <w:tab w:val="left" w:pos="438"/>
        <w:tab w:val="right" w:leader="dot" w:pos="9060"/>
      </w:tabs>
      <w:spacing w:before="120"/>
    </w:pPr>
    <w:rPr>
      <w:rFonts w:asciiTheme="minorHAnsi" w:hAnsiTheme="minorHAnsi"/>
      <w:b/>
      <w:noProof/>
      <w:sz w:val="24"/>
      <w:szCs w:val="24"/>
    </w:rPr>
  </w:style>
  <w:style w:type="paragraph" w:styleId="INNH2">
    <w:name w:val="toc 2"/>
    <w:basedOn w:val="Normal"/>
    <w:next w:val="Normal"/>
    <w:autoRedefine/>
    <w:uiPriority w:val="39"/>
    <w:unhideWhenUsed/>
    <w:rsid w:val="00B2624F"/>
    <w:pPr>
      <w:spacing w:before="0"/>
      <w:ind w:left="220"/>
    </w:pPr>
    <w:rPr>
      <w:rFonts w:asciiTheme="minorHAnsi" w:hAnsiTheme="minorHAnsi"/>
      <w:b/>
    </w:rPr>
  </w:style>
  <w:style w:type="paragraph" w:styleId="INNH3">
    <w:name w:val="toc 3"/>
    <w:basedOn w:val="Normal"/>
    <w:next w:val="Normal"/>
    <w:autoRedefine/>
    <w:uiPriority w:val="39"/>
    <w:unhideWhenUsed/>
    <w:rsid w:val="00B2624F"/>
    <w:pPr>
      <w:spacing w:before="0"/>
      <w:ind w:left="440"/>
    </w:pPr>
    <w:rPr>
      <w:rFonts w:asciiTheme="minorHAnsi" w:hAnsiTheme="minorHAnsi"/>
    </w:rPr>
  </w:style>
  <w:style w:type="paragraph" w:styleId="INNH4">
    <w:name w:val="toc 4"/>
    <w:basedOn w:val="Normal"/>
    <w:next w:val="Normal"/>
    <w:autoRedefine/>
    <w:uiPriority w:val="39"/>
    <w:semiHidden/>
    <w:unhideWhenUsed/>
    <w:rsid w:val="00B2624F"/>
    <w:pPr>
      <w:spacing w:before="0"/>
      <w:ind w:left="660"/>
    </w:pPr>
    <w:rPr>
      <w:rFonts w:asciiTheme="minorHAnsi" w:hAnsiTheme="minorHAnsi"/>
      <w:szCs w:val="20"/>
    </w:rPr>
  </w:style>
  <w:style w:type="paragraph" w:styleId="INNH5">
    <w:name w:val="toc 5"/>
    <w:basedOn w:val="Normal"/>
    <w:next w:val="Normal"/>
    <w:autoRedefine/>
    <w:uiPriority w:val="39"/>
    <w:semiHidden/>
    <w:unhideWhenUsed/>
    <w:rsid w:val="00B2624F"/>
    <w:pPr>
      <w:spacing w:before="0"/>
      <w:ind w:left="880"/>
    </w:pPr>
    <w:rPr>
      <w:rFonts w:asciiTheme="minorHAnsi" w:hAnsiTheme="minorHAnsi"/>
      <w:szCs w:val="20"/>
    </w:rPr>
  </w:style>
  <w:style w:type="paragraph" w:styleId="INNH6">
    <w:name w:val="toc 6"/>
    <w:basedOn w:val="Normal"/>
    <w:next w:val="Normal"/>
    <w:autoRedefine/>
    <w:uiPriority w:val="39"/>
    <w:semiHidden/>
    <w:unhideWhenUsed/>
    <w:rsid w:val="00B2624F"/>
    <w:pPr>
      <w:spacing w:before="0"/>
      <w:ind w:left="1100"/>
    </w:pPr>
    <w:rPr>
      <w:rFonts w:asciiTheme="minorHAnsi" w:hAnsiTheme="minorHAnsi"/>
      <w:szCs w:val="20"/>
    </w:rPr>
  </w:style>
  <w:style w:type="paragraph" w:styleId="INNH7">
    <w:name w:val="toc 7"/>
    <w:basedOn w:val="Normal"/>
    <w:next w:val="Normal"/>
    <w:autoRedefine/>
    <w:uiPriority w:val="39"/>
    <w:semiHidden/>
    <w:unhideWhenUsed/>
    <w:rsid w:val="00B2624F"/>
    <w:pPr>
      <w:spacing w:before="0"/>
      <w:ind w:left="1320"/>
    </w:pPr>
    <w:rPr>
      <w:rFonts w:asciiTheme="minorHAnsi" w:hAnsiTheme="minorHAnsi"/>
      <w:szCs w:val="20"/>
    </w:rPr>
  </w:style>
  <w:style w:type="paragraph" w:styleId="INNH8">
    <w:name w:val="toc 8"/>
    <w:basedOn w:val="Normal"/>
    <w:next w:val="Normal"/>
    <w:autoRedefine/>
    <w:uiPriority w:val="39"/>
    <w:semiHidden/>
    <w:unhideWhenUsed/>
    <w:rsid w:val="00B2624F"/>
    <w:pPr>
      <w:spacing w:before="0"/>
      <w:ind w:left="1540"/>
    </w:pPr>
    <w:rPr>
      <w:rFonts w:asciiTheme="minorHAnsi" w:hAnsiTheme="minorHAnsi"/>
      <w:szCs w:val="20"/>
    </w:rPr>
  </w:style>
  <w:style w:type="paragraph" w:styleId="INNH9">
    <w:name w:val="toc 9"/>
    <w:basedOn w:val="Normal"/>
    <w:next w:val="Normal"/>
    <w:autoRedefine/>
    <w:uiPriority w:val="39"/>
    <w:semiHidden/>
    <w:unhideWhenUsed/>
    <w:rsid w:val="00B2624F"/>
    <w:pPr>
      <w:spacing w:before="0"/>
      <w:ind w:left="1760"/>
    </w:pPr>
    <w:rPr>
      <w:rFonts w:asciiTheme="minorHAnsi" w:hAnsiTheme="minorHAnsi"/>
      <w:szCs w:val="20"/>
    </w:rPr>
  </w:style>
  <w:style w:type="character" w:customStyle="1" w:styleId="Overskrift5Tegn">
    <w:name w:val="Overskrift 5 Tegn"/>
    <w:basedOn w:val="Standardskriftforavsnitt"/>
    <w:link w:val="Overskrift5"/>
    <w:rsid w:val="00C47FA7"/>
    <w:rPr>
      <w:rFonts w:ascii="Times New Roman" w:eastAsia="Times New Roman" w:hAnsi="Times New Roman"/>
      <w:b/>
      <w:bCs/>
      <w:i/>
      <w:iCs/>
      <w:sz w:val="26"/>
      <w:szCs w:val="26"/>
    </w:rPr>
  </w:style>
  <w:style w:type="character" w:customStyle="1" w:styleId="Overskrift6Tegn">
    <w:name w:val="Overskrift 6 Tegn"/>
    <w:basedOn w:val="Standardskriftforavsnitt"/>
    <w:link w:val="Overskrift6"/>
    <w:rsid w:val="00C47FA7"/>
    <w:rPr>
      <w:rFonts w:ascii="Times New Roman" w:eastAsia="Times New Roman" w:hAnsi="Times New Roman"/>
      <w:b/>
      <w:bCs/>
      <w:sz w:val="22"/>
      <w:szCs w:val="22"/>
    </w:rPr>
  </w:style>
  <w:style w:type="character" w:customStyle="1" w:styleId="Overskrift7Tegn">
    <w:name w:val="Overskrift 7 Tegn"/>
    <w:basedOn w:val="Standardskriftforavsnitt"/>
    <w:link w:val="Overskrift7"/>
    <w:rsid w:val="00C47FA7"/>
    <w:rPr>
      <w:rFonts w:ascii="Times New Roman" w:eastAsia="Times New Roman" w:hAnsi="Times New Roman"/>
      <w:sz w:val="24"/>
      <w:szCs w:val="24"/>
    </w:rPr>
  </w:style>
  <w:style w:type="character" w:customStyle="1" w:styleId="Overskrift8Tegn">
    <w:name w:val="Overskrift 8 Tegn"/>
    <w:basedOn w:val="Standardskriftforavsnitt"/>
    <w:link w:val="Overskrift8"/>
    <w:rsid w:val="00C47FA7"/>
    <w:rPr>
      <w:rFonts w:ascii="Times New Roman" w:eastAsia="Times New Roman" w:hAnsi="Times New Roman"/>
      <w:i/>
      <w:iCs/>
      <w:sz w:val="24"/>
      <w:szCs w:val="24"/>
    </w:rPr>
  </w:style>
  <w:style w:type="character" w:customStyle="1" w:styleId="Overskrift9Tegn">
    <w:name w:val="Overskrift 9 Tegn"/>
    <w:basedOn w:val="Standardskriftforavsnitt"/>
    <w:link w:val="Overskrift9"/>
    <w:rsid w:val="00C47FA7"/>
    <w:rPr>
      <w:rFonts w:ascii="Arial" w:eastAsia="Times New Roman" w:hAnsi="Arial" w:cs="Arial"/>
      <w:sz w:val="22"/>
      <w:szCs w:val="22"/>
    </w:rPr>
  </w:style>
  <w:style w:type="character" w:styleId="Hyperkobling">
    <w:name w:val="Hyperlink"/>
    <w:basedOn w:val="Standardskriftforavsnitt"/>
    <w:uiPriority w:val="99"/>
    <w:rsid w:val="00C47FA7"/>
    <w:rPr>
      <w:color w:val="0000FF"/>
      <w:u w:val="single"/>
    </w:rPr>
  </w:style>
  <w:style w:type="paragraph" w:customStyle="1" w:styleId="StilOverskrift212pt">
    <w:name w:val="Stil Overskrift 2 + 12 pt"/>
    <w:basedOn w:val="Overskrift2"/>
    <w:rsid w:val="00C47FA7"/>
    <w:pPr>
      <w:keepLines w:val="0"/>
      <w:tabs>
        <w:tab w:val="left" w:pos="709"/>
        <w:tab w:val="num" w:pos="860"/>
      </w:tabs>
      <w:ind w:left="860"/>
    </w:pPr>
    <w:rPr>
      <w:rFonts w:ascii="Arial" w:hAnsi="Arial" w:cs="Arial"/>
      <w:bCs/>
      <w:lang w:eastAsia="nb-NO"/>
    </w:rPr>
  </w:style>
  <w:style w:type="paragraph" w:customStyle="1" w:styleId="Hbunntekst">
    <w:name w:val="H bunntekst"/>
    <w:basedOn w:val="Bunntekst"/>
    <w:link w:val="HbunntekstTegn"/>
    <w:qFormat/>
    <w:rsid w:val="00770362"/>
    <w:pPr>
      <w:tabs>
        <w:tab w:val="clear" w:pos="4536"/>
        <w:tab w:val="clear" w:pos="9072"/>
        <w:tab w:val="center" w:pos="4535"/>
        <w:tab w:val="right" w:pos="9070"/>
      </w:tabs>
      <w:jc w:val="center"/>
    </w:pPr>
    <w:rPr>
      <w:bCs/>
      <w:color w:val="808080" w:themeColor="background1" w:themeShade="80"/>
      <w:sz w:val="18"/>
      <w:szCs w:val="18"/>
    </w:rPr>
  </w:style>
  <w:style w:type="character" w:customStyle="1" w:styleId="HbunntekstTegn">
    <w:name w:val="H bunntekst Tegn"/>
    <w:basedOn w:val="BunntekstTegn"/>
    <w:link w:val="Hbunntekst"/>
    <w:rsid w:val="00770362"/>
    <w:rPr>
      <w:bCs/>
      <w:color w:val="808080" w:themeColor="background1" w:themeShade="80"/>
      <w:sz w:val="18"/>
      <w:szCs w:val="18"/>
      <w:lang w:eastAsia="en-US"/>
    </w:rPr>
  </w:style>
  <w:style w:type="paragraph" w:customStyle="1" w:styleId="He-post">
    <w:name w:val="H e-post"/>
    <w:basedOn w:val="Tabelltekst"/>
    <w:link w:val="He-postTegn"/>
    <w:qFormat/>
    <w:rsid w:val="00770362"/>
    <w:rPr>
      <w:color w:val="00529B"/>
    </w:rPr>
  </w:style>
  <w:style w:type="character" w:customStyle="1" w:styleId="He-postTegn">
    <w:name w:val="H e-post Tegn"/>
    <w:basedOn w:val="Standardskriftforavsnitt"/>
    <w:link w:val="He-post"/>
    <w:rsid w:val="00770362"/>
    <w:rPr>
      <w:color w:val="00529B"/>
      <w:sz w:val="22"/>
      <w:szCs w:val="22"/>
      <w:lang w:eastAsia="en-US"/>
    </w:rPr>
  </w:style>
  <w:style w:type="paragraph" w:customStyle="1" w:styleId="HTittel">
    <w:name w:val="H Tittel"/>
    <w:basedOn w:val="Normal"/>
    <w:qFormat/>
    <w:rsid w:val="00770362"/>
    <w:pPr>
      <w:pBdr>
        <w:bottom w:val="single" w:sz="8" w:space="1" w:color="00529B"/>
      </w:pBdr>
      <w:spacing w:after="120" w:line="240" w:lineRule="auto"/>
    </w:pPr>
    <w:rPr>
      <w:rFonts w:asciiTheme="majorHAnsi" w:hAnsiTheme="majorHAnsi"/>
      <w:color w:val="00529B"/>
      <w:sz w:val="48"/>
      <w:szCs w:val="48"/>
    </w:rPr>
  </w:style>
  <w:style w:type="paragraph" w:customStyle="1" w:styleId="Hunntattoffentlighet">
    <w:name w:val="H unntatt offentlighet"/>
    <w:basedOn w:val="Normal"/>
    <w:link w:val="HunntattoffentlighetTegn"/>
    <w:qFormat/>
    <w:rsid w:val="00770362"/>
    <w:pPr>
      <w:jc w:val="right"/>
    </w:pPr>
    <w:rPr>
      <w:i/>
      <w:color w:val="7F7F7F" w:themeColor="text1" w:themeTint="80"/>
    </w:rPr>
  </w:style>
  <w:style w:type="character" w:customStyle="1" w:styleId="HunntattoffentlighetTegn">
    <w:name w:val="H unntatt offentlighet Tegn"/>
    <w:basedOn w:val="Standardskriftforavsnitt"/>
    <w:link w:val="Hunntattoffentlighet"/>
    <w:rsid w:val="00770362"/>
    <w:rPr>
      <w:i/>
      <w:color w:val="7F7F7F" w:themeColor="text1" w:themeTint="80"/>
      <w:sz w:val="22"/>
      <w:szCs w:val="22"/>
      <w:lang w:eastAsia="en-US"/>
    </w:rPr>
  </w:style>
  <w:style w:type="table" w:customStyle="1" w:styleId="hinastabell">
    <w:name w:val="hinas tabell"/>
    <w:basedOn w:val="Vanligtabell"/>
    <w:uiPriority w:val="99"/>
    <w:rsid w:val="00770362"/>
    <w:pPr>
      <w:spacing w:line="360" w:lineRule="auto"/>
    </w:p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0"/>
      </w:rPr>
      <w:tblPr/>
      <w:tcPr>
        <w:shd w:val="clear" w:color="auto" w:fill="68AEE0"/>
      </w:tcPr>
    </w:tblStylePr>
  </w:style>
  <w:style w:type="character" w:styleId="Merknadsreferanse">
    <w:name w:val="annotation reference"/>
    <w:basedOn w:val="Standardskriftforavsnitt"/>
    <w:uiPriority w:val="99"/>
    <w:semiHidden/>
    <w:unhideWhenUsed/>
    <w:rsid w:val="004715F3"/>
    <w:rPr>
      <w:sz w:val="16"/>
      <w:szCs w:val="16"/>
    </w:rPr>
  </w:style>
  <w:style w:type="paragraph" w:styleId="Merknadstekst">
    <w:name w:val="annotation text"/>
    <w:basedOn w:val="Normal"/>
    <w:link w:val="MerknadstekstTegn"/>
    <w:uiPriority w:val="99"/>
    <w:unhideWhenUsed/>
    <w:rsid w:val="004715F3"/>
    <w:pPr>
      <w:spacing w:line="240" w:lineRule="auto"/>
    </w:pPr>
    <w:rPr>
      <w:sz w:val="20"/>
      <w:szCs w:val="20"/>
    </w:rPr>
  </w:style>
  <w:style w:type="character" w:customStyle="1" w:styleId="MerknadstekstTegn">
    <w:name w:val="Merknadstekst Tegn"/>
    <w:basedOn w:val="Standardskriftforavsnitt"/>
    <w:link w:val="Merknadstekst"/>
    <w:uiPriority w:val="99"/>
    <w:rsid w:val="004715F3"/>
    <w:rPr>
      <w:lang w:eastAsia="en-US"/>
    </w:rPr>
  </w:style>
  <w:style w:type="paragraph" w:styleId="Kommentaremne">
    <w:name w:val="annotation subject"/>
    <w:basedOn w:val="Merknadstekst"/>
    <w:next w:val="Merknadstekst"/>
    <w:link w:val="KommentaremneTegn"/>
    <w:uiPriority w:val="99"/>
    <w:semiHidden/>
    <w:unhideWhenUsed/>
    <w:rsid w:val="004715F3"/>
    <w:rPr>
      <w:b/>
      <w:bCs/>
    </w:rPr>
  </w:style>
  <w:style w:type="character" w:customStyle="1" w:styleId="KommentaremneTegn">
    <w:name w:val="Kommentaremne Tegn"/>
    <w:basedOn w:val="MerknadstekstTegn"/>
    <w:link w:val="Kommentaremne"/>
    <w:uiPriority w:val="99"/>
    <w:semiHidden/>
    <w:rsid w:val="004715F3"/>
    <w:rPr>
      <w:b/>
      <w:bCs/>
      <w:lang w:eastAsia="en-US"/>
    </w:rPr>
  </w:style>
  <w:style w:type="paragraph" w:customStyle="1" w:styleId="Contractstyle">
    <w:name w:val="Contractstyle"/>
    <w:link w:val="ContractstyleTegn"/>
    <w:uiPriority w:val="99"/>
    <w:rsid w:val="004437C2"/>
    <w:pPr>
      <w:keepLines/>
      <w:spacing w:before="120" w:after="120"/>
      <w:ind w:left="720"/>
    </w:pPr>
    <w:rPr>
      <w:rFonts w:ascii="Times New Roman" w:eastAsia="Times New Roman" w:hAnsi="Times New Roman"/>
      <w:sz w:val="22"/>
      <w:lang w:eastAsia="en-US"/>
    </w:rPr>
  </w:style>
  <w:style w:type="character" w:customStyle="1" w:styleId="ContractstyleTegn">
    <w:name w:val="Contractstyle Tegn"/>
    <w:basedOn w:val="Standardskriftforavsnitt"/>
    <w:link w:val="Contractstyle"/>
    <w:uiPriority w:val="99"/>
    <w:locked/>
    <w:rsid w:val="004437C2"/>
    <w:rPr>
      <w:rFonts w:ascii="Times New Roman" w:eastAsia="Times New Roman" w:hAnsi="Times New Roman"/>
      <w:sz w:val="22"/>
      <w:lang w:eastAsia="en-US"/>
    </w:rPr>
  </w:style>
  <w:style w:type="paragraph" w:customStyle="1" w:styleId="Uthevet">
    <w:name w:val="Uthevet"/>
    <w:basedOn w:val="Normal"/>
    <w:link w:val="UthevetTegn"/>
    <w:qFormat/>
    <w:rsid w:val="0062083F"/>
    <w:pPr>
      <w:spacing w:before="120" w:after="120" w:line="240" w:lineRule="auto"/>
    </w:pPr>
    <w:rPr>
      <w:rFonts w:asciiTheme="minorHAnsi" w:eastAsia="Times New Roman" w:hAnsiTheme="minorHAnsi"/>
      <w:b/>
      <w:sz w:val="24"/>
      <w:szCs w:val="19"/>
      <w:lang w:eastAsia="nb-NO"/>
    </w:rPr>
  </w:style>
  <w:style w:type="character" w:customStyle="1" w:styleId="UthevetTegn">
    <w:name w:val="Uthevet Tegn"/>
    <w:basedOn w:val="Standardskriftforavsnitt"/>
    <w:link w:val="Uthevet"/>
    <w:rsid w:val="0062083F"/>
    <w:rPr>
      <w:rFonts w:asciiTheme="minorHAnsi" w:eastAsia="Times New Roman" w:hAnsiTheme="minorHAnsi"/>
      <w:b/>
      <w:sz w:val="24"/>
      <w:szCs w:val="19"/>
    </w:rPr>
  </w:style>
  <w:style w:type="table" w:customStyle="1" w:styleId="hinastabell1">
    <w:name w:val="hinas tabell1"/>
    <w:basedOn w:val="Vanligtabell"/>
    <w:uiPriority w:val="99"/>
    <w:rsid w:val="00EC4767"/>
    <w:pPr>
      <w:spacing w:line="360" w:lineRule="auto"/>
    </w:p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0"/>
      </w:rPr>
      <w:tblPr/>
      <w:tcPr>
        <w:shd w:val="clear" w:color="auto" w:fill="68AEE0"/>
      </w:tcPr>
    </w:tblStylePr>
  </w:style>
  <w:style w:type="paragraph" w:styleId="Revisjon">
    <w:name w:val="Revision"/>
    <w:hidden/>
    <w:uiPriority w:val="99"/>
    <w:semiHidden/>
    <w:rsid w:val="00ED4E60"/>
    <w:rPr>
      <w:sz w:val="22"/>
      <w:szCs w:val="22"/>
      <w:lang w:eastAsia="en-US"/>
    </w:rPr>
  </w:style>
  <w:style w:type="paragraph" w:styleId="Fotnotetekst">
    <w:name w:val="footnote text"/>
    <w:basedOn w:val="Normal"/>
    <w:link w:val="FotnotetekstTegn"/>
    <w:uiPriority w:val="99"/>
    <w:semiHidden/>
    <w:unhideWhenUsed/>
    <w:rsid w:val="00EE70CF"/>
    <w:pPr>
      <w:spacing w:before="0" w:line="240" w:lineRule="auto"/>
    </w:pPr>
    <w:rPr>
      <w:rFonts w:asciiTheme="minorHAnsi" w:eastAsia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EE70CF"/>
    <w:rPr>
      <w:rFonts w:asciiTheme="minorHAnsi" w:eastAsiaTheme="minorHAnsi" w:hAnsiTheme="minorHAnsi" w:cstheme="minorBidi"/>
      <w:lang w:eastAsia="en-US"/>
    </w:rPr>
  </w:style>
  <w:style w:type="character" w:styleId="Fotnotereferanse">
    <w:name w:val="footnote reference"/>
    <w:basedOn w:val="Standardskriftforavsnitt"/>
    <w:semiHidden/>
    <w:unhideWhenUsed/>
    <w:rsid w:val="00EE70CF"/>
    <w:rPr>
      <w:vertAlign w:val="superscript"/>
    </w:rPr>
  </w:style>
  <w:style w:type="character" w:styleId="Fulgthyperkobling">
    <w:name w:val="FollowedHyperlink"/>
    <w:basedOn w:val="Standardskriftforavsnitt"/>
    <w:uiPriority w:val="99"/>
    <w:semiHidden/>
    <w:unhideWhenUsed/>
    <w:rsid w:val="00A105F5"/>
    <w:rPr>
      <w:color w:val="800080" w:themeColor="followedHyperlink"/>
      <w:u w:val="single"/>
    </w:rPr>
  </w:style>
  <w:style w:type="paragraph" w:customStyle="1" w:styleId="Default">
    <w:name w:val="Default"/>
    <w:rsid w:val="00D3060E"/>
    <w:pPr>
      <w:autoSpaceDE w:val="0"/>
      <w:autoSpaceDN w:val="0"/>
      <w:adjustRightInd w:val="0"/>
    </w:pPr>
    <w:rPr>
      <w:rFonts w:cs="Calibri"/>
      <w:color w:val="000000"/>
      <w:sz w:val="24"/>
      <w:szCs w:val="24"/>
    </w:rPr>
  </w:style>
  <w:style w:type="character" w:customStyle="1" w:styleId="Ulstomtale1">
    <w:name w:val="Uløst omtale1"/>
    <w:basedOn w:val="Standardskriftforavsnitt"/>
    <w:uiPriority w:val="99"/>
    <w:semiHidden/>
    <w:unhideWhenUsed/>
    <w:rsid w:val="003F61A5"/>
    <w:rPr>
      <w:color w:val="808080"/>
      <w:shd w:val="clear" w:color="auto" w:fill="E6E6E6"/>
    </w:rPr>
  </w:style>
  <w:style w:type="character" w:customStyle="1" w:styleId="Ulstomtale2">
    <w:name w:val="Uløst omtale2"/>
    <w:basedOn w:val="Standardskriftforavsnitt"/>
    <w:uiPriority w:val="99"/>
    <w:semiHidden/>
    <w:unhideWhenUsed/>
    <w:rsid w:val="00BF63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427">
      <w:bodyDiv w:val="1"/>
      <w:marLeft w:val="0"/>
      <w:marRight w:val="0"/>
      <w:marTop w:val="0"/>
      <w:marBottom w:val="0"/>
      <w:divBdr>
        <w:top w:val="none" w:sz="0" w:space="0" w:color="auto"/>
        <w:left w:val="none" w:sz="0" w:space="0" w:color="auto"/>
        <w:bottom w:val="none" w:sz="0" w:space="0" w:color="auto"/>
        <w:right w:val="none" w:sz="0" w:space="0" w:color="auto"/>
      </w:divBdr>
    </w:div>
    <w:div w:id="178782398">
      <w:bodyDiv w:val="1"/>
      <w:marLeft w:val="0"/>
      <w:marRight w:val="0"/>
      <w:marTop w:val="0"/>
      <w:marBottom w:val="0"/>
      <w:divBdr>
        <w:top w:val="none" w:sz="0" w:space="0" w:color="auto"/>
        <w:left w:val="none" w:sz="0" w:space="0" w:color="auto"/>
        <w:bottom w:val="none" w:sz="0" w:space="0" w:color="auto"/>
        <w:right w:val="none" w:sz="0" w:space="0" w:color="auto"/>
      </w:divBdr>
    </w:div>
    <w:div w:id="181864749">
      <w:bodyDiv w:val="1"/>
      <w:marLeft w:val="0"/>
      <w:marRight w:val="0"/>
      <w:marTop w:val="0"/>
      <w:marBottom w:val="0"/>
      <w:divBdr>
        <w:top w:val="none" w:sz="0" w:space="0" w:color="auto"/>
        <w:left w:val="none" w:sz="0" w:space="0" w:color="auto"/>
        <w:bottom w:val="none" w:sz="0" w:space="0" w:color="auto"/>
        <w:right w:val="none" w:sz="0" w:space="0" w:color="auto"/>
      </w:divBdr>
    </w:div>
    <w:div w:id="212348456">
      <w:bodyDiv w:val="1"/>
      <w:marLeft w:val="0"/>
      <w:marRight w:val="0"/>
      <w:marTop w:val="0"/>
      <w:marBottom w:val="0"/>
      <w:divBdr>
        <w:top w:val="none" w:sz="0" w:space="0" w:color="auto"/>
        <w:left w:val="none" w:sz="0" w:space="0" w:color="auto"/>
        <w:bottom w:val="none" w:sz="0" w:space="0" w:color="auto"/>
        <w:right w:val="none" w:sz="0" w:space="0" w:color="auto"/>
      </w:divBdr>
    </w:div>
    <w:div w:id="231015375">
      <w:bodyDiv w:val="1"/>
      <w:marLeft w:val="0"/>
      <w:marRight w:val="0"/>
      <w:marTop w:val="0"/>
      <w:marBottom w:val="0"/>
      <w:divBdr>
        <w:top w:val="none" w:sz="0" w:space="0" w:color="auto"/>
        <w:left w:val="none" w:sz="0" w:space="0" w:color="auto"/>
        <w:bottom w:val="none" w:sz="0" w:space="0" w:color="auto"/>
        <w:right w:val="none" w:sz="0" w:space="0" w:color="auto"/>
      </w:divBdr>
    </w:div>
    <w:div w:id="340552756">
      <w:bodyDiv w:val="1"/>
      <w:marLeft w:val="0"/>
      <w:marRight w:val="0"/>
      <w:marTop w:val="0"/>
      <w:marBottom w:val="0"/>
      <w:divBdr>
        <w:top w:val="none" w:sz="0" w:space="0" w:color="auto"/>
        <w:left w:val="none" w:sz="0" w:space="0" w:color="auto"/>
        <w:bottom w:val="none" w:sz="0" w:space="0" w:color="auto"/>
        <w:right w:val="none" w:sz="0" w:space="0" w:color="auto"/>
      </w:divBdr>
    </w:div>
    <w:div w:id="423839479">
      <w:bodyDiv w:val="1"/>
      <w:marLeft w:val="0"/>
      <w:marRight w:val="0"/>
      <w:marTop w:val="0"/>
      <w:marBottom w:val="0"/>
      <w:divBdr>
        <w:top w:val="none" w:sz="0" w:space="0" w:color="auto"/>
        <w:left w:val="none" w:sz="0" w:space="0" w:color="auto"/>
        <w:bottom w:val="none" w:sz="0" w:space="0" w:color="auto"/>
        <w:right w:val="none" w:sz="0" w:space="0" w:color="auto"/>
      </w:divBdr>
    </w:div>
    <w:div w:id="430706886">
      <w:bodyDiv w:val="1"/>
      <w:marLeft w:val="0"/>
      <w:marRight w:val="0"/>
      <w:marTop w:val="0"/>
      <w:marBottom w:val="0"/>
      <w:divBdr>
        <w:top w:val="none" w:sz="0" w:space="0" w:color="auto"/>
        <w:left w:val="none" w:sz="0" w:space="0" w:color="auto"/>
        <w:bottom w:val="none" w:sz="0" w:space="0" w:color="auto"/>
        <w:right w:val="none" w:sz="0" w:space="0" w:color="auto"/>
      </w:divBdr>
    </w:div>
    <w:div w:id="433668389">
      <w:bodyDiv w:val="1"/>
      <w:marLeft w:val="0"/>
      <w:marRight w:val="0"/>
      <w:marTop w:val="0"/>
      <w:marBottom w:val="0"/>
      <w:divBdr>
        <w:top w:val="none" w:sz="0" w:space="0" w:color="auto"/>
        <w:left w:val="none" w:sz="0" w:space="0" w:color="auto"/>
        <w:bottom w:val="none" w:sz="0" w:space="0" w:color="auto"/>
        <w:right w:val="none" w:sz="0" w:space="0" w:color="auto"/>
      </w:divBdr>
    </w:div>
    <w:div w:id="544947430">
      <w:bodyDiv w:val="1"/>
      <w:marLeft w:val="0"/>
      <w:marRight w:val="0"/>
      <w:marTop w:val="0"/>
      <w:marBottom w:val="0"/>
      <w:divBdr>
        <w:top w:val="none" w:sz="0" w:space="0" w:color="auto"/>
        <w:left w:val="none" w:sz="0" w:space="0" w:color="auto"/>
        <w:bottom w:val="none" w:sz="0" w:space="0" w:color="auto"/>
        <w:right w:val="none" w:sz="0" w:space="0" w:color="auto"/>
      </w:divBdr>
    </w:div>
    <w:div w:id="701247065">
      <w:bodyDiv w:val="1"/>
      <w:marLeft w:val="0"/>
      <w:marRight w:val="0"/>
      <w:marTop w:val="0"/>
      <w:marBottom w:val="0"/>
      <w:divBdr>
        <w:top w:val="none" w:sz="0" w:space="0" w:color="auto"/>
        <w:left w:val="none" w:sz="0" w:space="0" w:color="auto"/>
        <w:bottom w:val="none" w:sz="0" w:space="0" w:color="auto"/>
        <w:right w:val="none" w:sz="0" w:space="0" w:color="auto"/>
      </w:divBdr>
    </w:div>
    <w:div w:id="759761133">
      <w:bodyDiv w:val="1"/>
      <w:marLeft w:val="0"/>
      <w:marRight w:val="0"/>
      <w:marTop w:val="0"/>
      <w:marBottom w:val="0"/>
      <w:divBdr>
        <w:top w:val="none" w:sz="0" w:space="0" w:color="auto"/>
        <w:left w:val="none" w:sz="0" w:space="0" w:color="auto"/>
        <w:bottom w:val="none" w:sz="0" w:space="0" w:color="auto"/>
        <w:right w:val="none" w:sz="0" w:space="0" w:color="auto"/>
      </w:divBdr>
    </w:div>
    <w:div w:id="792484397">
      <w:bodyDiv w:val="1"/>
      <w:marLeft w:val="0"/>
      <w:marRight w:val="0"/>
      <w:marTop w:val="0"/>
      <w:marBottom w:val="0"/>
      <w:divBdr>
        <w:top w:val="none" w:sz="0" w:space="0" w:color="auto"/>
        <w:left w:val="none" w:sz="0" w:space="0" w:color="auto"/>
        <w:bottom w:val="none" w:sz="0" w:space="0" w:color="auto"/>
        <w:right w:val="none" w:sz="0" w:space="0" w:color="auto"/>
      </w:divBdr>
    </w:div>
    <w:div w:id="855074726">
      <w:bodyDiv w:val="1"/>
      <w:marLeft w:val="0"/>
      <w:marRight w:val="0"/>
      <w:marTop w:val="0"/>
      <w:marBottom w:val="0"/>
      <w:divBdr>
        <w:top w:val="none" w:sz="0" w:space="0" w:color="auto"/>
        <w:left w:val="none" w:sz="0" w:space="0" w:color="auto"/>
        <w:bottom w:val="none" w:sz="0" w:space="0" w:color="auto"/>
        <w:right w:val="none" w:sz="0" w:space="0" w:color="auto"/>
      </w:divBdr>
    </w:div>
    <w:div w:id="881554461">
      <w:bodyDiv w:val="1"/>
      <w:marLeft w:val="0"/>
      <w:marRight w:val="0"/>
      <w:marTop w:val="0"/>
      <w:marBottom w:val="0"/>
      <w:divBdr>
        <w:top w:val="none" w:sz="0" w:space="0" w:color="auto"/>
        <w:left w:val="none" w:sz="0" w:space="0" w:color="auto"/>
        <w:bottom w:val="none" w:sz="0" w:space="0" w:color="auto"/>
        <w:right w:val="none" w:sz="0" w:space="0" w:color="auto"/>
      </w:divBdr>
    </w:div>
    <w:div w:id="981542901">
      <w:bodyDiv w:val="1"/>
      <w:marLeft w:val="0"/>
      <w:marRight w:val="0"/>
      <w:marTop w:val="0"/>
      <w:marBottom w:val="0"/>
      <w:divBdr>
        <w:top w:val="none" w:sz="0" w:space="0" w:color="auto"/>
        <w:left w:val="none" w:sz="0" w:space="0" w:color="auto"/>
        <w:bottom w:val="none" w:sz="0" w:space="0" w:color="auto"/>
        <w:right w:val="none" w:sz="0" w:space="0" w:color="auto"/>
      </w:divBdr>
    </w:div>
    <w:div w:id="1039479107">
      <w:bodyDiv w:val="1"/>
      <w:marLeft w:val="0"/>
      <w:marRight w:val="0"/>
      <w:marTop w:val="0"/>
      <w:marBottom w:val="0"/>
      <w:divBdr>
        <w:top w:val="none" w:sz="0" w:space="0" w:color="auto"/>
        <w:left w:val="none" w:sz="0" w:space="0" w:color="auto"/>
        <w:bottom w:val="none" w:sz="0" w:space="0" w:color="auto"/>
        <w:right w:val="none" w:sz="0" w:space="0" w:color="auto"/>
      </w:divBdr>
    </w:div>
    <w:div w:id="1267272449">
      <w:bodyDiv w:val="1"/>
      <w:marLeft w:val="0"/>
      <w:marRight w:val="0"/>
      <w:marTop w:val="0"/>
      <w:marBottom w:val="0"/>
      <w:divBdr>
        <w:top w:val="none" w:sz="0" w:space="0" w:color="auto"/>
        <w:left w:val="none" w:sz="0" w:space="0" w:color="auto"/>
        <w:bottom w:val="none" w:sz="0" w:space="0" w:color="auto"/>
        <w:right w:val="none" w:sz="0" w:space="0" w:color="auto"/>
      </w:divBdr>
    </w:div>
    <w:div w:id="1316030140">
      <w:bodyDiv w:val="1"/>
      <w:marLeft w:val="0"/>
      <w:marRight w:val="0"/>
      <w:marTop w:val="0"/>
      <w:marBottom w:val="0"/>
      <w:divBdr>
        <w:top w:val="none" w:sz="0" w:space="0" w:color="auto"/>
        <w:left w:val="none" w:sz="0" w:space="0" w:color="auto"/>
        <w:bottom w:val="none" w:sz="0" w:space="0" w:color="auto"/>
        <w:right w:val="none" w:sz="0" w:space="0" w:color="auto"/>
      </w:divBdr>
    </w:div>
    <w:div w:id="1319382873">
      <w:bodyDiv w:val="1"/>
      <w:marLeft w:val="0"/>
      <w:marRight w:val="0"/>
      <w:marTop w:val="0"/>
      <w:marBottom w:val="0"/>
      <w:divBdr>
        <w:top w:val="none" w:sz="0" w:space="0" w:color="auto"/>
        <w:left w:val="none" w:sz="0" w:space="0" w:color="auto"/>
        <w:bottom w:val="none" w:sz="0" w:space="0" w:color="auto"/>
        <w:right w:val="none" w:sz="0" w:space="0" w:color="auto"/>
      </w:divBdr>
    </w:div>
    <w:div w:id="1320965630">
      <w:bodyDiv w:val="1"/>
      <w:marLeft w:val="0"/>
      <w:marRight w:val="0"/>
      <w:marTop w:val="0"/>
      <w:marBottom w:val="0"/>
      <w:divBdr>
        <w:top w:val="none" w:sz="0" w:space="0" w:color="auto"/>
        <w:left w:val="none" w:sz="0" w:space="0" w:color="auto"/>
        <w:bottom w:val="none" w:sz="0" w:space="0" w:color="auto"/>
        <w:right w:val="none" w:sz="0" w:space="0" w:color="auto"/>
      </w:divBdr>
    </w:div>
    <w:div w:id="1365986381">
      <w:bodyDiv w:val="1"/>
      <w:marLeft w:val="0"/>
      <w:marRight w:val="0"/>
      <w:marTop w:val="0"/>
      <w:marBottom w:val="0"/>
      <w:divBdr>
        <w:top w:val="none" w:sz="0" w:space="0" w:color="auto"/>
        <w:left w:val="none" w:sz="0" w:space="0" w:color="auto"/>
        <w:bottom w:val="none" w:sz="0" w:space="0" w:color="auto"/>
        <w:right w:val="none" w:sz="0" w:space="0" w:color="auto"/>
      </w:divBdr>
    </w:div>
    <w:div w:id="1384795472">
      <w:bodyDiv w:val="1"/>
      <w:marLeft w:val="0"/>
      <w:marRight w:val="0"/>
      <w:marTop w:val="0"/>
      <w:marBottom w:val="0"/>
      <w:divBdr>
        <w:top w:val="none" w:sz="0" w:space="0" w:color="auto"/>
        <w:left w:val="none" w:sz="0" w:space="0" w:color="auto"/>
        <w:bottom w:val="none" w:sz="0" w:space="0" w:color="auto"/>
        <w:right w:val="none" w:sz="0" w:space="0" w:color="auto"/>
      </w:divBdr>
    </w:div>
    <w:div w:id="1638686672">
      <w:bodyDiv w:val="1"/>
      <w:marLeft w:val="0"/>
      <w:marRight w:val="0"/>
      <w:marTop w:val="0"/>
      <w:marBottom w:val="0"/>
      <w:divBdr>
        <w:top w:val="none" w:sz="0" w:space="0" w:color="auto"/>
        <w:left w:val="none" w:sz="0" w:space="0" w:color="auto"/>
        <w:bottom w:val="none" w:sz="0" w:space="0" w:color="auto"/>
        <w:right w:val="none" w:sz="0" w:space="0" w:color="auto"/>
      </w:divBdr>
    </w:div>
    <w:div w:id="1813401114">
      <w:bodyDiv w:val="1"/>
      <w:marLeft w:val="0"/>
      <w:marRight w:val="0"/>
      <w:marTop w:val="0"/>
      <w:marBottom w:val="0"/>
      <w:divBdr>
        <w:top w:val="none" w:sz="0" w:space="0" w:color="auto"/>
        <w:left w:val="none" w:sz="0" w:space="0" w:color="auto"/>
        <w:bottom w:val="none" w:sz="0" w:space="0" w:color="auto"/>
        <w:right w:val="none" w:sz="0" w:space="0" w:color="auto"/>
      </w:divBdr>
    </w:div>
    <w:div w:id="1818062022">
      <w:bodyDiv w:val="1"/>
      <w:marLeft w:val="0"/>
      <w:marRight w:val="0"/>
      <w:marTop w:val="0"/>
      <w:marBottom w:val="0"/>
      <w:divBdr>
        <w:top w:val="none" w:sz="0" w:space="0" w:color="auto"/>
        <w:left w:val="none" w:sz="0" w:space="0" w:color="auto"/>
        <w:bottom w:val="none" w:sz="0" w:space="0" w:color="auto"/>
        <w:right w:val="none" w:sz="0" w:space="0" w:color="auto"/>
      </w:divBdr>
    </w:div>
    <w:div w:id="1957636646">
      <w:bodyDiv w:val="1"/>
      <w:marLeft w:val="0"/>
      <w:marRight w:val="0"/>
      <w:marTop w:val="0"/>
      <w:marBottom w:val="0"/>
      <w:divBdr>
        <w:top w:val="none" w:sz="0" w:space="0" w:color="auto"/>
        <w:left w:val="none" w:sz="0" w:space="0" w:color="auto"/>
        <w:bottom w:val="none" w:sz="0" w:space="0" w:color="auto"/>
        <w:right w:val="none" w:sz="0" w:space="0" w:color="auto"/>
      </w:divBdr>
    </w:div>
    <w:div w:id="1997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armaweb.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sorost.no/Documents/Etikk%20(midlertidig)/Samarbeidsavtale%20Helse%20Sor-Ost%20RHF%20LMI%20og%20LFH%20201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2017-02-12%20rapport-retningslinjer%20legemidler%20f%C3%B8r%20MT%20%28002%2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D9E1D96C178546AA622CF2308B5009" ma:contentTypeVersion="18" ma:contentTypeDescription="Opprett et nytt dokument." ma:contentTypeScope="" ma:versionID="a2ae5faad492b78630de8084bd809d3c">
  <xsd:schema xmlns:xsd="http://www.w3.org/2001/XMLSchema" xmlns:xs="http://www.w3.org/2001/XMLSchema" xmlns:p="http://schemas.microsoft.com/office/2006/metadata/properties" xmlns:ns2="8e0d52cd-7d11-4aa4-a1fd-d612fc0d50b5" xmlns:ns3="61ee015b-1d26-4d10-a1cf-680b43da1703" targetNamespace="http://schemas.microsoft.com/office/2006/metadata/properties" ma:root="true" ma:fieldsID="52a88b77dc4a7bc132f294bba3fafaf6" ns2:_="" ns3:_="">
    <xsd:import namespace="8e0d52cd-7d11-4aa4-a1fd-d612fc0d50b5"/>
    <xsd:import namespace="61ee015b-1d26-4d10-a1cf-680b43da17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d52cd-7d11-4aa4-a1fd-d612fc0d5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e015b-1d26-4d10-a1cf-680b43da170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2926b062-38cf-49fe-adf1-adcd1554e8e3}" ma:internalName="TaxCatchAll" ma:showField="CatchAllData" ma:web="61ee015b-1d26-4d10-a1cf-680b43da1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1ee015b-1d26-4d10-a1cf-680b43da1703" xsi:nil="true"/>
    <lcf76f155ced4ddcb4097134ff3c332f xmlns="8e0d52cd-7d11-4aa4-a1fd-d612fc0d50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3BA2A3-D31F-40AF-B6E2-94098325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d52cd-7d11-4aa4-a1fd-d612fc0d50b5"/>
    <ds:schemaRef ds:uri="61ee015b-1d26-4d10-a1cf-680b43da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81489-36A7-44B9-A46D-D38ABCE21EC5}">
  <ds:schemaRefs>
    <ds:schemaRef ds:uri="http://schemas.microsoft.com/sharepoint/v3/contenttype/forms"/>
  </ds:schemaRefs>
</ds:datastoreItem>
</file>

<file path=customXml/itemProps3.xml><?xml version="1.0" encoding="utf-8"?>
<ds:datastoreItem xmlns:ds="http://schemas.openxmlformats.org/officeDocument/2006/customXml" ds:itemID="{718981CC-2C64-40EC-B34C-C01897E8AF76}">
  <ds:schemaRefs>
    <ds:schemaRef ds:uri="http://schemas.openxmlformats.org/officeDocument/2006/bibliography"/>
  </ds:schemaRefs>
</ds:datastoreItem>
</file>

<file path=customXml/itemProps4.xml><?xml version="1.0" encoding="utf-8"?>
<ds:datastoreItem xmlns:ds="http://schemas.openxmlformats.org/officeDocument/2006/customXml" ds:itemID="{F8B5DE14-FEC6-43AF-B18B-3F112C661683}">
  <ds:schemaRefs>
    <ds:schemaRef ds:uri="http://schemas.microsoft.com/office/2006/metadata/properties"/>
    <ds:schemaRef ds:uri="http://schemas.microsoft.com/office/infopath/2007/PartnerControls"/>
    <ds:schemaRef ds:uri="61ee015b-1d26-4d10-a1cf-680b43da1703"/>
    <ds:schemaRef ds:uri="8e0d52cd-7d11-4aa4-a1fd-d612fc0d50b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3875</Words>
  <Characters>20539</Characters>
  <Application>Microsoft Office Word</Application>
  <DocSecurity>0</DocSecurity>
  <Lines>171</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Hinas</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Toppe;Nikolai Riise;Hanne Gade Aamodt</dc:creator>
  <cp:lastModifiedBy>Linda Che Tran</cp:lastModifiedBy>
  <cp:revision>5</cp:revision>
  <cp:lastPrinted>2020-03-16T12:30:00Z</cp:lastPrinted>
  <dcterms:created xsi:type="dcterms:W3CDTF">2024-12-06T09:03:00Z</dcterms:created>
  <dcterms:modified xsi:type="dcterms:W3CDTF">2024-12-17T10:20:00Z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eaf2176a-3fa5-4403-94bb-f7a8e5c18aa8</vt:lpwstr>
  </property>
  <property fmtid="{D5CDD505-2E9C-101B-9397-08002B2CF9AE}" pid="3" name="ContentTypeId">
    <vt:lpwstr>0x01010034D9E1D96C178546AA622CF2308B5009</vt:lpwstr>
  </property>
  <property fmtid="{D5CDD505-2E9C-101B-9397-08002B2CF9AE}" pid="4" name="MSIP_Label_4929bff8-5b33-42aa-95d2-28f72e792cb0_Enabled">
    <vt:lpwstr>True</vt:lpwstr>
  </property>
  <property fmtid="{D5CDD505-2E9C-101B-9397-08002B2CF9AE}" pid="5" name="MSIP_Label_4929bff8-5b33-42aa-95d2-28f72e792cb0_SiteId">
    <vt:lpwstr>f35a6974-607f-47d4-82d7-ff31d7dc53a5</vt:lpwstr>
  </property>
  <property fmtid="{D5CDD505-2E9C-101B-9397-08002B2CF9AE}" pid="6" name="MSIP_Label_4929bff8-5b33-42aa-95d2-28f72e792cb0_Owner">
    <vt:lpwstr>HOLTHHE1@novartis.net</vt:lpwstr>
  </property>
  <property fmtid="{D5CDD505-2E9C-101B-9397-08002B2CF9AE}" pid="7" name="MSIP_Label_4929bff8-5b33-42aa-95d2-28f72e792cb0_SetDate">
    <vt:lpwstr>2018-11-21T11:24:25.3341506Z</vt:lpwstr>
  </property>
  <property fmtid="{D5CDD505-2E9C-101B-9397-08002B2CF9AE}" pid="8" name="MSIP_Label_4929bff8-5b33-42aa-95d2-28f72e792cb0_Name">
    <vt:lpwstr>Business Use Only</vt:lpwstr>
  </property>
  <property fmtid="{D5CDD505-2E9C-101B-9397-08002B2CF9AE}" pid="9" name="MSIP_Label_4929bff8-5b33-42aa-95d2-28f72e792cb0_Application">
    <vt:lpwstr>Microsoft Azure Information Protection</vt:lpwstr>
  </property>
  <property fmtid="{D5CDD505-2E9C-101B-9397-08002B2CF9AE}" pid="10" name="MSIP_Label_4929bff8-5b33-42aa-95d2-28f72e792cb0_Extended_MSFT_Method">
    <vt:lpwstr>Automatic</vt:lpwstr>
  </property>
  <property fmtid="{D5CDD505-2E9C-101B-9397-08002B2CF9AE}" pid="11" name="Confidentiality">
    <vt:lpwstr>Business Use Only</vt:lpwstr>
  </property>
  <property fmtid="{D5CDD505-2E9C-101B-9397-08002B2CF9AE}" pid="12" name="MediaServiceImageTags">
    <vt:lpwstr/>
  </property>
</Properties>
</file>